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92E97" w14:textId="5F0162BD" w:rsidR="00EB0AD7" w:rsidRPr="00DA7709" w:rsidRDefault="00294E39" w:rsidP="00AC6E16">
      <w:pPr>
        <w:sectPr w:rsidR="00EB0AD7" w:rsidRPr="00DA7709"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982848" behindDoc="0" locked="0" layoutInCell="1" allowOverlap="1" wp14:anchorId="42D7FD39" wp14:editId="52A9E452">
            <wp:simplePos x="0" y="0"/>
            <wp:positionH relativeFrom="page">
              <wp:posOffset>286223</wp:posOffset>
            </wp:positionH>
            <wp:positionV relativeFrom="paragraph">
              <wp:posOffset>3479800</wp:posOffset>
            </wp:positionV>
            <wp:extent cx="7021347" cy="5615902"/>
            <wp:effectExtent l="0" t="0" r="825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55" r="14894"/>
                    <a:stretch/>
                  </pic:blipFill>
                  <pic:spPr bwMode="auto">
                    <a:xfrm>
                      <a:off x="0" y="0"/>
                      <a:ext cx="7021347" cy="5615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E68">
        <w:rPr>
          <w:noProof/>
          <w:lang w:eastAsia="en-AU"/>
        </w:rPr>
        <mc:AlternateContent>
          <mc:Choice Requires="wps">
            <w:drawing>
              <wp:anchor distT="0" distB="0" distL="114300" distR="114300" simplePos="0" relativeHeight="251576832" behindDoc="0" locked="0" layoutInCell="1" allowOverlap="1" wp14:anchorId="637D614E" wp14:editId="3794D981">
                <wp:simplePos x="0" y="0"/>
                <wp:positionH relativeFrom="column">
                  <wp:posOffset>4662170</wp:posOffset>
                </wp:positionH>
                <wp:positionV relativeFrom="paragraph">
                  <wp:posOffset>-643890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39E7A" w14:textId="24A7B739" w:rsidR="002F05A6" w:rsidRPr="0088361A" w:rsidRDefault="002F05A6"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D614E" id="_x0000_t202" coordsize="21600,21600" o:spt="202" path="m,l,21600r21600,l21600,xe">
                <v:stroke joinstyle="miter"/>
                <v:path gradientshapeok="t" o:connecttype="rect"/>
              </v:shapetype>
              <v:shape id="Text Box 45" o:spid="_x0000_s1026" type="#_x0000_t202" style="position:absolute;margin-left:367.1pt;margin-top:-50.7pt;width:137.25pt;height:2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" filled="f" stroked="f" strokeweight=".5pt">
                <v:textbox inset="1mm,0,1mm,0">
                  <w:txbxContent>
                    <w:p w14:paraId="22239E7A" w14:textId="24A7B739" w:rsidR="002F05A6" w:rsidRPr="0088361A" w:rsidRDefault="002F05A6"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033886">
        <w:rPr>
          <w:noProof/>
          <w:lang w:eastAsia="en-AU"/>
        </w:rPr>
        <w:drawing>
          <wp:anchor distT="0" distB="0" distL="114300" distR="114300" simplePos="0" relativeHeight="251979776" behindDoc="1" locked="0" layoutInCell="1" allowOverlap="1" wp14:anchorId="2C70D67D" wp14:editId="2674647C">
            <wp:simplePos x="0" y="0"/>
            <wp:positionH relativeFrom="column">
              <wp:posOffset>-912305</wp:posOffset>
            </wp:positionH>
            <wp:positionV relativeFrom="paragraph">
              <wp:posOffset>-757926</wp:posOffset>
            </wp:positionV>
            <wp:extent cx="7572375" cy="1447165"/>
            <wp:effectExtent l="0" t="0" r="9525"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237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5A7">
        <w:rPr>
          <w:noProof/>
          <w:lang w:eastAsia="en-AU"/>
        </w:rPr>
        <w:drawing>
          <wp:anchor distT="0" distB="0" distL="114300" distR="114300" simplePos="0" relativeHeight="251590144" behindDoc="0" locked="0" layoutInCell="1" allowOverlap="1" wp14:anchorId="6D03ABE4" wp14:editId="1DC58331">
            <wp:simplePos x="0" y="0"/>
            <wp:positionH relativeFrom="column">
              <wp:posOffset>4658995</wp:posOffset>
            </wp:positionH>
            <wp:positionV relativeFrom="paragraph">
              <wp:posOffset>9317355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381980">
        <w:rPr>
          <w:noProof/>
          <w:lang w:eastAsia="en-AU"/>
        </w:rPr>
        <mc:AlternateContent>
          <mc:Choice Requires="wps">
            <w:drawing>
              <wp:anchor distT="0" distB="0" distL="114300" distR="114300" simplePos="0" relativeHeight="251577856" behindDoc="0" locked="0" layoutInCell="1" allowOverlap="1" wp14:anchorId="7DA62512" wp14:editId="0F8218DB">
                <wp:simplePos x="0" y="0"/>
                <wp:positionH relativeFrom="column">
                  <wp:posOffset>-582295</wp:posOffset>
                </wp:positionH>
                <wp:positionV relativeFrom="paragraph">
                  <wp:posOffset>2105660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31BB0FB" id="Straight Connector 7" o:spid="_x0000_s1026" style="position:absolute;z-index:251577856;visibility:visible;mso-wrap-style:square;mso-wrap-distance-left:9pt;mso-wrap-distance-top:0;mso-wrap-distance-right:9pt;mso-wrap-distance-bottom:0;mso-position-horizontal:absolute;mso-position-horizontal-relative:text;mso-position-vertical:absolute;mso-position-vertical-relative:text" from="-45.85pt,165.8pt" to="120.75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" strokecolor="black [3213]" strokeweight="1pt"/>
            </w:pict>
          </mc:Fallback>
        </mc:AlternateContent>
      </w:r>
      <w:r w:rsidR="00753998">
        <w:rPr>
          <w:noProof/>
          <w:lang w:eastAsia="en-AU"/>
        </w:rPr>
        <mc:AlternateContent>
          <mc:Choice Requires="wps">
            <w:drawing>
              <wp:anchor distT="0" distB="0" distL="114300" distR="114300" simplePos="0" relativeHeight="251760640" behindDoc="0" locked="0" layoutInCell="1" allowOverlap="1" wp14:anchorId="252010F9" wp14:editId="5335E55E">
                <wp:simplePos x="0" y="0"/>
                <wp:positionH relativeFrom="column">
                  <wp:posOffset>-681355</wp:posOffset>
                </wp:positionH>
                <wp:positionV relativeFrom="paragraph">
                  <wp:posOffset>633095</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47360" w14:textId="421AEDF2" w:rsidR="002F05A6" w:rsidRPr="00704F86" w:rsidRDefault="002F05A6" w:rsidP="00381980">
                            <w:pPr>
                              <w:pStyle w:val="Titlepage"/>
                              <w:spacing w:after="0"/>
                              <w:ind w:left="0"/>
                              <w:rPr>
                                <w:b/>
                                <w:color w:val="0081C6"/>
                              </w:rPr>
                            </w:pPr>
                            <w:r>
                              <w:rPr>
                                <w:b/>
                                <w:color w:val="0081C6"/>
                              </w:rPr>
                              <w:t xml:space="preserve">Unaccredited training: why </w:t>
                            </w:r>
                            <w:r>
                              <w:rPr>
                                <w:b/>
                                <w:color w:val="0081C6"/>
                              </w:rPr>
                              <w:br/>
                              <w:t>employers use it and does</w:t>
                            </w:r>
                            <w:r>
                              <w:rPr>
                                <w:b/>
                                <w:color w:val="0081C6"/>
                              </w:rPr>
                              <w:br/>
                              <w:t>it meet their needs?</w:t>
                            </w:r>
                          </w:p>
                          <w:p w14:paraId="04D32BC2" w14:textId="65123B28" w:rsidR="002F05A6" w:rsidRPr="00753998" w:rsidRDefault="002F05A6" w:rsidP="004F66CE">
                            <w:pPr>
                              <w:pStyle w:val="Titlepage"/>
                              <w:spacing w:before="720" w:after="0"/>
                              <w:ind w:left="0"/>
                              <w:rPr>
                                <w:b/>
                                <w:color w:val="595959" w:themeColor="text1" w:themeTint="A6"/>
                                <w:sz w:val="27"/>
                                <w:szCs w:val="27"/>
                              </w:rPr>
                            </w:pPr>
                            <w:r>
                              <w:rPr>
                                <w:b/>
                                <w:color w:val="595959" w:themeColor="text1" w:themeTint="A6"/>
                                <w:sz w:val="27"/>
                                <w:szCs w:val="27"/>
                              </w:rPr>
                              <w:t>Ian White, Navinda De Silva and Toni Rittie</w:t>
                            </w:r>
                          </w:p>
                          <w:p w14:paraId="344260E8" w14:textId="634858E0" w:rsidR="002F05A6" w:rsidRDefault="002F05A6"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010F9" id="Text Box 12" o:spid="_x0000_s1027" type="#_x0000_t202" style="position:absolute;margin-left:-53.65pt;margin-top:49.85pt;width:492.75pt;height:2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" filled="f" stroked="f" strokeweight=".5pt">
                <v:textbox inset=",,,0">
                  <w:txbxContent>
                    <w:p w14:paraId="6C347360" w14:textId="421AEDF2" w:rsidR="002F05A6" w:rsidRPr="00704F86" w:rsidRDefault="002F05A6" w:rsidP="00381980">
                      <w:pPr>
                        <w:pStyle w:val="Titlepage"/>
                        <w:spacing w:after="0"/>
                        <w:ind w:left="0"/>
                        <w:rPr>
                          <w:b/>
                          <w:color w:val="0081C6"/>
                        </w:rPr>
                      </w:pPr>
                      <w:r>
                        <w:rPr>
                          <w:b/>
                          <w:color w:val="0081C6"/>
                        </w:rPr>
                        <w:t xml:space="preserve">Unaccredited training: why </w:t>
                      </w:r>
                      <w:r>
                        <w:rPr>
                          <w:b/>
                          <w:color w:val="0081C6"/>
                        </w:rPr>
                        <w:br/>
                        <w:t>employers use it and does</w:t>
                      </w:r>
                      <w:r>
                        <w:rPr>
                          <w:b/>
                          <w:color w:val="0081C6"/>
                        </w:rPr>
                        <w:br/>
                        <w:t>it meet their needs?</w:t>
                      </w:r>
                    </w:p>
                    <w:p w14:paraId="04D32BC2" w14:textId="65123B28" w:rsidR="002F05A6" w:rsidRPr="00753998" w:rsidRDefault="002F05A6" w:rsidP="004F66CE">
                      <w:pPr>
                        <w:pStyle w:val="Titlepage"/>
                        <w:spacing w:before="720" w:after="0"/>
                        <w:ind w:left="0"/>
                        <w:rPr>
                          <w:b/>
                          <w:color w:val="595959" w:themeColor="text1" w:themeTint="A6"/>
                          <w:sz w:val="27"/>
                          <w:szCs w:val="27"/>
                        </w:rPr>
                      </w:pPr>
                      <w:r>
                        <w:rPr>
                          <w:b/>
                          <w:color w:val="595959" w:themeColor="text1" w:themeTint="A6"/>
                          <w:sz w:val="27"/>
                          <w:szCs w:val="27"/>
                        </w:rPr>
                        <w:t>Ian White, Navinda De Silva and Toni Rittie</w:t>
                      </w:r>
                    </w:p>
                    <w:p w14:paraId="344260E8" w14:textId="634858E0" w:rsidR="002F05A6" w:rsidRDefault="002F05A6"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v:textbox>
              </v:shape>
            </w:pict>
          </mc:Fallback>
        </mc:AlternateContent>
      </w:r>
      <w:bookmarkEnd w:id="0"/>
      <w:bookmarkEnd w:id="1"/>
      <w:r w:rsidR="00D056F3">
        <w:br w:type="page"/>
      </w:r>
      <w:bookmarkStart w:id="3" w:name="_Toc495748330"/>
      <w:bookmarkStart w:id="4" w:name="_Toc495810630"/>
      <w:bookmarkStart w:id="5" w:name="_Toc6031787"/>
      <w:bookmarkStart w:id="6" w:name="_Toc6031844"/>
      <w:bookmarkEnd w:id="2"/>
    </w:p>
    <w:p w14:paraId="37DD272E" w14:textId="77777777"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0FF5D629"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6D2C1603" w14:textId="3BFFEF89" w:rsidR="00FE792E" w:rsidRDefault="00FE792E" w:rsidP="00FE792E">
      <w:pPr>
        <w:pStyle w:val="Imprint"/>
        <w:ind w:right="-1"/>
      </w:pPr>
      <w:r>
        <w:t xml:space="preserve">To find other material of interest, search VOCEDplus (the UNESCO/NCVER international database </w:t>
      </w:r>
      <w:r w:rsidRPr="00CE248F">
        <w:t>&lt;</w:t>
      </w:r>
      <w:hyperlink r:id="rId11" w:history="1">
        <w:r w:rsidRPr="00CE248F">
          <w:t>http://www.voced.edu.au</w:t>
        </w:r>
      </w:hyperlink>
      <w:r w:rsidRPr="00CE248F">
        <w:t>&gt;)</w:t>
      </w:r>
      <w:r>
        <w:t xml:space="preserve"> using the following keywords: </w:t>
      </w:r>
      <w:r w:rsidR="009F5457">
        <w:t>client satisfaction; decision making; employees; employers; providers of education and training; skill development; survey; training; training investment; workforce development.</w:t>
      </w:r>
    </w:p>
    <w:p w14:paraId="17089420" w14:textId="77777777" w:rsidR="00FE792E" w:rsidRPr="007C667B" w:rsidRDefault="00FE792E" w:rsidP="007C667B">
      <w:pPr>
        <w:pStyle w:val="Imprint"/>
      </w:pPr>
    </w:p>
    <w:p w14:paraId="3F273B15" w14:textId="77F8F72B" w:rsidR="00C83D73" w:rsidRDefault="006D60BD" w:rsidP="007C667B">
      <w:pPr>
        <w:sectPr w:rsidR="00C83D73" w:rsidSect="00CE248F">
          <w:footerReference w:type="even" r:id="rId12"/>
          <w:footerReference w:type="default" r:id="rId13"/>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559424" behindDoc="0" locked="0" layoutInCell="1" allowOverlap="1" wp14:anchorId="549C5488" wp14:editId="6977A988">
            <wp:simplePos x="0" y="0"/>
            <wp:positionH relativeFrom="column">
              <wp:posOffset>2159323</wp:posOffset>
            </wp:positionH>
            <wp:positionV relativeFrom="paragraph">
              <wp:posOffset>7172589</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571712" behindDoc="0" locked="0" layoutInCell="1" allowOverlap="1" wp14:anchorId="03ECBE6F" wp14:editId="33EC6A49">
            <wp:simplePos x="0" y="0"/>
            <wp:positionH relativeFrom="column">
              <wp:posOffset>541499</wp:posOffset>
            </wp:positionH>
            <wp:positionV relativeFrom="paragraph">
              <wp:posOffset>7172589</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384E87">
        <w:rPr>
          <w:noProof/>
          <w:lang w:eastAsia="en-AU"/>
        </w:rPr>
        <mc:AlternateContent>
          <mc:Choice Requires="wps">
            <w:drawing>
              <wp:anchor distT="0" distB="0" distL="114300" distR="114300" simplePos="0" relativeHeight="251547136" behindDoc="0" locked="0" layoutInCell="1" allowOverlap="1" wp14:anchorId="6A7B9C3F" wp14:editId="55D6EC76">
                <wp:simplePos x="0" y="0"/>
                <wp:positionH relativeFrom="column">
                  <wp:posOffset>-3810</wp:posOffset>
                </wp:positionH>
                <wp:positionV relativeFrom="paragraph">
                  <wp:posOffset>1414780</wp:posOffset>
                </wp:positionV>
                <wp:extent cx="5596890" cy="59436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C57D9" w14:textId="1B989F89" w:rsidR="002F05A6" w:rsidRPr="00A021FC" w:rsidRDefault="002F05A6" w:rsidP="007C667B">
                            <w:pPr>
                              <w:pStyle w:val="Imprint"/>
                              <w:rPr>
                                <w:b/>
                              </w:rPr>
                            </w:pPr>
                            <w:r w:rsidRPr="00A021FC">
                              <w:rPr>
                                <w:b/>
                              </w:rPr>
                              <w:t xml:space="preserve">© </w:t>
                            </w:r>
                            <w:r w:rsidRPr="008C3142">
                              <w:rPr>
                                <w:b/>
                              </w:rPr>
                              <w:t>Commonwealth of Australia</w:t>
                            </w:r>
                            <w:r w:rsidRPr="00A021FC">
                              <w:rPr>
                                <w:b/>
                              </w:rPr>
                              <w:t xml:space="preserve">, </w:t>
                            </w:r>
                            <w:r>
                              <w:rPr>
                                <w:b/>
                              </w:rPr>
                              <w:t>2018</w:t>
                            </w:r>
                          </w:p>
                          <w:p w14:paraId="3B82E7D7" w14:textId="77777777" w:rsidR="002F05A6" w:rsidRDefault="002F05A6" w:rsidP="007C667B">
                            <w:pPr>
                              <w:pStyle w:val="Imprint"/>
                              <w:rPr>
                                <w:sz w:val="20"/>
                              </w:rPr>
                            </w:pPr>
                            <w:r w:rsidRPr="00E80270">
                              <w:rPr>
                                <w:noProof/>
                                <w:sz w:val="20"/>
                                <w:lang w:eastAsia="en-AU"/>
                              </w:rPr>
                              <w:drawing>
                                <wp:inline distT="0" distB="0" distL="0" distR="0" wp14:anchorId="5B160FBC" wp14:editId="78667DB4">
                                  <wp:extent cx="850265" cy="302895"/>
                                  <wp:effectExtent l="19050" t="0" r="6985" b="0"/>
                                  <wp:docPr id="3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2804EBF0" w14:textId="77777777" w:rsidR="002F05A6" w:rsidRDefault="002F05A6"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FDC1EF1" w14:textId="77777777" w:rsidR="002F05A6" w:rsidRPr="001D321A" w:rsidRDefault="002F05A6"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1A9BEBB4" w14:textId="77777777" w:rsidR="002F05A6" w:rsidRDefault="002F05A6"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6AAE1E4C" w14:textId="002D01E9" w:rsidR="002F05A6" w:rsidRPr="00A021FC" w:rsidRDefault="002F05A6" w:rsidP="001D321A">
                            <w:pPr>
                              <w:pStyle w:val="Imprint"/>
                            </w:pPr>
                            <w:r w:rsidRPr="00A021FC">
                              <w:t xml:space="preserve">This document should be attributed as </w:t>
                            </w:r>
                            <w:r>
                              <w:t xml:space="preserve">White, I, De Silva, N &amp; Rittie T 2018, </w:t>
                            </w:r>
                            <w:r>
                              <w:rPr>
                                <w:i/>
                              </w:rPr>
                              <w:t xml:space="preserve">Unaccredited training: why </w:t>
                            </w:r>
                            <w:r w:rsidRPr="00EC3D84">
                              <w:rPr>
                                <w:i/>
                              </w:rPr>
                              <w:t>employers use it and does it meet their needs?</w:t>
                            </w:r>
                            <w:r w:rsidRPr="00A021FC">
                              <w:t xml:space="preserve"> NCVER, Adelaide.</w:t>
                            </w:r>
                            <w:r>
                              <w:t xml:space="preserve"> </w:t>
                            </w:r>
                          </w:p>
                          <w:p w14:paraId="34CD3582" w14:textId="77777777" w:rsidR="002F05A6" w:rsidRPr="001D321A" w:rsidRDefault="002F05A6"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3F8A8548" w14:textId="6C22F895" w:rsidR="002F05A6" w:rsidRPr="00C9777B" w:rsidRDefault="002F05A6" w:rsidP="001D321A">
                            <w:pPr>
                              <w:pStyle w:val="Imprint"/>
                            </w:pPr>
                            <w:r>
                              <w:rPr>
                                <w:smallCaps/>
                              </w:rPr>
                              <w:t>COVER IMAGE: GETTY IMAGES</w:t>
                            </w:r>
                          </w:p>
                          <w:p w14:paraId="4027F8D1" w14:textId="4AD89ADA" w:rsidR="002F05A6" w:rsidRDefault="002F05A6" w:rsidP="007C667B">
                            <w:pPr>
                              <w:pStyle w:val="Imprint"/>
                              <w:rPr>
                                <w:color w:val="000000"/>
                              </w:rPr>
                            </w:pPr>
                            <w:r w:rsidRPr="005C2FCF">
                              <w:rPr>
                                <w:color w:val="000000"/>
                              </w:rPr>
                              <w:t>ISBN</w:t>
                            </w:r>
                            <w:r>
                              <w:rPr>
                                <w:color w:val="000000"/>
                              </w:rPr>
                              <w:t xml:space="preserve"> </w:t>
                            </w:r>
                            <w:r w:rsidRPr="005C2FCF">
                              <w:rPr>
                                <w:color w:val="000000"/>
                              </w:rPr>
                              <w:tab/>
                            </w:r>
                            <w:r w:rsidRPr="00120830">
                              <w:rPr>
                                <w:color w:val="000000"/>
                              </w:rPr>
                              <w:t>978-1-925717-24-2</w:t>
                            </w:r>
                          </w:p>
                          <w:p w14:paraId="588145B6" w14:textId="2D193E0F" w:rsidR="002F05A6" w:rsidRPr="005C2FCF" w:rsidRDefault="002F05A6" w:rsidP="00CE248F">
                            <w:pPr>
                              <w:pStyle w:val="Imprint"/>
                              <w:spacing w:before="0"/>
                              <w:rPr>
                                <w:color w:val="000000"/>
                              </w:rPr>
                            </w:pPr>
                            <w:r w:rsidRPr="005C2FCF">
                              <w:rPr>
                                <w:color w:val="000000"/>
                              </w:rPr>
                              <w:t>TD/TNC</w:t>
                            </w:r>
                            <w:r w:rsidRPr="005C2FCF">
                              <w:rPr>
                                <w:color w:val="000000"/>
                              </w:rPr>
                              <w:tab/>
                            </w:r>
                            <w:r>
                              <w:rPr>
                                <w:color w:val="000000"/>
                              </w:rPr>
                              <w:t>131.20</w:t>
                            </w:r>
                          </w:p>
                          <w:p w14:paraId="725C4482" w14:textId="77777777" w:rsidR="002F05A6" w:rsidRPr="005C2FCF" w:rsidRDefault="002F05A6"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58BD36EC" w14:textId="77777777" w:rsidR="002F05A6" w:rsidRPr="005C2FCF" w:rsidRDefault="002F05A6"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6DF0D3C6" w14:textId="57C2932B" w:rsidR="002F05A6" w:rsidRPr="002C3573" w:rsidRDefault="002F05A6" w:rsidP="001D321A">
                            <w:pPr>
                              <w:pStyle w:val="Imprint"/>
                              <w:tabs>
                                <w:tab w:val="left" w:pos="2127"/>
                              </w:tabs>
                            </w:pPr>
                            <w:r w:rsidRPr="00D212FA">
                              <w:rPr>
                                <w:b/>
                              </w:rPr>
                              <w:t>P</w:t>
                            </w:r>
                            <w:r>
                              <w:rPr>
                                <w:b/>
                              </w:rPr>
                              <w:t>hone</w:t>
                            </w:r>
                            <w:r w:rsidRPr="00D212FA">
                              <w:t xml:space="preserve"> +61 8 8230 8400</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t xml:space="preserve">  </w:t>
                            </w:r>
                            <w:r>
                              <w:br/>
                            </w:r>
                            <w:r w:rsidRPr="002C3573">
                              <w:rPr>
                                <w:b/>
                              </w:rPr>
                              <w:t>Web</w:t>
                            </w:r>
                            <w:r w:rsidRPr="002C3573">
                              <w:t xml:space="preserve"> &lt;http</w:t>
                            </w:r>
                            <w:r>
                              <w:t>s</w:t>
                            </w:r>
                            <w:r w:rsidRPr="002C3573">
                              <w:t>://www.ncver.edu.au&gt;</w:t>
                            </w:r>
                            <w:r>
                              <w:t xml:space="preserve"> </w:t>
                            </w:r>
                            <w:r w:rsidRPr="002C3573">
                              <w:t>&lt;</w:t>
                            </w:r>
                            <w:hyperlink r:id="rId18" w:history="1">
                              <w:r w:rsidRPr="00D944D1">
                                <w:rPr>
                                  <w:rStyle w:val="Hyperlink"/>
                                  <w:sz w:val="16"/>
                                  <w:szCs w:val="16"/>
                                </w:rPr>
                                <w:t>https://www.lsay.edu.au</w:t>
                              </w:r>
                            </w:hyperlink>
                            <w:r w:rsidRPr="002C3573">
                              <w:t>&gt;</w:t>
                            </w:r>
                          </w:p>
                          <w:p w14:paraId="4AF93D2D" w14:textId="11F5E32A" w:rsidR="002F05A6" w:rsidRPr="00D212FA" w:rsidRDefault="002F05A6" w:rsidP="007C667B">
                            <w:pPr>
                              <w:pStyle w:val="Imprint"/>
                              <w:tabs>
                                <w:tab w:val="left" w:pos="993"/>
                                <w:tab w:val="left" w:pos="3686"/>
                              </w:tabs>
                              <w:spacing w:before="0"/>
                            </w:pPr>
                            <w:r w:rsidRPr="00E65C3B">
                              <w:rPr>
                                <w:b/>
                              </w:rPr>
                              <w:t>Follow us:</w:t>
                            </w:r>
                            <w:r>
                              <w:t xml:space="preserve"> </w:t>
                            </w:r>
                            <w:r>
                              <w:tab/>
                              <w:t xml:space="preserve">  </w:t>
                            </w:r>
                            <w:r w:rsidR="006D60BD">
                              <w:t xml:space="preserve">  </w:t>
                            </w:r>
                            <w:r>
                              <w:t>&lt;https://twitter.com/ncver&gt;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A7B9C3F" id="Text Box 14" o:spid="_x0000_s1028" type="#_x0000_t202" style="position:absolute;margin-left:-.3pt;margin-top:111.4pt;width:440.7pt;height:468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ziuAIAALo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" filled="f" stroked="f">
                <v:textbox inset="0,,0">
                  <w:txbxContent>
                    <w:p w14:paraId="13BC57D9" w14:textId="1B989F89" w:rsidR="002F05A6" w:rsidRPr="00A021FC" w:rsidRDefault="002F05A6" w:rsidP="007C667B">
                      <w:pPr>
                        <w:pStyle w:val="Imprint"/>
                        <w:rPr>
                          <w:b/>
                        </w:rPr>
                      </w:pPr>
                      <w:r w:rsidRPr="00A021FC">
                        <w:rPr>
                          <w:b/>
                        </w:rPr>
                        <w:t xml:space="preserve">© </w:t>
                      </w:r>
                      <w:r w:rsidRPr="008C3142">
                        <w:rPr>
                          <w:b/>
                        </w:rPr>
                        <w:t>Commonwealth of Australia</w:t>
                      </w:r>
                      <w:r w:rsidRPr="00A021FC">
                        <w:rPr>
                          <w:b/>
                        </w:rPr>
                        <w:t xml:space="preserve">, </w:t>
                      </w:r>
                      <w:r>
                        <w:rPr>
                          <w:b/>
                        </w:rPr>
                        <w:t>2018</w:t>
                      </w:r>
                    </w:p>
                    <w:p w14:paraId="3B82E7D7" w14:textId="77777777" w:rsidR="002F05A6" w:rsidRDefault="002F05A6" w:rsidP="007C667B">
                      <w:pPr>
                        <w:pStyle w:val="Imprint"/>
                        <w:rPr>
                          <w:sz w:val="20"/>
                        </w:rPr>
                      </w:pPr>
                      <w:r w:rsidRPr="00E80270">
                        <w:rPr>
                          <w:noProof/>
                          <w:sz w:val="20"/>
                          <w:lang w:eastAsia="en-AU"/>
                        </w:rPr>
                        <w:drawing>
                          <wp:inline distT="0" distB="0" distL="0" distR="0" wp14:anchorId="5B160FBC" wp14:editId="78667DB4">
                            <wp:extent cx="850265" cy="302895"/>
                            <wp:effectExtent l="19050" t="0" r="6985" b="0"/>
                            <wp:docPr id="3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2804EBF0" w14:textId="77777777" w:rsidR="002F05A6" w:rsidRDefault="002F05A6"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FDC1EF1" w14:textId="77777777" w:rsidR="002F05A6" w:rsidRPr="001D321A" w:rsidRDefault="002F05A6"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1A9BEBB4" w14:textId="77777777" w:rsidR="002F05A6" w:rsidRDefault="002F05A6"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6AAE1E4C" w14:textId="002D01E9" w:rsidR="002F05A6" w:rsidRPr="00A021FC" w:rsidRDefault="002F05A6" w:rsidP="001D321A">
                      <w:pPr>
                        <w:pStyle w:val="Imprint"/>
                      </w:pPr>
                      <w:r w:rsidRPr="00A021FC">
                        <w:t xml:space="preserve">This document should be attributed as </w:t>
                      </w:r>
                      <w:r>
                        <w:t xml:space="preserve">White, I, De Silva, N &amp; Rittie T 2018, </w:t>
                      </w:r>
                      <w:r>
                        <w:rPr>
                          <w:i/>
                        </w:rPr>
                        <w:t xml:space="preserve">Unaccredited training: why </w:t>
                      </w:r>
                      <w:r w:rsidRPr="00EC3D84">
                        <w:rPr>
                          <w:i/>
                        </w:rPr>
                        <w:t>employers use it and does it meet their needs?</w:t>
                      </w:r>
                      <w:r w:rsidRPr="00A021FC">
                        <w:t xml:space="preserve"> NCVER, Adelaide.</w:t>
                      </w:r>
                      <w:r>
                        <w:t xml:space="preserve"> </w:t>
                      </w:r>
                    </w:p>
                    <w:p w14:paraId="34CD3582" w14:textId="77777777" w:rsidR="002F05A6" w:rsidRPr="001D321A" w:rsidRDefault="002F05A6"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3F8A8548" w14:textId="6C22F895" w:rsidR="002F05A6" w:rsidRPr="00C9777B" w:rsidRDefault="002F05A6" w:rsidP="001D321A">
                      <w:pPr>
                        <w:pStyle w:val="Imprint"/>
                      </w:pPr>
                      <w:r>
                        <w:rPr>
                          <w:smallCaps/>
                        </w:rPr>
                        <w:t>COVER IMAGE: GETTY IMAGES</w:t>
                      </w:r>
                    </w:p>
                    <w:p w14:paraId="4027F8D1" w14:textId="4AD89ADA" w:rsidR="002F05A6" w:rsidRDefault="002F05A6" w:rsidP="007C667B">
                      <w:pPr>
                        <w:pStyle w:val="Imprint"/>
                        <w:rPr>
                          <w:color w:val="000000"/>
                        </w:rPr>
                      </w:pPr>
                      <w:r w:rsidRPr="005C2FCF">
                        <w:rPr>
                          <w:color w:val="000000"/>
                        </w:rPr>
                        <w:t>ISBN</w:t>
                      </w:r>
                      <w:r>
                        <w:rPr>
                          <w:color w:val="000000"/>
                        </w:rPr>
                        <w:t xml:space="preserve"> </w:t>
                      </w:r>
                      <w:r w:rsidRPr="005C2FCF">
                        <w:rPr>
                          <w:color w:val="000000"/>
                        </w:rPr>
                        <w:tab/>
                      </w:r>
                      <w:r w:rsidRPr="00120830">
                        <w:rPr>
                          <w:color w:val="000000"/>
                        </w:rPr>
                        <w:t>978-1-925717-24-2</w:t>
                      </w:r>
                    </w:p>
                    <w:p w14:paraId="588145B6" w14:textId="2D193E0F" w:rsidR="002F05A6" w:rsidRPr="005C2FCF" w:rsidRDefault="002F05A6" w:rsidP="00CE248F">
                      <w:pPr>
                        <w:pStyle w:val="Imprint"/>
                        <w:spacing w:before="0"/>
                        <w:rPr>
                          <w:color w:val="000000"/>
                        </w:rPr>
                      </w:pPr>
                      <w:r w:rsidRPr="005C2FCF">
                        <w:rPr>
                          <w:color w:val="000000"/>
                        </w:rPr>
                        <w:t>TD/TNC</w:t>
                      </w:r>
                      <w:r w:rsidRPr="005C2FCF">
                        <w:rPr>
                          <w:color w:val="000000"/>
                        </w:rPr>
                        <w:tab/>
                      </w:r>
                      <w:r>
                        <w:rPr>
                          <w:color w:val="000000"/>
                        </w:rPr>
                        <w:t>131.20</w:t>
                      </w:r>
                    </w:p>
                    <w:p w14:paraId="725C4482" w14:textId="77777777" w:rsidR="002F05A6" w:rsidRPr="005C2FCF" w:rsidRDefault="002F05A6"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58BD36EC" w14:textId="77777777" w:rsidR="002F05A6" w:rsidRPr="005C2FCF" w:rsidRDefault="002F05A6"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6DF0D3C6" w14:textId="57C2932B" w:rsidR="002F05A6" w:rsidRPr="002C3573" w:rsidRDefault="002F05A6" w:rsidP="001D321A">
                      <w:pPr>
                        <w:pStyle w:val="Imprint"/>
                        <w:tabs>
                          <w:tab w:val="left" w:pos="2127"/>
                        </w:tabs>
                      </w:pPr>
                      <w:r w:rsidRPr="00D212FA">
                        <w:rPr>
                          <w:b/>
                        </w:rPr>
                        <w:t>P</w:t>
                      </w:r>
                      <w:r>
                        <w:rPr>
                          <w:b/>
                        </w:rPr>
                        <w:t>hone</w:t>
                      </w:r>
                      <w:r w:rsidRPr="00D212FA">
                        <w:t xml:space="preserve"> +61 8 8230 8400</w:t>
                      </w:r>
                      <w:r>
                        <w:t xml:space="preserve">   </w:t>
                      </w:r>
                      <w:r>
                        <w:tab/>
                      </w:r>
                      <w:r w:rsidRPr="002C3573">
                        <w:rPr>
                          <w:b/>
                        </w:rPr>
                        <w:t>Email</w:t>
                      </w:r>
                      <w:r w:rsidRPr="002C3573">
                        <w:t xml:space="preserve"> </w:t>
                      </w:r>
                      <w:hyperlink r:id="rId19" w:history="1">
                        <w:r w:rsidRPr="004B031A">
                          <w:rPr>
                            <w:rStyle w:val="Hyperlink"/>
                            <w:sz w:val="16"/>
                            <w:szCs w:val="16"/>
                          </w:rPr>
                          <w:t>ncver@ncver.edu.au</w:t>
                        </w:r>
                      </w:hyperlink>
                      <w:r>
                        <w:t xml:space="preserve">  </w:t>
                      </w:r>
                      <w:r>
                        <w:br/>
                      </w:r>
                      <w:r w:rsidRPr="002C3573">
                        <w:rPr>
                          <w:b/>
                        </w:rPr>
                        <w:t>Web</w:t>
                      </w:r>
                      <w:r w:rsidRPr="002C3573">
                        <w:t xml:space="preserve"> &lt;http</w:t>
                      </w:r>
                      <w:r>
                        <w:t>s</w:t>
                      </w:r>
                      <w:r w:rsidRPr="002C3573">
                        <w:t>://www.ncver.edu.au&gt;</w:t>
                      </w:r>
                      <w:r>
                        <w:t xml:space="preserve"> </w:t>
                      </w:r>
                      <w:r w:rsidRPr="002C3573">
                        <w:t>&lt;</w:t>
                      </w:r>
                      <w:hyperlink r:id="rId20" w:history="1">
                        <w:r w:rsidRPr="00D944D1">
                          <w:rPr>
                            <w:rStyle w:val="Hyperlink"/>
                            <w:sz w:val="16"/>
                            <w:szCs w:val="16"/>
                          </w:rPr>
                          <w:t>https://www.lsay.edu.au</w:t>
                        </w:r>
                      </w:hyperlink>
                      <w:r w:rsidRPr="002C3573">
                        <w:t>&gt;</w:t>
                      </w:r>
                    </w:p>
                    <w:p w14:paraId="4AF93D2D" w14:textId="11F5E32A" w:rsidR="002F05A6" w:rsidRPr="00D212FA" w:rsidRDefault="002F05A6" w:rsidP="007C667B">
                      <w:pPr>
                        <w:pStyle w:val="Imprint"/>
                        <w:tabs>
                          <w:tab w:val="left" w:pos="993"/>
                          <w:tab w:val="left" w:pos="3686"/>
                        </w:tabs>
                        <w:spacing w:before="0"/>
                      </w:pPr>
                      <w:r w:rsidRPr="00E65C3B">
                        <w:rPr>
                          <w:b/>
                        </w:rPr>
                        <w:t>Follow us:</w:t>
                      </w:r>
                      <w:r>
                        <w:t xml:space="preserve"> </w:t>
                      </w:r>
                      <w:r>
                        <w:tab/>
                        <w:t xml:space="preserve">  </w:t>
                      </w:r>
                      <w:r w:rsidR="006D60BD">
                        <w:t xml:space="preserve">  </w:t>
                      </w:r>
                      <w:r>
                        <w:t>&lt;https://twitter.com/ncver&gt;</w:t>
                      </w:r>
                      <w:r>
                        <w:tab/>
                        <w:t>&lt;https://www.linkedin.com/company/ncver&gt;</w:t>
                      </w:r>
                    </w:p>
                  </w:txbxContent>
                </v:textbox>
              </v:shape>
            </w:pict>
          </mc:Fallback>
        </mc:AlternateContent>
      </w:r>
      <w:r w:rsidR="007C667B" w:rsidRPr="005C2FCF">
        <w:br w:type="page"/>
      </w:r>
    </w:p>
    <w:p w14:paraId="5F127BF4" w14:textId="34F30049" w:rsidR="00F33784" w:rsidRPr="000E691E" w:rsidRDefault="00C2515B" w:rsidP="00F33784">
      <w:pPr>
        <w:pStyle w:val="Heading1"/>
      </w:pPr>
      <w:bookmarkStart w:id="10" w:name="_Toc521485924"/>
      <w:bookmarkStart w:id="11" w:name="_Toc526851639"/>
      <w:r>
        <w:lastRenderedPageBreak/>
        <w:t>About the research</w:t>
      </w:r>
      <w:bookmarkEnd w:id="10"/>
      <w:bookmarkEnd w:id="11"/>
    </w:p>
    <w:p w14:paraId="632A2BFC" w14:textId="12D448CB" w:rsidR="00CE248F" w:rsidRPr="00043C34" w:rsidRDefault="00803623" w:rsidP="00CE248F">
      <w:pPr>
        <w:pStyle w:val="Abouttheresearchpubtitle"/>
      </w:pPr>
      <w:bookmarkStart w:id="12" w:name="_Toc98394877"/>
      <w:bookmarkStart w:id="13" w:name="_Toc98394878"/>
      <w:bookmarkStart w:id="14" w:name="_Toc296423682"/>
      <w:bookmarkStart w:id="15" w:name="_Toc296497513"/>
      <w:r>
        <w:t>Unaccredited training: w</w:t>
      </w:r>
      <w:r w:rsidR="00350468">
        <w:t xml:space="preserve">hy </w:t>
      </w:r>
      <w:r w:rsidR="009248CC" w:rsidRPr="00043C34">
        <w:t xml:space="preserve">employers use it and does it meet their needs? </w:t>
      </w:r>
    </w:p>
    <w:p w14:paraId="7E9F244D" w14:textId="375C55F6" w:rsidR="00A64B8A" w:rsidRPr="004910D8" w:rsidRDefault="00043C34" w:rsidP="004910D8">
      <w:pPr>
        <w:pStyle w:val="Heading3"/>
      </w:pPr>
      <w:bookmarkStart w:id="16" w:name="_Toc296423681"/>
      <w:bookmarkStart w:id="17" w:name="_Toc296497512"/>
      <w:r w:rsidRPr="00043C34">
        <w:t>Ian White, Navin</w:t>
      </w:r>
      <w:r w:rsidR="00450932">
        <w:t>da De Silva and</w:t>
      </w:r>
      <w:r w:rsidRPr="00043C34">
        <w:t xml:space="preserve"> Toni Rittie</w:t>
      </w:r>
      <w:bookmarkEnd w:id="12"/>
      <w:bookmarkEnd w:id="16"/>
      <w:bookmarkEnd w:id="17"/>
      <w:r w:rsidR="004910D8">
        <w:t xml:space="preserve">, </w:t>
      </w:r>
      <w:r w:rsidR="00A64B8A" w:rsidRPr="00A64B8A">
        <w:rPr>
          <w:rFonts w:cs="Arial"/>
          <w:szCs w:val="24"/>
        </w:rPr>
        <w:t>National Centre for Vocational Education Research</w:t>
      </w:r>
    </w:p>
    <w:p w14:paraId="4B459C1D" w14:textId="1AF43651" w:rsidR="00FB26B6" w:rsidRDefault="00F70A85" w:rsidP="00AD384E">
      <w:pPr>
        <w:pStyle w:val="Text"/>
      </w:pPr>
      <w:bookmarkStart w:id="18" w:name="_Hlk518905055"/>
      <w:r>
        <w:t>The k</w:t>
      </w:r>
      <w:r w:rsidR="0034412B">
        <w:t xml:space="preserve">ey drivers </w:t>
      </w:r>
      <w:r w:rsidR="0078699B">
        <w:t>of</w:t>
      </w:r>
      <w:r w:rsidR="0034412B">
        <w:t xml:space="preserve"> employer investment in workforce training include improving the quality of a product </w:t>
      </w:r>
      <w:r w:rsidR="00D84F02">
        <w:t xml:space="preserve">or </w:t>
      </w:r>
      <w:r w:rsidR="0034412B">
        <w:t xml:space="preserve">service, the adoption of new technology, and </w:t>
      </w:r>
      <w:r w:rsidR="00AE241B">
        <w:t>to</w:t>
      </w:r>
      <w:r w:rsidR="0034412B">
        <w:t xml:space="preserve"> mee</w:t>
      </w:r>
      <w:r w:rsidR="00AE241B">
        <w:t>t</w:t>
      </w:r>
      <w:r w:rsidR="0034412B">
        <w:t xml:space="preserve"> legislative, regulatory or licensing requirements. </w:t>
      </w:r>
      <w:r w:rsidR="005B51C2">
        <w:t>V</w:t>
      </w:r>
      <w:r w:rsidR="003C7C49">
        <w:t>arious types of training</w:t>
      </w:r>
      <w:r w:rsidR="00AE4EA6">
        <w:t xml:space="preserve"> </w:t>
      </w:r>
      <w:r w:rsidR="003C7C49">
        <w:t>—</w:t>
      </w:r>
      <w:r w:rsidR="00AE4EA6">
        <w:t xml:space="preserve"> </w:t>
      </w:r>
      <w:r w:rsidR="003C7C49">
        <w:t>accredited, unaccredited, informa</w:t>
      </w:r>
      <w:r w:rsidR="00FB26B6">
        <w:t>l</w:t>
      </w:r>
      <w:r w:rsidR="00AE4EA6">
        <w:t xml:space="preserve"> </w:t>
      </w:r>
      <w:r w:rsidR="00FB26B6">
        <w:t>—</w:t>
      </w:r>
      <w:r w:rsidR="00AE4EA6">
        <w:t xml:space="preserve"> </w:t>
      </w:r>
      <w:r w:rsidR="005B51C2">
        <w:t xml:space="preserve">are accessed by employers </w:t>
      </w:r>
      <w:r w:rsidR="00FB26B6">
        <w:t xml:space="preserve">to </w:t>
      </w:r>
      <w:r w:rsidR="000A7015">
        <w:t>fulfil</w:t>
      </w:r>
      <w:r w:rsidR="00FB26B6">
        <w:t xml:space="preserve"> their training needs.</w:t>
      </w:r>
      <w:r w:rsidR="002F05A6">
        <w:t xml:space="preserve"> </w:t>
      </w:r>
      <w:r w:rsidR="00882E10" w:rsidRPr="00CE4874">
        <w:t>This report focusses on employer’s use of unaccredited training</w:t>
      </w:r>
      <w:r w:rsidR="00882E10">
        <w:t>.</w:t>
      </w:r>
    </w:p>
    <w:p w14:paraId="6BE7CE17" w14:textId="339F82F1" w:rsidR="00AD384E" w:rsidRDefault="008267C0" w:rsidP="00AD384E">
      <w:pPr>
        <w:pStyle w:val="Text"/>
      </w:pPr>
      <w:r>
        <w:t>As</w:t>
      </w:r>
      <w:r w:rsidR="000A7015">
        <w:t xml:space="preserve"> </w:t>
      </w:r>
      <w:r w:rsidR="005B51C2" w:rsidRPr="00010B29">
        <w:t xml:space="preserve">unaccredited training </w:t>
      </w:r>
      <w:r w:rsidR="005B51C2">
        <w:t>sits</w:t>
      </w:r>
      <w:r w:rsidR="00A64B8A" w:rsidRPr="00010B29">
        <w:t xml:space="preserve"> outside </w:t>
      </w:r>
      <w:r w:rsidR="00A64B8A" w:rsidRPr="00CE4874">
        <w:t>the</w:t>
      </w:r>
      <w:r w:rsidRPr="00CE4874">
        <w:t xml:space="preserve"> mandatory reporting requirements</w:t>
      </w:r>
      <w:r>
        <w:t xml:space="preserve"> of the</w:t>
      </w:r>
      <w:r w:rsidR="00A64B8A" w:rsidRPr="00010B29">
        <w:t xml:space="preserve"> nationally</w:t>
      </w:r>
      <w:r w:rsidR="00F70A85">
        <w:t xml:space="preserve"> </w:t>
      </w:r>
      <w:r w:rsidR="00A64B8A" w:rsidRPr="00010B29">
        <w:t xml:space="preserve">recognised accredited </w:t>
      </w:r>
      <w:r w:rsidR="00B8738C">
        <w:t xml:space="preserve">training </w:t>
      </w:r>
      <w:r w:rsidR="00A64B8A" w:rsidRPr="00010B29">
        <w:t>system</w:t>
      </w:r>
      <w:r>
        <w:t xml:space="preserve">, </w:t>
      </w:r>
      <w:r w:rsidR="00A64B8A" w:rsidRPr="00010B29">
        <w:t>administ</w:t>
      </w:r>
      <w:r w:rsidR="00AE4EA6">
        <w:t xml:space="preserve">rative data </w:t>
      </w:r>
      <w:r w:rsidR="005B51C2">
        <w:t xml:space="preserve">relating to its use are </w:t>
      </w:r>
      <w:r>
        <w:t xml:space="preserve">not </w:t>
      </w:r>
      <w:r w:rsidRPr="00CE4874">
        <w:t>systematically</w:t>
      </w:r>
      <w:r>
        <w:t xml:space="preserve"> </w:t>
      </w:r>
      <w:r w:rsidR="00A64B8A" w:rsidRPr="00010B29">
        <w:t xml:space="preserve">collected in the </w:t>
      </w:r>
      <w:r w:rsidR="00F15141">
        <w:t>N</w:t>
      </w:r>
      <w:r w:rsidR="00A64B8A" w:rsidRPr="00010B29">
        <w:t>ational</w:t>
      </w:r>
      <w:r w:rsidR="00BD01D8">
        <w:t xml:space="preserve"> VET</w:t>
      </w:r>
      <w:r w:rsidR="00A64B8A" w:rsidRPr="00010B29">
        <w:t xml:space="preserve"> </w:t>
      </w:r>
      <w:r w:rsidR="00F15141">
        <w:t>P</w:t>
      </w:r>
      <w:r w:rsidR="00A64B8A" w:rsidRPr="00010B29">
        <w:t xml:space="preserve">rovider </w:t>
      </w:r>
      <w:r w:rsidR="00F15141">
        <w:t>C</w:t>
      </w:r>
      <w:r w:rsidR="00A64B8A" w:rsidRPr="00010B29">
        <w:t>ollection</w:t>
      </w:r>
      <w:r w:rsidR="005B51C2">
        <w:t xml:space="preserve">, </w:t>
      </w:r>
      <w:r w:rsidRPr="00CE4874">
        <w:t>therefore</w:t>
      </w:r>
      <w:r>
        <w:t xml:space="preserve"> </w:t>
      </w:r>
      <w:r w:rsidR="005B51C2">
        <w:t>t</w:t>
      </w:r>
      <w:r w:rsidR="005B51C2" w:rsidRPr="00010B29">
        <w:t xml:space="preserve">he true extent of </w:t>
      </w:r>
      <w:r w:rsidR="005B51C2">
        <w:t xml:space="preserve">its uptake </w:t>
      </w:r>
      <w:r w:rsidR="005B51C2" w:rsidRPr="00010B29">
        <w:t>in Australia is largely unknown</w:t>
      </w:r>
      <w:r w:rsidR="00B84E68">
        <w:t>.</w:t>
      </w:r>
      <w:r w:rsidR="005B51C2">
        <w:t xml:space="preserve"> </w:t>
      </w:r>
      <w:r w:rsidR="00A64B8A" w:rsidRPr="00010B29">
        <w:t>However, we know</w:t>
      </w:r>
      <w:r w:rsidR="00A64B8A">
        <w:t xml:space="preserve"> from the </w:t>
      </w:r>
      <w:r w:rsidR="00450932">
        <w:t xml:space="preserve">2017 </w:t>
      </w:r>
      <w:r w:rsidR="00A64B8A">
        <w:t>Survey of Employers</w:t>
      </w:r>
      <w:r w:rsidR="00F70A85">
        <w:t>’</w:t>
      </w:r>
      <w:r w:rsidR="00A64B8A">
        <w:t xml:space="preserve"> Use and Views of the VET System that </w:t>
      </w:r>
      <w:r w:rsidR="00A64B8A" w:rsidRPr="00010B29">
        <w:t>around half of employers</w:t>
      </w:r>
      <w:r w:rsidR="00A64B8A">
        <w:t xml:space="preserve"> in Australia</w:t>
      </w:r>
      <w:r w:rsidR="00A64B8A" w:rsidRPr="00010B29">
        <w:t xml:space="preserve"> are looking outside the nationally accredited </w:t>
      </w:r>
      <w:r w:rsidR="00395412">
        <w:t>vocational education and training (</w:t>
      </w:r>
      <w:r w:rsidR="00A64B8A" w:rsidRPr="00010B29">
        <w:t>VET</w:t>
      </w:r>
      <w:r w:rsidR="00395412">
        <w:t>)</w:t>
      </w:r>
      <w:r w:rsidR="00A64B8A" w:rsidRPr="00010B29">
        <w:t xml:space="preserve"> system to provide their employees with training </w:t>
      </w:r>
      <w:r w:rsidR="000A7015">
        <w:t>to</w:t>
      </w:r>
      <w:r w:rsidR="00A64B8A" w:rsidRPr="00010B29">
        <w:t xml:space="preserve"> meet their </w:t>
      </w:r>
      <w:r w:rsidR="00B8738C">
        <w:t xml:space="preserve">skill </w:t>
      </w:r>
      <w:r w:rsidR="00A64B8A" w:rsidRPr="00010B29">
        <w:t>needs.</w:t>
      </w:r>
      <w:r w:rsidR="00205631">
        <w:t xml:space="preserve"> </w:t>
      </w:r>
    </w:p>
    <w:p w14:paraId="14749BC9" w14:textId="7B348D52" w:rsidR="00043C34" w:rsidRPr="004910D8" w:rsidRDefault="00F94B37" w:rsidP="001D4A58">
      <w:pPr>
        <w:pStyle w:val="Text"/>
      </w:pPr>
      <w:r>
        <w:t>T</w:t>
      </w:r>
      <w:r w:rsidR="00A64B8A">
        <w:t xml:space="preserve">his </w:t>
      </w:r>
      <w:r>
        <w:t>study</w:t>
      </w:r>
      <w:r w:rsidR="001D4A58">
        <w:t xml:space="preserve"> </w:t>
      </w:r>
      <w:r>
        <w:t xml:space="preserve">takes a closer </w:t>
      </w:r>
      <w:r w:rsidR="00374F93">
        <w:t xml:space="preserve">look at </w:t>
      </w:r>
      <w:r>
        <w:t>employers’</w:t>
      </w:r>
      <w:r w:rsidR="00374F93">
        <w:t xml:space="preserve"> use of unaccredited training</w:t>
      </w:r>
      <w:r>
        <w:t xml:space="preserve">, </w:t>
      </w:r>
      <w:r w:rsidR="009248CC">
        <w:t xml:space="preserve">explores </w:t>
      </w:r>
      <w:r w:rsidR="00374F93">
        <w:t xml:space="preserve">why </w:t>
      </w:r>
      <w:r>
        <w:t>they</w:t>
      </w:r>
      <w:r w:rsidR="00374F93">
        <w:t xml:space="preserve"> </w:t>
      </w:r>
      <w:r w:rsidR="000A7015">
        <w:t>use</w:t>
      </w:r>
      <w:r w:rsidR="00374F93">
        <w:t xml:space="preserve"> it, why they choose unaccredited training </w:t>
      </w:r>
      <w:r>
        <w:t>over a</w:t>
      </w:r>
      <w:r w:rsidR="00374F93">
        <w:t>ccredited training, and whether it me</w:t>
      </w:r>
      <w:r w:rsidR="0098763A">
        <w:t>e</w:t>
      </w:r>
      <w:r w:rsidR="00374F93">
        <w:t>t</w:t>
      </w:r>
      <w:r w:rsidR="0098763A">
        <w:t>s</w:t>
      </w:r>
      <w:r w:rsidR="00374F93">
        <w:t xml:space="preserve"> their skill needs. </w:t>
      </w:r>
      <w:bookmarkEnd w:id="18"/>
    </w:p>
    <w:p w14:paraId="423957FA" w14:textId="77777777" w:rsidR="004910D8" w:rsidRPr="007839A2" w:rsidRDefault="004910D8" w:rsidP="004910D8">
      <w:pPr>
        <w:pStyle w:val="Keymessages"/>
      </w:pPr>
      <w:r w:rsidRPr="007839A2">
        <w:t>Key messages</w:t>
      </w:r>
    </w:p>
    <w:p w14:paraId="2404FEF3" w14:textId="49199CF0" w:rsidR="00E37BD6" w:rsidRDefault="00E37BD6" w:rsidP="004910D8">
      <w:pPr>
        <w:pStyle w:val="Dotpoint1"/>
        <w:spacing w:before="80"/>
      </w:pPr>
      <w:r>
        <w:t xml:space="preserve">In 2017, over 90% of Australian employers provided some form of training to their employees: </w:t>
      </w:r>
      <w:r w:rsidRPr="006516B0">
        <w:t>54% engaged with the VET system</w:t>
      </w:r>
      <w:r w:rsidR="00C56772">
        <w:t>;</w:t>
      </w:r>
      <w:r w:rsidRPr="006516B0">
        <w:t xml:space="preserve"> 51% used unaccredited training</w:t>
      </w:r>
      <w:r w:rsidR="00C56772">
        <w:t>;</w:t>
      </w:r>
      <w:r w:rsidRPr="006516B0">
        <w:t xml:space="preserve"> and 81% said th</w:t>
      </w:r>
      <w:r>
        <w:t>ey provided informal training.</w:t>
      </w:r>
    </w:p>
    <w:p w14:paraId="64CE6860" w14:textId="7E836C53" w:rsidR="00374F93" w:rsidRDefault="00BA2AC9" w:rsidP="004910D8">
      <w:pPr>
        <w:pStyle w:val="Dotpoint1"/>
        <w:spacing w:before="80"/>
      </w:pPr>
      <w:r>
        <w:t xml:space="preserve">Employers are looking to develop skills that are highly job relevant or organisation specific with unaccredited training. </w:t>
      </w:r>
      <w:r w:rsidR="00374F93">
        <w:t xml:space="preserve">Cost, the ability to tailor the training and flexibility in provision are </w:t>
      </w:r>
      <w:r w:rsidR="00F70A85">
        <w:t xml:space="preserve">the </w:t>
      </w:r>
      <w:r w:rsidR="00374F93">
        <w:t xml:space="preserve">key reasons </w:t>
      </w:r>
      <w:r w:rsidR="000A7015">
        <w:t xml:space="preserve">for </w:t>
      </w:r>
      <w:r w:rsidR="00374F93">
        <w:t>employers choos</w:t>
      </w:r>
      <w:r w:rsidR="000A7015">
        <w:t>ing</w:t>
      </w:r>
      <w:r w:rsidR="00374F93">
        <w:t xml:space="preserve"> unaccredited </w:t>
      </w:r>
      <w:r w:rsidR="00F94B37">
        <w:t>over</w:t>
      </w:r>
      <w:r w:rsidR="00374F93">
        <w:t xml:space="preserve"> accredited</w:t>
      </w:r>
      <w:r w:rsidR="00F94B37">
        <w:t xml:space="preserve"> training</w:t>
      </w:r>
      <w:r w:rsidR="00374F93">
        <w:t>.</w:t>
      </w:r>
      <w:r w:rsidR="000721D9">
        <w:t xml:space="preserve"> </w:t>
      </w:r>
    </w:p>
    <w:p w14:paraId="0D0AD83B" w14:textId="38DEE3D0" w:rsidR="00AB050A" w:rsidRPr="006516B0" w:rsidRDefault="000721D9" w:rsidP="004910D8">
      <w:pPr>
        <w:pStyle w:val="Dotpoint1"/>
        <w:spacing w:before="80"/>
      </w:pPr>
      <w:r>
        <w:t xml:space="preserve">Most employers using unaccredited training </w:t>
      </w:r>
      <w:r w:rsidR="00F94B37">
        <w:t>a</w:t>
      </w:r>
      <w:r>
        <w:t>re satisfied that it provid</w:t>
      </w:r>
      <w:r w:rsidR="00F94B37">
        <w:t>es</w:t>
      </w:r>
      <w:r>
        <w:t xml:space="preserve"> the </w:t>
      </w:r>
      <w:r w:rsidR="00C56772">
        <w:t>required</w:t>
      </w:r>
      <w:r>
        <w:t xml:space="preserve"> skills for their workers. </w:t>
      </w:r>
      <w:r w:rsidR="00AB050A" w:rsidRPr="006516B0">
        <w:t xml:space="preserve">Around half of </w:t>
      </w:r>
      <w:r w:rsidR="00F70A85">
        <w:t xml:space="preserve">the </w:t>
      </w:r>
      <w:r w:rsidR="00AB050A" w:rsidRPr="006516B0">
        <w:t>employers using unaccredited training did</w:t>
      </w:r>
      <w:r w:rsidR="005327A5">
        <w:t xml:space="preserve"> not use an external provider</w:t>
      </w:r>
      <w:r w:rsidR="00A16AE6">
        <w:t>,</w:t>
      </w:r>
      <w:r>
        <w:t xml:space="preserve"> but</w:t>
      </w:r>
      <w:r w:rsidR="00C56772">
        <w:t>,</w:t>
      </w:r>
      <w:r>
        <w:t xml:space="preserve"> for those</w:t>
      </w:r>
      <w:r w:rsidR="00F70A85">
        <w:t xml:space="preserve"> who</w:t>
      </w:r>
      <w:r>
        <w:t xml:space="preserve"> did</w:t>
      </w:r>
      <w:r w:rsidR="00F94B37">
        <w:t>,</w:t>
      </w:r>
      <w:r>
        <w:t xml:space="preserve"> </w:t>
      </w:r>
      <w:r w:rsidR="00AB050A" w:rsidRPr="006516B0">
        <w:t>private training providers and profe</w:t>
      </w:r>
      <w:r w:rsidR="005327A5">
        <w:t>ssional/industry associations</w:t>
      </w:r>
      <w:r w:rsidR="000A7015">
        <w:t xml:space="preserve"> we</w:t>
      </w:r>
      <w:r w:rsidR="00F94B37">
        <w:t>r</w:t>
      </w:r>
      <w:r>
        <w:t>e the main providers</w:t>
      </w:r>
      <w:r w:rsidR="00F94B37">
        <w:t xml:space="preserve"> chosen</w:t>
      </w:r>
      <w:r w:rsidR="00C56772">
        <w:t>, largely because of their</w:t>
      </w:r>
      <w:r w:rsidR="00C56772" w:rsidRPr="006516B0">
        <w:t xml:space="preserve"> </w:t>
      </w:r>
      <w:r w:rsidR="00C56772">
        <w:t xml:space="preserve">high </w:t>
      </w:r>
      <w:r w:rsidR="00C56772" w:rsidRPr="006516B0">
        <w:t xml:space="preserve">level of industry knowledge and </w:t>
      </w:r>
      <w:r w:rsidR="00C56772">
        <w:t xml:space="preserve">the suitability </w:t>
      </w:r>
      <w:r w:rsidR="00B84E68">
        <w:br/>
      </w:r>
      <w:r w:rsidR="00C56772">
        <w:t xml:space="preserve">of the </w:t>
      </w:r>
      <w:r w:rsidR="00C56772" w:rsidRPr="006516B0">
        <w:t>course content for their employees</w:t>
      </w:r>
      <w:r w:rsidR="00C56772">
        <w:t>.</w:t>
      </w:r>
    </w:p>
    <w:p w14:paraId="31FF662C" w14:textId="1457837E" w:rsidR="0044166F" w:rsidRDefault="00BA1696" w:rsidP="00B84E68">
      <w:pPr>
        <w:pStyle w:val="Dotpoint1"/>
        <w:spacing w:before="80"/>
      </w:pPr>
      <w:r w:rsidRPr="006516B0">
        <w:t xml:space="preserve">While both accredited and unaccredited training </w:t>
      </w:r>
      <w:r w:rsidR="000A7015">
        <w:t>we</w:t>
      </w:r>
      <w:r w:rsidR="006516B0" w:rsidRPr="006516B0">
        <w:t xml:space="preserve">re </w:t>
      </w:r>
      <w:r w:rsidR="00F70A85">
        <w:t>selected</w:t>
      </w:r>
      <w:r w:rsidR="00B66AE7">
        <w:t xml:space="preserve"> by </w:t>
      </w:r>
      <w:r w:rsidR="006516B0" w:rsidRPr="006516B0">
        <w:t>employers</w:t>
      </w:r>
      <w:r w:rsidR="00B66AE7">
        <w:t xml:space="preserve"> to meet their skill needs</w:t>
      </w:r>
      <w:r w:rsidR="006516B0" w:rsidRPr="006516B0">
        <w:t xml:space="preserve">, little research </w:t>
      </w:r>
      <w:r w:rsidR="00F70A85">
        <w:t xml:space="preserve">is </w:t>
      </w:r>
      <w:r w:rsidR="006516B0" w:rsidRPr="006516B0">
        <w:t xml:space="preserve">available on the impact </w:t>
      </w:r>
      <w:r w:rsidR="00F70A85">
        <w:t xml:space="preserve">that </w:t>
      </w:r>
      <w:r w:rsidR="006516B0" w:rsidRPr="006516B0">
        <w:t>the type of</w:t>
      </w:r>
      <w:r w:rsidR="005327A5">
        <w:t xml:space="preserve"> training has on the employee</w:t>
      </w:r>
      <w:r w:rsidR="00BE15F4">
        <w:t xml:space="preserve">, particularly with respect to the </w:t>
      </w:r>
      <w:r w:rsidR="00BE15F4" w:rsidRPr="00F2443E">
        <w:t xml:space="preserve">transferability and recognition of their skills to other occupations </w:t>
      </w:r>
      <w:r w:rsidR="004765A7">
        <w:br/>
      </w:r>
      <w:r w:rsidR="00BE15F4" w:rsidRPr="00F2443E">
        <w:t>or industries</w:t>
      </w:r>
      <w:r w:rsidR="005327A5">
        <w:t>.</w:t>
      </w:r>
      <w:r w:rsidR="00BE15F4" w:rsidRPr="00BE15F4">
        <w:t xml:space="preserve"> </w:t>
      </w:r>
      <w:r w:rsidR="00BE15F4">
        <w:t xml:space="preserve">Are the skills and capabilities </w:t>
      </w:r>
      <w:r w:rsidR="00F70A85">
        <w:t>acquired</w:t>
      </w:r>
      <w:r w:rsidR="00BE15F4">
        <w:t xml:space="preserve"> through accredited and unaccredited training comparable? </w:t>
      </w:r>
      <w:r w:rsidR="00BE15F4" w:rsidRPr="006516B0">
        <w:t>The upcoming A</w:t>
      </w:r>
      <w:r w:rsidR="00BE15F4">
        <w:t>ustralian Qualification</w:t>
      </w:r>
      <w:r w:rsidR="00F70A85">
        <w:t>s</w:t>
      </w:r>
      <w:r w:rsidR="00BE15F4">
        <w:t xml:space="preserve"> Framework (A</w:t>
      </w:r>
      <w:r w:rsidR="00BE15F4" w:rsidRPr="006516B0">
        <w:t>QF</w:t>
      </w:r>
      <w:r w:rsidR="00BE15F4">
        <w:t>)</w:t>
      </w:r>
      <w:r w:rsidR="00BE15F4" w:rsidRPr="006516B0">
        <w:t xml:space="preserve"> review may go </w:t>
      </w:r>
      <w:r w:rsidR="00F70A85">
        <w:t>some</w:t>
      </w:r>
      <w:r w:rsidR="00BE15F4" w:rsidRPr="006516B0">
        <w:t xml:space="preserve"> way to</w:t>
      </w:r>
      <w:r w:rsidR="00641241">
        <w:t>wards</w:t>
      </w:r>
      <w:r w:rsidR="00BE15F4" w:rsidRPr="006516B0">
        <w:t xml:space="preserve"> </w:t>
      </w:r>
      <w:r w:rsidR="005B51C2" w:rsidRPr="006516B0">
        <w:t xml:space="preserve">formal recognition </w:t>
      </w:r>
      <w:r w:rsidR="005B51C2">
        <w:t xml:space="preserve">for </w:t>
      </w:r>
      <w:r w:rsidR="00641241" w:rsidRPr="006516B0">
        <w:t>unaccredited training</w:t>
      </w:r>
      <w:r w:rsidR="00BE15F4" w:rsidRPr="006516B0">
        <w:t>.</w:t>
      </w:r>
      <w:r w:rsidR="007034A6">
        <w:t xml:space="preserve"> </w:t>
      </w:r>
      <w:r w:rsidR="00B84E68">
        <w:t>There is also</w:t>
      </w:r>
      <w:r w:rsidR="006516B0" w:rsidRPr="006516B0">
        <w:t xml:space="preserve"> little to no data </w:t>
      </w:r>
      <w:r w:rsidR="00641241">
        <w:t xml:space="preserve">available </w:t>
      </w:r>
      <w:r w:rsidR="00B84E68">
        <w:br/>
      </w:r>
      <w:r w:rsidR="006516B0" w:rsidRPr="006516B0">
        <w:t xml:space="preserve">on </w:t>
      </w:r>
      <w:r w:rsidR="00E37BD6">
        <w:t xml:space="preserve">employers’ </w:t>
      </w:r>
      <w:r w:rsidR="006516B0" w:rsidRPr="006516B0">
        <w:t>expenditu</w:t>
      </w:r>
      <w:r w:rsidR="005327A5">
        <w:t>re on training</w:t>
      </w:r>
      <w:r w:rsidR="00E37BD6">
        <w:t xml:space="preserve"> and whether this influences their training choices</w:t>
      </w:r>
      <w:r w:rsidR="005327A5">
        <w:t xml:space="preserve">. </w:t>
      </w:r>
    </w:p>
    <w:p w14:paraId="381BEFD7" w14:textId="42B92A79" w:rsidR="00D770A7" w:rsidRPr="006516B0" w:rsidRDefault="00AF7E91" w:rsidP="004910D8">
      <w:pPr>
        <w:pStyle w:val="Dotpoint1"/>
        <w:spacing w:before="80"/>
      </w:pPr>
      <w:r>
        <w:t xml:space="preserve">We await the </w:t>
      </w:r>
      <w:r w:rsidR="0058127B">
        <w:t>2019</w:t>
      </w:r>
      <w:r w:rsidR="0058127B" w:rsidRPr="0058127B">
        <w:t xml:space="preserve"> Survey of Employer’s Use and Views of the VET System</w:t>
      </w:r>
      <w:r w:rsidR="0058127B">
        <w:t xml:space="preserve"> to </w:t>
      </w:r>
      <w:bookmarkStart w:id="19" w:name="_GoBack"/>
      <w:bookmarkEnd w:id="19"/>
      <w:r w:rsidR="0058127B">
        <w:t xml:space="preserve">gain </w:t>
      </w:r>
      <w:r w:rsidR="00B82360">
        <w:t>the latest insights on employer training choices.</w:t>
      </w:r>
      <w:r w:rsidR="008643E1">
        <w:t xml:space="preserve"> </w:t>
      </w:r>
      <w:r w:rsidR="00F70A85">
        <w:t>The r</w:t>
      </w:r>
      <w:r w:rsidR="008643E1">
        <w:t>esults will be available in October 2019.</w:t>
      </w:r>
    </w:p>
    <w:p w14:paraId="2BDE2FB1" w14:textId="26512958" w:rsidR="004910D8" w:rsidRPr="005C2FCF" w:rsidRDefault="00BE15F4" w:rsidP="006D60BD">
      <w:pPr>
        <w:pStyle w:val="Text"/>
        <w:spacing w:before="400"/>
      </w:pPr>
      <w:r w:rsidRPr="00BE15F4">
        <w:t>Simon Walker</w:t>
      </w:r>
      <w:r w:rsidR="004910D8" w:rsidRPr="00BE15F4">
        <w:br/>
        <w:t>Managing Director</w:t>
      </w:r>
      <w:r w:rsidR="004910D8" w:rsidRPr="007839A2">
        <w:t>, NCVER</w:t>
      </w:r>
    </w:p>
    <w:p w14:paraId="1DAE4928" w14:textId="77777777" w:rsidR="004910D8" w:rsidRPr="00043C34" w:rsidRDefault="004910D8" w:rsidP="00043C34">
      <w:pPr>
        <w:spacing w:line="360" w:lineRule="auto"/>
        <w:rPr>
          <w:szCs w:val="19"/>
        </w:rPr>
      </w:pPr>
    </w:p>
    <w:p w14:paraId="118FDB69" w14:textId="77777777" w:rsidR="00CE248F" w:rsidRPr="005C2FCF" w:rsidRDefault="00CE248F" w:rsidP="00CE248F">
      <w:pPr>
        <w:pStyle w:val="Text"/>
      </w:pPr>
    </w:p>
    <w:bookmarkEnd w:id="13"/>
    <w:bookmarkEnd w:id="14"/>
    <w:bookmarkEnd w:id="15"/>
    <w:p w14:paraId="13694AD9" w14:textId="77777777" w:rsidR="00606061" w:rsidRPr="005C2FCF" w:rsidRDefault="00606061" w:rsidP="005955B2">
      <w:pPr>
        <w:pStyle w:val="Text"/>
      </w:pPr>
    </w:p>
    <w:p w14:paraId="49691729" w14:textId="77777777" w:rsidR="00F33784" w:rsidRDefault="00F33784" w:rsidP="003813E4">
      <w:pPr>
        <w:pStyle w:val="Contents"/>
      </w:pPr>
    </w:p>
    <w:p w14:paraId="5FAA5FCD" w14:textId="77777777" w:rsidR="00F33784" w:rsidRDefault="00F33784" w:rsidP="003813E4">
      <w:pPr>
        <w:pStyle w:val="Contents"/>
        <w:sectPr w:rsidR="00F33784" w:rsidSect="00F33784">
          <w:headerReference w:type="default" r:id="rId21"/>
          <w:footerReference w:type="even" r:id="rId22"/>
          <w:footerReference w:type="default" r:id="rId23"/>
          <w:pgSz w:w="11907" w:h="16840" w:code="9"/>
          <w:pgMar w:top="1276" w:right="1418" w:bottom="992" w:left="1418" w:header="709" w:footer="420" w:gutter="0"/>
          <w:cols w:space="708"/>
          <w:docGrid w:linePitch="360"/>
        </w:sectPr>
      </w:pPr>
    </w:p>
    <w:p w14:paraId="12E65A13" w14:textId="23AD062D" w:rsidR="00EB0AD7" w:rsidRPr="003813E4" w:rsidRDefault="0059769E" w:rsidP="004765A7">
      <w:pPr>
        <w:pStyle w:val="Contents"/>
      </w:pPr>
      <w:r>
        <w:rPr>
          <w:b/>
          <w:noProof/>
          <w:lang w:eastAsia="en-AU"/>
        </w:rPr>
        <w:lastRenderedPageBreak/>
        <w:drawing>
          <wp:anchor distT="0" distB="0" distL="114300" distR="114300" simplePos="0" relativeHeight="251729408" behindDoc="0" locked="0" layoutInCell="1" allowOverlap="1" wp14:anchorId="0936965E" wp14:editId="57C72F67">
            <wp:simplePos x="0" y="0"/>
            <wp:positionH relativeFrom="column">
              <wp:posOffset>-22860</wp:posOffset>
            </wp:positionH>
            <wp:positionV relativeFrom="paragraph">
              <wp:posOffset>508317</wp:posOffset>
            </wp:positionV>
            <wp:extent cx="446405" cy="4464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61152" behindDoc="0" locked="0" layoutInCell="1" allowOverlap="1" wp14:anchorId="7D8A16B2" wp14:editId="77208ED0">
            <wp:simplePos x="0" y="0"/>
            <wp:positionH relativeFrom="column">
              <wp:posOffset>1968929</wp:posOffset>
            </wp:positionH>
            <wp:positionV relativeFrom="paragraph">
              <wp:posOffset>505460</wp:posOffset>
            </wp:positionV>
            <wp:extent cx="446405" cy="44640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56032" behindDoc="0" locked="0" layoutInCell="1" allowOverlap="1" wp14:anchorId="133808BC" wp14:editId="0304D973">
            <wp:simplePos x="0" y="0"/>
            <wp:positionH relativeFrom="column">
              <wp:posOffset>1461406</wp:posOffset>
            </wp:positionH>
            <wp:positionV relativeFrom="paragraph">
              <wp:posOffset>505460</wp:posOffset>
            </wp:positionV>
            <wp:extent cx="446405" cy="4464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536896" behindDoc="0" locked="0" layoutInCell="1" allowOverlap="1" wp14:anchorId="5D6590A0" wp14:editId="2E59EF69">
            <wp:simplePos x="0" y="0"/>
            <wp:positionH relativeFrom="column">
              <wp:posOffset>965507</wp:posOffset>
            </wp:positionH>
            <wp:positionV relativeFrom="paragraph">
              <wp:posOffset>516255</wp:posOffset>
            </wp:positionV>
            <wp:extent cx="446856" cy="44685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856" cy="446856"/>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AU"/>
        </w:rPr>
        <w:drawing>
          <wp:anchor distT="0" distB="0" distL="114300" distR="114300" simplePos="0" relativeHeight="251742720" behindDoc="0" locked="0" layoutInCell="1" allowOverlap="1" wp14:anchorId="79EB57A4" wp14:editId="06DC25E3">
            <wp:simplePos x="0" y="0"/>
            <wp:positionH relativeFrom="column">
              <wp:posOffset>482965</wp:posOffset>
            </wp:positionH>
            <wp:positionV relativeFrom="paragraph">
              <wp:posOffset>498845</wp:posOffset>
            </wp:positionV>
            <wp:extent cx="440055" cy="46636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5979"/>
                    <a:stretch/>
                  </pic:blipFill>
                  <pic:spPr bwMode="auto">
                    <a:xfrm>
                      <a:off x="0" y="0"/>
                      <a:ext cx="440055" cy="4663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14:paraId="1A586721" w14:textId="5B320FC9" w:rsidR="004765A7" w:rsidRDefault="002947D3">
      <w:pPr>
        <w:pStyle w:val="TOC1"/>
        <w:rPr>
          <w:rFonts w:asciiTheme="minorHAnsi" w:eastAsiaTheme="minorEastAsia" w:hAnsiTheme="minorHAnsi" w:cstheme="minorBidi"/>
          <w:color w:val="auto"/>
          <w:sz w:val="22"/>
          <w:szCs w:val="22"/>
          <w:lang w:eastAsia="en-AU"/>
        </w:rPr>
      </w:pPr>
      <w:r w:rsidRPr="00C56100">
        <w:rPr>
          <w:rFonts w:ascii="Avant Garde" w:hAnsi="Avant Garde"/>
          <w:color w:val="auto"/>
        </w:rPr>
        <w:fldChar w:fldCharType="begin"/>
      </w:r>
      <w:r w:rsidRPr="00C56100">
        <w:rPr>
          <w:rFonts w:ascii="Avant Garde" w:hAnsi="Avant Garde"/>
          <w:color w:val="auto"/>
        </w:rPr>
        <w:instrText xml:space="preserve"> TOC \t "Heading 1,1,Heading 2,2" </w:instrText>
      </w:r>
      <w:r w:rsidRPr="00C56100">
        <w:rPr>
          <w:rFonts w:ascii="Avant Garde" w:hAnsi="Avant Garde"/>
          <w:color w:val="auto"/>
        </w:rPr>
        <w:fldChar w:fldCharType="separate"/>
      </w:r>
      <w:r w:rsidR="004765A7">
        <w:t>Tables and figures</w:t>
      </w:r>
      <w:r w:rsidR="004765A7">
        <w:tab/>
      </w:r>
      <w:r w:rsidR="004765A7">
        <w:fldChar w:fldCharType="begin"/>
      </w:r>
      <w:r w:rsidR="004765A7">
        <w:instrText xml:space="preserve"> PAGEREF _Toc526851640 \h </w:instrText>
      </w:r>
      <w:r w:rsidR="004765A7">
        <w:fldChar w:fldCharType="separate"/>
      </w:r>
      <w:r w:rsidR="005A118F">
        <w:t>6</w:t>
      </w:r>
      <w:r w:rsidR="004765A7">
        <w:fldChar w:fldCharType="end"/>
      </w:r>
    </w:p>
    <w:p w14:paraId="0E77A0DF" w14:textId="1B5C6433" w:rsidR="004765A7" w:rsidRDefault="004765A7">
      <w:pPr>
        <w:pStyle w:val="TOC1"/>
        <w:rPr>
          <w:rFonts w:asciiTheme="minorHAnsi" w:eastAsiaTheme="minorEastAsia" w:hAnsiTheme="minorHAnsi" w:cstheme="minorBidi"/>
          <w:color w:val="auto"/>
          <w:sz w:val="22"/>
          <w:szCs w:val="22"/>
          <w:lang w:eastAsia="en-AU"/>
        </w:rPr>
      </w:pPr>
      <w:r>
        <w:t>Why do employers train their staff?</w:t>
      </w:r>
      <w:r>
        <w:rPr>
          <w:lang w:eastAsia="en-AU"/>
        </w:rPr>
        <w:t xml:space="preserve"> </w:t>
      </w:r>
      <w:r>
        <w:tab/>
      </w:r>
      <w:r>
        <w:fldChar w:fldCharType="begin"/>
      </w:r>
      <w:r>
        <w:instrText xml:space="preserve"> PAGEREF _Toc526851643 \h </w:instrText>
      </w:r>
      <w:r>
        <w:fldChar w:fldCharType="separate"/>
      </w:r>
      <w:r w:rsidR="005A118F">
        <w:t>7</w:t>
      </w:r>
      <w:r>
        <w:fldChar w:fldCharType="end"/>
      </w:r>
    </w:p>
    <w:p w14:paraId="1E6335CC" w14:textId="45CDDDCB" w:rsidR="004765A7" w:rsidRDefault="004765A7">
      <w:pPr>
        <w:pStyle w:val="TOC2"/>
        <w:rPr>
          <w:rFonts w:asciiTheme="minorHAnsi" w:eastAsiaTheme="minorEastAsia" w:hAnsiTheme="minorHAnsi" w:cstheme="minorBidi"/>
          <w:color w:val="auto"/>
          <w:sz w:val="22"/>
          <w:szCs w:val="22"/>
          <w:lang w:eastAsia="en-AU"/>
        </w:rPr>
      </w:pPr>
      <w:r>
        <w:t>Recognition of unaccredited training</w:t>
      </w:r>
      <w:r>
        <w:tab/>
      </w:r>
      <w:r>
        <w:fldChar w:fldCharType="begin"/>
      </w:r>
      <w:r>
        <w:instrText xml:space="preserve"> PAGEREF _Toc526851644 \h </w:instrText>
      </w:r>
      <w:r>
        <w:fldChar w:fldCharType="separate"/>
      </w:r>
      <w:r w:rsidR="005A118F">
        <w:t>9</w:t>
      </w:r>
      <w:r>
        <w:fldChar w:fldCharType="end"/>
      </w:r>
    </w:p>
    <w:p w14:paraId="5F13A215" w14:textId="11164280" w:rsidR="004765A7" w:rsidRDefault="004765A7">
      <w:pPr>
        <w:pStyle w:val="TOC2"/>
        <w:rPr>
          <w:rFonts w:asciiTheme="minorHAnsi" w:eastAsiaTheme="minorEastAsia" w:hAnsiTheme="minorHAnsi" w:cstheme="minorBidi"/>
          <w:color w:val="auto"/>
          <w:sz w:val="22"/>
          <w:szCs w:val="22"/>
          <w:lang w:eastAsia="en-AU"/>
        </w:rPr>
      </w:pPr>
      <w:r>
        <w:t>Employers’ financial contribution to training</w:t>
      </w:r>
      <w:r>
        <w:tab/>
      </w:r>
      <w:r>
        <w:fldChar w:fldCharType="begin"/>
      </w:r>
      <w:r>
        <w:instrText xml:space="preserve"> PAGEREF _Toc526851645 \h </w:instrText>
      </w:r>
      <w:r>
        <w:fldChar w:fldCharType="separate"/>
      </w:r>
      <w:r w:rsidR="005A118F">
        <w:t>10</w:t>
      </w:r>
      <w:r>
        <w:fldChar w:fldCharType="end"/>
      </w:r>
    </w:p>
    <w:p w14:paraId="0F3DEAB4" w14:textId="477AE1D7" w:rsidR="004765A7" w:rsidRDefault="004765A7">
      <w:pPr>
        <w:pStyle w:val="TOC1"/>
        <w:rPr>
          <w:rFonts w:asciiTheme="minorHAnsi" w:eastAsiaTheme="minorEastAsia" w:hAnsiTheme="minorHAnsi" w:cstheme="minorBidi"/>
          <w:color w:val="auto"/>
          <w:sz w:val="22"/>
          <w:szCs w:val="22"/>
          <w:lang w:eastAsia="en-AU"/>
        </w:rPr>
      </w:pPr>
      <w:r>
        <w:t>Employers’ use of unaccredited training</w:t>
      </w:r>
      <w:r>
        <w:tab/>
      </w:r>
      <w:r>
        <w:fldChar w:fldCharType="begin"/>
      </w:r>
      <w:r>
        <w:instrText xml:space="preserve"> PAGEREF _Toc526851646 \h </w:instrText>
      </w:r>
      <w:r>
        <w:fldChar w:fldCharType="separate"/>
      </w:r>
      <w:r w:rsidR="005A118F">
        <w:t>12</w:t>
      </w:r>
      <w:r>
        <w:fldChar w:fldCharType="end"/>
      </w:r>
    </w:p>
    <w:p w14:paraId="5561C485" w14:textId="5F46C743" w:rsidR="004765A7" w:rsidRDefault="004765A7">
      <w:pPr>
        <w:pStyle w:val="TOC2"/>
        <w:rPr>
          <w:rFonts w:asciiTheme="minorHAnsi" w:eastAsiaTheme="minorEastAsia" w:hAnsiTheme="minorHAnsi" w:cstheme="minorBidi"/>
          <w:color w:val="auto"/>
          <w:sz w:val="22"/>
          <w:szCs w:val="22"/>
          <w:lang w:eastAsia="en-AU"/>
        </w:rPr>
      </w:pPr>
      <w:r>
        <w:t>Employers’ reasons for choosing unaccredited training</w:t>
      </w:r>
      <w:r>
        <w:tab/>
      </w:r>
      <w:r>
        <w:fldChar w:fldCharType="begin"/>
      </w:r>
      <w:r>
        <w:instrText xml:space="preserve"> PAGEREF _Toc526851647 \h </w:instrText>
      </w:r>
      <w:r>
        <w:fldChar w:fldCharType="separate"/>
      </w:r>
      <w:r w:rsidR="005A118F">
        <w:t>12</w:t>
      </w:r>
      <w:r>
        <w:fldChar w:fldCharType="end"/>
      </w:r>
    </w:p>
    <w:p w14:paraId="22BD06F2" w14:textId="60974AEF" w:rsidR="004765A7" w:rsidRDefault="004765A7">
      <w:pPr>
        <w:pStyle w:val="TOC2"/>
        <w:rPr>
          <w:rFonts w:asciiTheme="minorHAnsi" w:eastAsiaTheme="minorEastAsia" w:hAnsiTheme="minorHAnsi" w:cstheme="minorBidi"/>
          <w:color w:val="auto"/>
          <w:sz w:val="22"/>
          <w:szCs w:val="22"/>
          <w:lang w:eastAsia="en-AU"/>
        </w:rPr>
      </w:pPr>
      <w:r>
        <w:t>Employers’ satisfaction with unaccredited training</w:t>
      </w:r>
      <w:r>
        <w:tab/>
      </w:r>
      <w:r>
        <w:fldChar w:fldCharType="begin"/>
      </w:r>
      <w:r>
        <w:instrText xml:space="preserve"> PAGEREF _Toc526851648 \h </w:instrText>
      </w:r>
      <w:r>
        <w:fldChar w:fldCharType="separate"/>
      </w:r>
      <w:r w:rsidR="005A118F">
        <w:t>14</w:t>
      </w:r>
      <w:r>
        <w:fldChar w:fldCharType="end"/>
      </w:r>
    </w:p>
    <w:p w14:paraId="48C04994" w14:textId="75135510" w:rsidR="004765A7" w:rsidRDefault="004765A7">
      <w:pPr>
        <w:pStyle w:val="TOC2"/>
        <w:rPr>
          <w:rFonts w:asciiTheme="minorHAnsi" w:eastAsiaTheme="minorEastAsia" w:hAnsiTheme="minorHAnsi" w:cstheme="minorBidi"/>
          <w:color w:val="auto"/>
          <w:sz w:val="22"/>
          <w:szCs w:val="22"/>
          <w:lang w:eastAsia="en-AU"/>
        </w:rPr>
      </w:pPr>
      <w:r>
        <w:t>What skill needs are employers meeting with unaccredited training?</w:t>
      </w:r>
      <w:r>
        <w:tab/>
      </w:r>
      <w:r>
        <w:fldChar w:fldCharType="begin"/>
      </w:r>
      <w:r>
        <w:instrText xml:space="preserve"> PAGEREF _Toc526851649 \h </w:instrText>
      </w:r>
      <w:r>
        <w:fldChar w:fldCharType="separate"/>
      </w:r>
      <w:r w:rsidR="005A118F">
        <w:t>15</w:t>
      </w:r>
      <w:r>
        <w:fldChar w:fldCharType="end"/>
      </w:r>
    </w:p>
    <w:p w14:paraId="13D3A08A" w14:textId="543147CA" w:rsidR="004765A7" w:rsidRDefault="004765A7" w:rsidP="004765A7">
      <w:pPr>
        <w:pStyle w:val="TOC1"/>
        <w:ind w:right="1134"/>
        <w:rPr>
          <w:rFonts w:asciiTheme="minorHAnsi" w:eastAsiaTheme="minorEastAsia" w:hAnsiTheme="minorHAnsi" w:cstheme="minorBidi"/>
          <w:color w:val="auto"/>
          <w:sz w:val="22"/>
          <w:szCs w:val="22"/>
          <w:lang w:eastAsia="en-AU"/>
        </w:rPr>
      </w:pPr>
      <w:r>
        <w:t>Who do employers turn to for</w:t>
      </w:r>
      <w:r w:rsidR="003B6372">
        <w:t xml:space="preserve"> the</w:t>
      </w:r>
      <w:r>
        <w:t xml:space="preserve"> provision of unaccredited training?</w:t>
      </w:r>
      <w:r>
        <w:tab/>
      </w:r>
      <w:r>
        <w:fldChar w:fldCharType="begin"/>
      </w:r>
      <w:r>
        <w:instrText xml:space="preserve"> PAGEREF _Toc526851650 \h </w:instrText>
      </w:r>
      <w:r>
        <w:fldChar w:fldCharType="separate"/>
      </w:r>
      <w:r w:rsidR="005A118F">
        <w:t>17</w:t>
      </w:r>
      <w:r>
        <w:fldChar w:fldCharType="end"/>
      </w:r>
    </w:p>
    <w:p w14:paraId="38C28595" w14:textId="5430A3FF" w:rsidR="004765A7" w:rsidRDefault="004765A7">
      <w:pPr>
        <w:pStyle w:val="TOC2"/>
        <w:rPr>
          <w:rFonts w:asciiTheme="minorHAnsi" w:eastAsiaTheme="minorEastAsia" w:hAnsiTheme="minorHAnsi" w:cstheme="minorBidi"/>
          <w:color w:val="auto"/>
          <w:sz w:val="22"/>
          <w:szCs w:val="22"/>
          <w:lang w:eastAsia="en-AU"/>
        </w:rPr>
      </w:pPr>
      <w:r>
        <w:t>Industry intelligence</w:t>
      </w:r>
      <w:r>
        <w:tab/>
      </w:r>
      <w:r>
        <w:fldChar w:fldCharType="begin"/>
      </w:r>
      <w:r>
        <w:instrText xml:space="preserve"> PAGEREF _Toc526851651 \h </w:instrText>
      </w:r>
      <w:r>
        <w:fldChar w:fldCharType="separate"/>
      </w:r>
      <w:r w:rsidR="005A118F">
        <w:t>19</w:t>
      </w:r>
      <w:r>
        <w:fldChar w:fldCharType="end"/>
      </w:r>
    </w:p>
    <w:p w14:paraId="198B687E" w14:textId="2FF1F7B3" w:rsidR="004765A7" w:rsidRDefault="004765A7">
      <w:pPr>
        <w:pStyle w:val="TOC1"/>
        <w:rPr>
          <w:rFonts w:asciiTheme="minorHAnsi" w:eastAsiaTheme="minorEastAsia" w:hAnsiTheme="minorHAnsi" w:cstheme="minorBidi"/>
          <w:color w:val="auto"/>
          <w:sz w:val="22"/>
          <w:szCs w:val="22"/>
          <w:lang w:eastAsia="en-AU"/>
        </w:rPr>
      </w:pPr>
      <w:r>
        <w:t>Summary</w:t>
      </w:r>
      <w:r>
        <w:tab/>
      </w:r>
      <w:r>
        <w:fldChar w:fldCharType="begin"/>
      </w:r>
      <w:r>
        <w:instrText xml:space="preserve"> PAGEREF _Toc526851652 \h </w:instrText>
      </w:r>
      <w:r>
        <w:fldChar w:fldCharType="separate"/>
      </w:r>
      <w:r w:rsidR="005A118F">
        <w:t>22</w:t>
      </w:r>
      <w:r>
        <w:fldChar w:fldCharType="end"/>
      </w:r>
    </w:p>
    <w:p w14:paraId="14346891" w14:textId="6C47AEE6" w:rsidR="004765A7" w:rsidRDefault="004765A7">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_Toc526851653 \h </w:instrText>
      </w:r>
      <w:r>
        <w:fldChar w:fldCharType="separate"/>
      </w:r>
      <w:r w:rsidR="005A118F">
        <w:t>24</w:t>
      </w:r>
      <w:r>
        <w:fldChar w:fldCharType="end"/>
      </w:r>
    </w:p>
    <w:p w14:paraId="1EF9871B" w14:textId="2F6981AF" w:rsidR="00ED0C08" w:rsidRPr="00C56100" w:rsidRDefault="002947D3" w:rsidP="004765A7">
      <w:pPr>
        <w:pStyle w:val="TOC2"/>
        <w:tabs>
          <w:tab w:val="clear" w:pos="6804"/>
          <w:tab w:val="right" w:pos="5670"/>
        </w:tabs>
        <w:ind w:left="0"/>
        <w:rPr>
          <w:b/>
          <w:color w:val="auto"/>
        </w:rPr>
      </w:pPr>
      <w:r w:rsidRPr="00C56100">
        <w:rPr>
          <w:rFonts w:ascii="Avant Garde" w:hAnsi="Avant Garde"/>
          <w:color w:val="auto"/>
          <w:szCs w:val="19"/>
        </w:rPr>
        <w:fldChar w:fldCharType="end"/>
      </w:r>
    </w:p>
    <w:p w14:paraId="65C0E734" w14:textId="2BBAFEB7" w:rsidR="00ED0C08" w:rsidRPr="00C56100" w:rsidRDefault="00ED0C08">
      <w:pPr>
        <w:spacing w:before="0" w:line="240" w:lineRule="auto"/>
        <w:rPr>
          <w:b/>
        </w:rPr>
      </w:pPr>
      <w:r w:rsidRPr="00C56100">
        <w:rPr>
          <w:b/>
        </w:rPr>
        <w:br w:type="page"/>
      </w:r>
    </w:p>
    <w:p w14:paraId="3472B246" w14:textId="77777777" w:rsidR="00ED0C08" w:rsidRDefault="00ED0C08" w:rsidP="00ED0C08">
      <w:pPr>
        <w:pStyle w:val="Heading1"/>
      </w:pPr>
      <w:bookmarkStart w:id="20" w:name="_Toc316371579"/>
      <w:bookmarkStart w:id="21" w:name="_Toc526851640"/>
      <w:r>
        <w:lastRenderedPageBreak/>
        <w:t>Tables and figures</w:t>
      </w:r>
      <w:bookmarkEnd w:id="20"/>
      <w:bookmarkEnd w:id="21"/>
    </w:p>
    <w:p w14:paraId="2F2DEEFD" w14:textId="77777777" w:rsidR="00ED0C08" w:rsidRDefault="00ED0C08" w:rsidP="00ED0C08">
      <w:pPr>
        <w:pStyle w:val="Heading2"/>
      </w:pPr>
      <w:bookmarkStart w:id="22" w:name="_Toc296497516"/>
      <w:bookmarkStart w:id="23" w:name="_Toc298162801"/>
      <w:bookmarkStart w:id="24" w:name="_Toc316371580"/>
      <w:bookmarkStart w:id="25" w:name="_Toc521485926"/>
      <w:bookmarkStart w:id="26" w:name="_Toc526851641"/>
      <w:r>
        <w:t>Tables</w:t>
      </w:r>
      <w:bookmarkEnd w:id="22"/>
      <w:bookmarkEnd w:id="23"/>
      <w:bookmarkEnd w:id="24"/>
      <w:bookmarkEnd w:id="25"/>
      <w:bookmarkEnd w:id="26"/>
    </w:p>
    <w:p w14:paraId="5D87C2BD" w14:textId="03B761F8" w:rsidR="004765A7" w:rsidRDefault="00ED0C08" w:rsidP="004765A7">
      <w:pPr>
        <w:pStyle w:val="TableofFigures"/>
        <w:tabs>
          <w:tab w:val="left" w:pos="950"/>
        </w:tabs>
        <w:ind w:left="284" w:right="992" w:hanging="284"/>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4765A7" w:rsidRPr="00795D61">
        <w:rPr>
          <w:rFonts w:eastAsia="Arial"/>
        </w:rPr>
        <w:t>1</w:t>
      </w:r>
      <w:r w:rsidR="004765A7">
        <w:rPr>
          <w:rFonts w:asciiTheme="minorHAnsi" w:eastAsiaTheme="minorEastAsia" w:hAnsiTheme="minorHAnsi" w:cstheme="minorBidi"/>
          <w:color w:val="auto"/>
          <w:sz w:val="22"/>
          <w:szCs w:val="22"/>
          <w:lang w:eastAsia="en-AU"/>
        </w:rPr>
        <w:tab/>
      </w:r>
      <w:r w:rsidR="004765A7" w:rsidRPr="00795D61">
        <w:rPr>
          <w:rFonts w:eastAsia="Arial"/>
        </w:rPr>
        <w:t xml:space="preserve">Strategies used by the organisation to cope with lack of proficiency </w:t>
      </w:r>
      <w:r w:rsidR="004765A7">
        <w:rPr>
          <w:rFonts w:eastAsia="Arial"/>
        </w:rPr>
        <w:br/>
      </w:r>
      <w:r w:rsidR="004765A7" w:rsidRPr="00795D61">
        <w:rPr>
          <w:rFonts w:eastAsia="Arial"/>
        </w:rPr>
        <w:t>of employees, 2013</w:t>
      </w:r>
      <w:r w:rsidR="004765A7" w:rsidRPr="00795D61">
        <w:rPr>
          <w:rFonts w:ascii="Calibri" w:eastAsia="Arial" w:hAnsi="Calibri" w:cs="Calibri"/>
        </w:rPr>
        <w:t>‒</w:t>
      </w:r>
      <w:r w:rsidR="004765A7" w:rsidRPr="00795D61">
        <w:rPr>
          <w:rFonts w:eastAsia="Arial"/>
        </w:rPr>
        <w:t>17 (% of employers with employees not fully proficient at their job and was this impacting on how the organisation performs)</w:t>
      </w:r>
      <w:r w:rsidR="004765A7">
        <w:tab/>
      </w:r>
      <w:r w:rsidR="004765A7">
        <w:fldChar w:fldCharType="begin"/>
      </w:r>
      <w:r w:rsidR="004765A7">
        <w:instrText xml:space="preserve"> PAGEREF _Toc526851387 \h </w:instrText>
      </w:r>
      <w:r w:rsidR="004765A7">
        <w:fldChar w:fldCharType="separate"/>
      </w:r>
      <w:r w:rsidR="005A118F">
        <w:t>8</w:t>
      </w:r>
      <w:r w:rsidR="004765A7">
        <w:fldChar w:fldCharType="end"/>
      </w:r>
    </w:p>
    <w:p w14:paraId="3C46C140" w14:textId="11DF4B1C" w:rsidR="004765A7" w:rsidRDefault="004765A7" w:rsidP="004765A7">
      <w:pPr>
        <w:pStyle w:val="TableofFigures"/>
        <w:tabs>
          <w:tab w:val="left" w:pos="950"/>
        </w:tabs>
        <w:ind w:right="992"/>
        <w:rPr>
          <w:rFonts w:asciiTheme="minorHAnsi" w:eastAsiaTheme="minorEastAsia" w:hAnsiTheme="minorHAnsi" w:cstheme="minorBidi"/>
          <w:color w:val="auto"/>
          <w:sz w:val="22"/>
          <w:szCs w:val="22"/>
          <w:lang w:eastAsia="en-AU"/>
        </w:rPr>
      </w:pPr>
      <w:r w:rsidRPr="00795D61">
        <w:rPr>
          <w:rFonts w:eastAsia="Arial"/>
          <w:lang w:eastAsia="en-AU"/>
        </w:rPr>
        <w:t>2</w:t>
      </w:r>
      <w:r>
        <w:rPr>
          <w:rFonts w:asciiTheme="minorHAnsi" w:eastAsiaTheme="minorEastAsia" w:hAnsiTheme="minorHAnsi" w:cstheme="minorBidi"/>
          <w:color w:val="auto"/>
          <w:sz w:val="22"/>
          <w:szCs w:val="22"/>
          <w:lang w:eastAsia="en-AU"/>
        </w:rPr>
        <w:tab/>
      </w:r>
      <w:r w:rsidRPr="00795D61">
        <w:rPr>
          <w:rFonts w:eastAsia="Arial"/>
          <w:lang w:eastAsia="en-AU"/>
        </w:rPr>
        <w:t>Use of training in the last 12 months by employer size in 2017 (%)</w:t>
      </w:r>
      <w:r>
        <w:tab/>
      </w:r>
      <w:r>
        <w:fldChar w:fldCharType="begin"/>
      </w:r>
      <w:r>
        <w:instrText xml:space="preserve"> PAGEREF _Toc526851388 \h </w:instrText>
      </w:r>
      <w:r>
        <w:fldChar w:fldCharType="separate"/>
      </w:r>
      <w:r w:rsidR="005A118F">
        <w:t>9</w:t>
      </w:r>
      <w:r>
        <w:fldChar w:fldCharType="end"/>
      </w:r>
    </w:p>
    <w:p w14:paraId="01708B78" w14:textId="4859D899" w:rsidR="004765A7" w:rsidRDefault="004765A7" w:rsidP="004765A7">
      <w:pPr>
        <w:pStyle w:val="TableofFigures"/>
        <w:tabs>
          <w:tab w:val="left" w:pos="950"/>
        </w:tabs>
        <w:ind w:right="992"/>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Training choices by employers, 2005</w:t>
      </w:r>
      <w:r w:rsidRPr="00795D61">
        <w:rPr>
          <w:rFonts w:ascii="Calibri" w:eastAsia="Arial" w:hAnsi="Calibri" w:cs="Calibri"/>
        </w:rPr>
        <w:t>‒</w:t>
      </w:r>
      <w:r>
        <w:t>17 (%)</w:t>
      </w:r>
      <w:r>
        <w:tab/>
      </w:r>
      <w:r>
        <w:fldChar w:fldCharType="begin"/>
      </w:r>
      <w:r>
        <w:instrText xml:space="preserve"> PAGEREF _Toc526851389 \h </w:instrText>
      </w:r>
      <w:r>
        <w:fldChar w:fldCharType="separate"/>
      </w:r>
      <w:r w:rsidR="005A118F">
        <w:t>12</w:t>
      </w:r>
      <w:r>
        <w:fldChar w:fldCharType="end"/>
      </w:r>
    </w:p>
    <w:p w14:paraId="55A33E8D" w14:textId="144985A6" w:rsidR="004765A7" w:rsidRDefault="004765A7" w:rsidP="004765A7">
      <w:pPr>
        <w:pStyle w:val="TableofFigures"/>
        <w:tabs>
          <w:tab w:val="left" w:pos="950"/>
        </w:tabs>
        <w:ind w:left="284" w:right="992"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rsidRPr="00795D61">
        <w:rPr>
          <w:rFonts w:eastAsia="Arial"/>
        </w:rPr>
        <w:t>Availability of comparable nationally recognised training when unaccredited training was used, 2005</w:t>
      </w:r>
      <w:r w:rsidRPr="00795D61">
        <w:rPr>
          <w:rFonts w:ascii="Calibri" w:eastAsia="Arial" w:hAnsi="Calibri" w:cs="Calibri"/>
        </w:rPr>
        <w:t>‒</w:t>
      </w:r>
      <w:r w:rsidRPr="00795D61">
        <w:rPr>
          <w:rFonts w:eastAsia="Arial"/>
        </w:rPr>
        <w:t>17 (%)</w:t>
      </w:r>
      <w:r>
        <w:tab/>
      </w:r>
      <w:r>
        <w:fldChar w:fldCharType="begin"/>
      </w:r>
      <w:r>
        <w:instrText xml:space="preserve"> PAGEREF _Toc526851390 \h </w:instrText>
      </w:r>
      <w:r>
        <w:fldChar w:fldCharType="separate"/>
      </w:r>
      <w:r w:rsidR="005A118F">
        <w:t>15</w:t>
      </w:r>
      <w:r>
        <w:fldChar w:fldCharType="end"/>
      </w:r>
    </w:p>
    <w:p w14:paraId="72A39DC2" w14:textId="7AB32827" w:rsidR="004765A7" w:rsidRDefault="004765A7" w:rsidP="004765A7">
      <w:pPr>
        <w:pStyle w:val="TableofFigures"/>
        <w:tabs>
          <w:tab w:val="left" w:pos="950"/>
        </w:tabs>
        <w:ind w:left="284" w:right="992" w:hanging="284"/>
        <w:rPr>
          <w:rFonts w:asciiTheme="minorHAnsi" w:eastAsiaTheme="minorEastAsia" w:hAnsiTheme="minorHAnsi" w:cstheme="minorBidi"/>
          <w:color w:val="auto"/>
          <w:sz w:val="22"/>
          <w:szCs w:val="22"/>
          <w:lang w:eastAsia="en-AU"/>
        </w:rPr>
      </w:pPr>
      <w:r w:rsidRPr="00795D61">
        <w:rPr>
          <w:rFonts w:eastAsia="Arial"/>
        </w:rPr>
        <w:t>5</w:t>
      </w:r>
      <w:r>
        <w:rPr>
          <w:rFonts w:asciiTheme="minorHAnsi" w:eastAsiaTheme="minorEastAsia" w:hAnsiTheme="minorHAnsi" w:cstheme="minorBidi"/>
          <w:color w:val="auto"/>
          <w:sz w:val="22"/>
          <w:szCs w:val="22"/>
          <w:lang w:eastAsia="en-AU"/>
        </w:rPr>
        <w:tab/>
      </w:r>
      <w:r w:rsidRPr="00795D61">
        <w:rPr>
          <w:rFonts w:eastAsia="Arial"/>
        </w:rPr>
        <w:t>Reasons for choosing unaccredited training over comparable nationally recognised training, 2005</w:t>
      </w:r>
      <w:r w:rsidRPr="00795D61">
        <w:rPr>
          <w:rFonts w:ascii="Calibri" w:eastAsia="Arial" w:hAnsi="Calibri" w:cs="Calibri"/>
        </w:rPr>
        <w:t>‒</w:t>
      </w:r>
      <w:r w:rsidRPr="00795D61">
        <w:rPr>
          <w:rFonts w:eastAsia="Arial"/>
        </w:rPr>
        <w:t>17 (%)</w:t>
      </w:r>
      <w:r>
        <w:tab/>
      </w:r>
      <w:r>
        <w:fldChar w:fldCharType="begin"/>
      </w:r>
      <w:r>
        <w:instrText xml:space="preserve"> PAGEREF _Toc526851391 \h </w:instrText>
      </w:r>
      <w:r>
        <w:fldChar w:fldCharType="separate"/>
      </w:r>
      <w:r w:rsidR="005A118F">
        <w:t>16</w:t>
      </w:r>
      <w:r>
        <w:fldChar w:fldCharType="end"/>
      </w:r>
    </w:p>
    <w:p w14:paraId="09E80E6C" w14:textId="3116242C" w:rsidR="004765A7" w:rsidRDefault="004765A7" w:rsidP="004765A7">
      <w:pPr>
        <w:pStyle w:val="TableofFigures"/>
        <w:tabs>
          <w:tab w:val="left" w:pos="950"/>
        </w:tabs>
        <w:ind w:left="284" w:right="992"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Unaccredited training </w:t>
      </w:r>
      <w:r w:rsidR="00A66BD7" w:rsidRPr="00795D61">
        <w:rPr>
          <w:rFonts w:ascii="Calibri" w:eastAsia="Arial" w:hAnsi="Calibri" w:cs="Calibri"/>
        </w:rPr>
        <w:t>‒</w:t>
      </w:r>
      <w:r>
        <w:t xml:space="preserve"> types of providers, 2005</w:t>
      </w:r>
      <w:r w:rsidRPr="00795D61">
        <w:rPr>
          <w:rFonts w:ascii="Calibri" w:hAnsi="Calibri" w:cs="Calibri"/>
        </w:rPr>
        <w:t>‒</w:t>
      </w:r>
      <w:r>
        <w:t>17 (% of employers using unaccredited training)</w:t>
      </w:r>
      <w:r>
        <w:tab/>
      </w:r>
      <w:r>
        <w:fldChar w:fldCharType="begin"/>
      </w:r>
      <w:r>
        <w:instrText xml:space="preserve"> PAGEREF _Toc526851392 \h </w:instrText>
      </w:r>
      <w:r>
        <w:fldChar w:fldCharType="separate"/>
      </w:r>
      <w:r w:rsidR="005A118F">
        <w:t>17</w:t>
      </w:r>
      <w:r>
        <w:fldChar w:fldCharType="end"/>
      </w:r>
    </w:p>
    <w:p w14:paraId="267DEAED" w14:textId="11C52F2A" w:rsidR="004765A7" w:rsidRDefault="004765A7" w:rsidP="004765A7">
      <w:pPr>
        <w:pStyle w:val="TableofFigures"/>
        <w:tabs>
          <w:tab w:val="left" w:pos="950"/>
        </w:tabs>
        <w:ind w:left="284" w:right="992" w:hanging="284"/>
        <w:rPr>
          <w:rFonts w:asciiTheme="minorHAnsi" w:eastAsiaTheme="minorEastAsia" w:hAnsiTheme="minorHAnsi" w:cstheme="minorBidi"/>
          <w:color w:val="auto"/>
          <w:sz w:val="22"/>
          <w:szCs w:val="22"/>
          <w:lang w:eastAsia="en-AU"/>
        </w:rPr>
      </w:pPr>
      <w:r>
        <w:t xml:space="preserve">7 </w:t>
      </w:r>
      <w:r>
        <w:rPr>
          <w:rFonts w:asciiTheme="minorHAnsi" w:eastAsiaTheme="minorEastAsia" w:hAnsiTheme="minorHAnsi" w:cstheme="minorBidi"/>
          <w:color w:val="auto"/>
          <w:sz w:val="22"/>
          <w:szCs w:val="22"/>
          <w:lang w:eastAsia="en-AU"/>
        </w:rPr>
        <w:tab/>
      </w:r>
      <w:r>
        <w:t>Reasons for choosing main provider of unaccredited training, 2005</w:t>
      </w:r>
      <w:r w:rsidRPr="00795D61">
        <w:rPr>
          <w:rFonts w:ascii="Calibri" w:hAnsi="Calibri" w:cs="Calibri"/>
        </w:rPr>
        <w:t>‒</w:t>
      </w:r>
      <w:r>
        <w:t xml:space="preserve">17 </w:t>
      </w:r>
      <w:r>
        <w:br/>
        <w:t>(% of employers using unaccredited training)</w:t>
      </w:r>
      <w:r>
        <w:tab/>
      </w:r>
      <w:r>
        <w:fldChar w:fldCharType="begin"/>
      </w:r>
      <w:r>
        <w:instrText xml:space="preserve"> PAGEREF _Toc526851393 \h </w:instrText>
      </w:r>
      <w:r>
        <w:fldChar w:fldCharType="separate"/>
      </w:r>
      <w:r w:rsidR="005A118F">
        <w:t>18</w:t>
      </w:r>
      <w:r>
        <w:fldChar w:fldCharType="end"/>
      </w:r>
    </w:p>
    <w:p w14:paraId="47AA4796" w14:textId="5E0E2B06" w:rsidR="004765A7" w:rsidRDefault="004765A7" w:rsidP="004765A7">
      <w:pPr>
        <w:pStyle w:val="TableofFigures"/>
        <w:tabs>
          <w:tab w:val="left" w:pos="950"/>
        </w:tabs>
        <w:ind w:left="284" w:right="992" w:hanging="284"/>
        <w:rPr>
          <w:rFonts w:asciiTheme="minorHAnsi" w:eastAsiaTheme="minorEastAsia" w:hAnsiTheme="minorHAnsi" w:cstheme="minorBidi"/>
          <w:color w:val="auto"/>
          <w:sz w:val="22"/>
          <w:szCs w:val="22"/>
          <w:lang w:eastAsia="en-AU"/>
        </w:rPr>
      </w:pPr>
      <w:r>
        <w:t xml:space="preserve">8 </w:t>
      </w:r>
      <w:r>
        <w:rPr>
          <w:rFonts w:asciiTheme="minorHAnsi" w:eastAsiaTheme="minorEastAsia" w:hAnsiTheme="minorHAnsi" w:cstheme="minorBidi"/>
          <w:color w:val="auto"/>
          <w:sz w:val="22"/>
          <w:szCs w:val="22"/>
          <w:lang w:eastAsia="en-AU"/>
        </w:rPr>
        <w:tab/>
      </w:r>
      <w:r>
        <w:t>Employers satisfied with aspects of training by main type of training provider, 2017 (% of employers using unaccredited training)</w:t>
      </w:r>
      <w:r>
        <w:tab/>
      </w:r>
      <w:r>
        <w:fldChar w:fldCharType="begin"/>
      </w:r>
      <w:r>
        <w:instrText xml:space="preserve"> PAGEREF _Toc526851394 \h </w:instrText>
      </w:r>
      <w:r>
        <w:fldChar w:fldCharType="separate"/>
      </w:r>
      <w:r w:rsidR="005A118F">
        <w:t>18</w:t>
      </w:r>
      <w:r>
        <w:fldChar w:fldCharType="end"/>
      </w:r>
    </w:p>
    <w:p w14:paraId="6A8915E3" w14:textId="6008D65B" w:rsidR="004765A7" w:rsidRDefault="004765A7" w:rsidP="004765A7">
      <w:pPr>
        <w:pStyle w:val="TableofFigures"/>
        <w:tabs>
          <w:tab w:val="left" w:pos="950"/>
        </w:tabs>
        <w:ind w:right="992"/>
        <w:rPr>
          <w:rFonts w:asciiTheme="minorHAnsi" w:eastAsiaTheme="minorEastAsia" w:hAnsiTheme="minorHAnsi" w:cstheme="minorBidi"/>
          <w:color w:val="auto"/>
          <w:sz w:val="22"/>
          <w:szCs w:val="22"/>
          <w:lang w:eastAsia="en-AU"/>
        </w:rPr>
      </w:pPr>
      <w:r w:rsidRPr="00795D61">
        <w:rPr>
          <w:rFonts w:eastAsia="Arial"/>
          <w:lang w:eastAsia="en-AU"/>
        </w:rPr>
        <w:t>9</w:t>
      </w:r>
      <w:r>
        <w:rPr>
          <w:rFonts w:asciiTheme="minorHAnsi" w:eastAsiaTheme="minorEastAsia" w:hAnsiTheme="minorHAnsi" w:cstheme="minorBidi"/>
          <w:color w:val="auto"/>
          <w:sz w:val="22"/>
          <w:szCs w:val="22"/>
          <w:lang w:eastAsia="en-AU"/>
        </w:rPr>
        <w:tab/>
      </w:r>
      <w:r w:rsidRPr="00795D61">
        <w:rPr>
          <w:rFonts w:eastAsia="Arial"/>
          <w:lang w:eastAsia="en-AU"/>
        </w:rPr>
        <w:t>Use of training in the last 12 months by industry, 2017 (%)</w:t>
      </w:r>
      <w:r>
        <w:tab/>
      </w:r>
      <w:r>
        <w:fldChar w:fldCharType="begin"/>
      </w:r>
      <w:r>
        <w:instrText xml:space="preserve"> PAGEREF _Toc526851395 \h </w:instrText>
      </w:r>
      <w:r>
        <w:fldChar w:fldCharType="separate"/>
      </w:r>
      <w:r w:rsidR="005A118F">
        <w:t>20</w:t>
      </w:r>
      <w:r>
        <w:fldChar w:fldCharType="end"/>
      </w:r>
    </w:p>
    <w:p w14:paraId="273BDB5E" w14:textId="77777777" w:rsidR="004765A7" w:rsidRDefault="00ED0C08" w:rsidP="00ED0C08">
      <w:pPr>
        <w:pStyle w:val="Heading2"/>
        <w:rPr>
          <w:noProof/>
        </w:rPr>
      </w:pPr>
      <w:r>
        <w:fldChar w:fldCharType="end"/>
      </w:r>
      <w:bookmarkStart w:id="27" w:name="_Toc296497517"/>
      <w:bookmarkStart w:id="28" w:name="_Toc298162802"/>
      <w:bookmarkStart w:id="29" w:name="_Toc316371581"/>
      <w:bookmarkStart w:id="30" w:name="_Toc521485927"/>
      <w:bookmarkStart w:id="31" w:name="_Toc526851642"/>
      <w:r>
        <w:t>Figures</w:t>
      </w:r>
      <w:bookmarkEnd w:id="27"/>
      <w:bookmarkEnd w:id="28"/>
      <w:bookmarkEnd w:id="29"/>
      <w:bookmarkEnd w:id="30"/>
      <w:bookmarkEnd w:id="31"/>
      <w:r>
        <w:rPr>
          <w:rFonts w:ascii="Garamond" w:hAnsi="Garamond"/>
          <w:sz w:val="22"/>
        </w:rPr>
        <w:fldChar w:fldCharType="begin"/>
      </w:r>
      <w:r>
        <w:instrText xml:space="preserve"> TOC \t "Figuretitle" \c </w:instrText>
      </w:r>
      <w:r>
        <w:rPr>
          <w:rFonts w:ascii="Garamond" w:hAnsi="Garamond"/>
          <w:sz w:val="22"/>
        </w:rPr>
        <w:fldChar w:fldCharType="separate"/>
      </w:r>
    </w:p>
    <w:p w14:paraId="412D2918" w14:textId="4C5AC791" w:rsidR="00A66BD7" w:rsidRDefault="00A66BD7" w:rsidP="00A27F25">
      <w:pPr>
        <w:tabs>
          <w:tab w:val="right" w:pos="6804"/>
        </w:tabs>
        <w:ind w:left="709" w:hanging="709"/>
        <w:rPr>
          <w:noProof/>
        </w:rPr>
      </w:pPr>
      <w:r>
        <w:rPr>
          <w:rFonts w:eastAsiaTheme="minorEastAsia"/>
          <w:noProof/>
        </w:rPr>
        <w:t>B</w:t>
      </w:r>
      <w:r w:rsidR="00EB1B4A">
        <w:rPr>
          <w:rFonts w:eastAsiaTheme="minorEastAsia"/>
          <w:noProof/>
        </w:rPr>
        <w:t xml:space="preserve">ox </w:t>
      </w:r>
      <w:r>
        <w:rPr>
          <w:rFonts w:eastAsiaTheme="minorEastAsia"/>
          <w:noProof/>
        </w:rPr>
        <w:t xml:space="preserve">1 </w:t>
      </w:r>
      <w:r w:rsidR="00A27F25">
        <w:rPr>
          <w:rFonts w:eastAsiaTheme="minorEastAsia"/>
          <w:noProof/>
        </w:rPr>
        <w:tab/>
      </w:r>
      <w:r w:rsidRPr="00A66BD7">
        <w:rPr>
          <w:noProof/>
        </w:rPr>
        <w:t>What do we mean by ‘unaccredited’ training?</w:t>
      </w:r>
      <w:r>
        <w:rPr>
          <w:noProof/>
        </w:rPr>
        <w:tab/>
        <w:t>8</w:t>
      </w:r>
    </w:p>
    <w:p w14:paraId="7C8E445F" w14:textId="5BC7E43C" w:rsidR="00A66BD7" w:rsidRPr="00A66BD7" w:rsidRDefault="00A66BD7" w:rsidP="00A27F25">
      <w:pPr>
        <w:tabs>
          <w:tab w:val="right" w:pos="6804"/>
        </w:tabs>
        <w:ind w:left="709" w:hanging="709"/>
        <w:rPr>
          <w:rFonts w:eastAsiaTheme="minorEastAsia"/>
          <w:noProof/>
        </w:rPr>
      </w:pPr>
      <w:r>
        <w:rPr>
          <w:noProof/>
        </w:rPr>
        <w:t>B</w:t>
      </w:r>
      <w:r w:rsidR="00EB1B4A">
        <w:rPr>
          <w:noProof/>
        </w:rPr>
        <w:t xml:space="preserve">ox </w:t>
      </w:r>
      <w:r>
        <w:rPr>
          <w:noProof/>
        </w:rPr>
        <w:t xml:space="preserve">2 </w:t>
      </w:r>
      <w:r w:rsidR="00A27F25">
        <w:rPr>
          <w:noProof/>
        </w:rPr>
        <w:tab/>
      </w:r>
      <w:r w:rsidRPr="00A66BD7">
        <w:rPr>
          <w:noProof/>
        </w:rPr>
        <w:t>About the Survey of Employers’ Use and Views of the VET System</w:t>
      </w:r>
      <w:r>
        <w:rPr>
          <w:noProof/>
        </w:rPr>
        <w:tab/>
        <w:t>9</w:t>
      </w:r>
    </w:p>
    <w:p w14:paraId="3E5B7938" w14:textId="17CF76DB" w:rsidR="004765A7" w:rsidRDefault="004765A7" w:rsidP="00A27F25">
      <w:pPr>
        <w:pStyle w:val="TableofFigures"/>
        <w:tabs>
          <w:tab w:val="clear" w:pos="284"/>
          <w:tab w:val="left" w:pos="567"/>
        </w:tabs>
        <w:ind w:left="709" w:right="1134" w:hanging="709"/>
      </w:pPr>
      <w:r>
        <w:t xml:space="preserve">1 </w:t>
      </w:r>
      <w:r>
        <w:tab/>
      </w:r>
      <w:r w:rsidR="00A27F25">
        <w:tab/>
      </w:r>
      <w:r>
        <w:t>Satisfaction with overall skill needs being met with apprentices and trainees, nationally recognised training and unaccredited training, 2005</w:t>
      </w:r>
      <w:r w:rsidRPr="003E2CAA">
        <w:rPr>
          <w:rFonts w:ascii="Calibri" w:hAnsi="Calibri" w:cs="Calibri"/>
        </w:rPr>
        <w:t>‒</w:t>
      </w:r>
      <w:r>
        <w:t>17 (%)</w:t>
      </w:r>
      <w:r>
        <w:tab/>
      </w:r>
      <w:r>
        <w:fldChar w:fldCharType="begin"/>
      </w:r>
      <w:r>
        <w:instrText xml:space="preserve"> PAGEREF _Toc526851413 \h </w:instrText>
      </w:r>
      <w:r>
        <w:fldChar w:fldCharType="separate"/>
      </w:r>
      <w:r w:rsidR="005A118F">
        <w:t>14</w:t>
      </w:r>
      <w:r>
        <w:fldChar w:fldCharType="end"/>
      </w:r>
    </w:p>
    <w:p w14:paraId="7E7DC225" w14:textId="71FD6B6E" w:rsidR="00606061" w:rsidRPr="009B4D4E" w:rsidRDefault="00ED0C08" w:rsidP="00A66BD7">
      <w:pPr>
        <w:pStyle w:val="TableofFigures"/>
      </w:pPr>
      <w:r>
        <w:fldChar w:fldCharType="end"/>
      </w:r>
      <w:bookmarkStart w:id="32" w:name="_Toc416260886"/>
      <w:bookmarkEnd w:id="3"/>
      <w:bookmarkEnd w:id="4"/>
      <w:bookmarkEnd w:id="5"/>
      <w:bookmarkEnd w:id="6"/>
    </w:p>
    <w:p w14:paraId="398E075E" w14:textId="77777777" w:rsidR="00366E4E" w:rsidRDefault="00366E4E" w:rsidP="00606061">
      <w:pPr>
        <w:spacing w:before="0" w:line="240" w:lineRule="auto"/>
        <w:rPr>
          <w:noProof/>
        </w:rPr>
        <w:sectPr w:rsidR="00366E4E" w:rsidSect="004765A7">
          <w:headerReference w:type="default" r:id="rId29"/>
          <w:footerReference w:type="even" r:id="rId30"/>
          <w:footerReference w:type="default" r:id="rId31"/>
          <w:pgSz w:w="11907" w:h="16840" w:code="9"/>
          <w:pgMar w:top="1276" w:right="2976" w:bottom="992" w:left="1560" w:header="709" w:footer="556" w:gutter="0"/>
          <w:cols w:space="708"/>
          <w:docGrid w:linePitch="360"/>
        </w:sectPr>
      </w:pPr>
    </w:p>
    <w:p w14:paraId="75C34844" w14:textId="1261A006" w:rsidR="00ED0C08" w:rsidRDefault="00606061" w:rsidP="004765A7">
      <w:pPr>
        <w:pStyle w:val="Heading1"/>
      </w:pPr>
      <w:r>
        <w:rPr>
          <w:noProof/>
        </w:rPr>
        <w:br w:type="page"/>
      </w:r>
    </w:p>
    <w:p w14:paraId="0E77F8BF" w14:textId="3540ABC6" w:rsidR="00734D66" w:rsidRPr="00B5329E" w:rsidRDefault="0059769E" w:rsidP="009066B3">
      <w:pPr>
        <w:pStyle w:val="Heading1"/>
      </w:pPr>
      <w:bookmarkStart w:id="33" w:name="_Toc526851643"/>
      <w:r w:rsidRPr="0059769E">
        <w:rPr>
          <w:noProof/>
          <w:lang w:eastAsia="en-AU"/>
        </w:rPr>
        <w:lastRenderedPageBreak/>
        <w:drawing>
          <wp:anchor distT="0" distB="0" distL="114300" distR="114300" simplePos="0" relativeHeight="251766272" behindDoc="1" locked="0" layoutInCell="1" allowOverlap="1" wp14:anchorId="3FD925EC" wp14:editId="307D31B3">
            <wp:simplePos x="0" y="0"/>
            <wp:positionH relativeFrom="column">
              <wp:posOffset>-27940</wp:posOffset>
            </wp:positionH>
            <wp:positionV relativeFrom="paragraph">
              <wp:posOffset>-1743</wp:posOffset>
            </wp:positionV>
            <wp:extent cx="446405" cy="446405"/>
            <wp:effectExtent l="0" t="0" r="0" b="0"/>
            <wp:wrapTight wrapText="bothSides">
              <wp:wrapPolygon edited="0">
                <wp:start x="5531" y="0"/>
                <wp:lineTo x="0" y="3687"/>
                <wp:lineTo x="0" y="15670"/>
                <wp:lineTo x="4609" y="20279"/>
                <wp:lineTo x="5531" y="20279"/>
                <wp:lineTo x="13826" y="20279"/>
                <wp:lineTo x="15670" y="20279"/>
                <wp:lineTo x="20279" y="16592"/>
                <wp:lineTo x="20279" y="4609"/>
                <wp:lineTo x="14748" y="0"/>
                <wp:lineTo x="5531"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D66">
        <w:t>Why do employers t</w:t>
      </w:r>
      <w:r w:rsidR="00734D66" w:rsidRPr="00B5329E">
        <w:t>rain</w:t>
      </w:r>
      <w:r w:rsidR="008D7DD7">
        <w:t xml:space="preserve"> their staff</w:t>
      </w:r>
      <w:r w:rsidR="00734D66" w:rsidRPr="00B5329E">
        <w:t>?</w:t>
      </w:r>
      <w:r w:rsidR="001D789D" w:rsidRPr="001D789D">
        <w:rPr>
          <w:noProof/>
          <w:lang w:eastAsia="en-AU"/>
        </w:rPr>
        <w:t xml:space="preserve"> </w:t>
      </w:r>
      <w:r w:rsidR="001D789D">
        <w:rPr>
          <w:noProof/>
          <w:lang w:eastAsia="en-AU"/>
        </w:rPr>
        <mc:AlternateContent>
          <mc:Choice Requires="wps">
            <w:drawing>
              <wp:anchor distT="0" distB="0" distL="114300" distR="114300" simplePos="0" relativeHeight="251694592" behindDoc="0" locked="1" layoutInCell="1" allowOverlap="1" wp14:anchorId="03E37D5D" wp14:editId="43F21F37">
                <wp:simplePos x="0" y="0"/>
                <wp:positionH relativeFrom="outsideMargin">
                  <wp:posOffset>152400</wp:posOffset>
                </wp:positionH>
                <wp:positionV relativeFrom="margin">
                  <wp:posOffset>0</wp:posOffset>
                </wp:positionV>
                <wp:extent cx="1492250" cy="17145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92250" cy="1714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054B023" w14:textId="766DA271" w:rsidR="002F05A6" w:rsidRPr="007A6D51" w:rsidRDefault="002F05A6" w:rsidP="001D789D">
                            <w:pPr>
                              <w:pStyle w:val="PullQuote"/>
                              <w:rPr>
                                <w:color w:val="00B0F0"/>
                              </w:rPr>
                            </w:pPr>
                            <w:r>
                              <w:t>Lack of staff proficiency can have a detrimental effect on the performance of an organisation.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37D5D" id="Text Box 11" o:spid="_x0000_s1029" type="#_x0000_t202" style="position:absolute;margin-left:12pt;margin-top:0;width:117.5pt;height:135pt;z-index:2516945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" filled="f" stroked="f" strokeweight=".5pt">
                <v:shadow on="t" type="perspective" color="black" opacity="9830f" origin=",.5" offset="0,25pt" matrix="58982f,,,-12452f"/>
                <v:textbox inset="10mm">
                  <w:txbxContent>
                    <w:p w14:paraId="2054B023" w14:textId="766DA271" w:rsidR="002F05A6" w:rsidRPr="007A6D51" w:rsidRDefault="002F05A6" w:rsidP="001D789D">
                      <w:pPr>
                        <w:pStyle w:val="PullQuote"/>
                        <w:rPr>
                          <w:color w:val="00B0F0"/>
                        </w:rPr>
                      </w:pPr>
                      <w:r>
                        <w:t>Lack of staff proficiency can have a detrimental effect on the performance of an organisation.</w:t>
                      </w:r>
                    </w:p>
                  </w:txbxContent>
                </v:textbox>
                <w10:wrap anchorx="margin" anchory="margin"/>
                <w10:anchorlock/>
              </v:shape>
            </w:pict>
          </mc:Fallback>
        </mc:AlternateContent>
      </w:r>
      <w:bookmarkEnd w:id="33"/>
    </w:p>
    <w:p w14:paraId="553D5C9E" w14:textId="25A744C2" w:rsidR="009708DF" w:rsidRPr="0084633B" w:rsidRDefault="00066DF6" w:rsidP="009708DF">
      <w:pPr>
        <w:pStyle w:val="Text"/>
      </w:pPr>
      <w:r>
        <w:t>Employers</w:t>
      </w:r>
      <w:r w:rsidR="00C56772">
        <w:t>’</w:t>
      </w:r>
      <w:r w:rsidR="008D2FD7" w:rsidRPr="008D2FD7">
        <w:t xml:space="preserve"> decisions</w:t>
      </w:r>
      <w:r w:rsidR="008D2FD7">
        <w:t xml:space="preserve"> about training </w:t>
      </w:r>
      <w:r>
        <w:t>are</w:t>
      </w:r>
      <w:r w:rsidR="008D2FD7" w:rsidRPr="008D2FD7">
        <w:t xml:space="preserve"> influenced by a wide variety of factors</w:t>
      </w:r>
      <w:r w:rsidR="008D2FD7">
        <w:t xml:space="preserve"> </w:t>
      </w:r>
      <w:r w:rsidR="00BE7D4A">
        <w:t xml:space="preserve">(Smith, </w:t>
      </w:r>
      <w:r w:rsidR="0004555C">
        <w:t>et al.</w:t>
      </w:r>
      <w:r>
        <w:t xml:space="preserve"> </w:t>
      </w:r>
      <w:r w:rsidRPr="00066DF6">
        <w:t>2009)</w:t>
      </w:r>
      <w:r w:rsidR="008D2FD7">
        <w:t>.</w:t>
      </w:r>
      <w:r>
        <w:t xml:space="preserve"> </w:t>
      </w:r>
      <w:r w:rsidR="009708DF" w:rsidRPr="0084633B">
        <w:t>Smith et al. (2017) found that the reasons employers train their workforces ha</w:t>
      </w:r>
      <w:r w:rsidR="009708DF">
        <w:t>d</w:t>
      </w:r>
      <w:r w:rsidR="009708DF" w:rsidRPr="0084633B">
        <w:t xml:space="preserve"> not changed appreciably over time</w:t>
      </w:r>
      <w:r w:rsidR="00641241">
        <w:t>,</w:t>
      </w:r>
      <w:r w:rsidR="009708DF" w:rsidRPr="0084633B">
        <w:t xml:space="preserve"> although most employers reported conducting more training than</w:t>
      </w:r>
      <w:r w:rsidR="009708DF">
        <w:t xml:space="preserve"> </w:t>
      </w:r>
      <w:r w:rsidR="00641241">
        <w:t xml:space="preserve">in </w:t>
      </w:r>
      <w:r w:rsidR="009708DF">
        <w:t xml:space="preserve">the </w:t>
      </w:r>
      <w:r w:rsidR="00641241">
        <w:t xml:space="preserve">previous </w:t>
      </w:r>
      <w:r w:rsidR="009708DF">
        <w:t>five</w:t>
      </w:r>
      <w:r w:rsidR="009708DF" w:rsidRPr="0084633B">
        <w:t xml:space="preserve"> years.</w:t>
      </w:r>
      <w:r w:rsidR="009708DF">
        <w:t xml:space="preserve"> </w:t>
      </w:r>
      <w:r w:rsidR="00882BFD">
        <w:t>O</w:t>
      </w:r>
      <w:r w:rsidR="009708DF" w:rsidRPr="0084633B">
        <w:t xml:space="preserve">nline surveys and semi-structured interviews with employers revealed </w:t>
      </w:r>
      <w:r w:rsidR="00641241">
        <w:t xml:space="preserve">that </w:t>
      </w:r>
      <w:r w:rsidR="009708DF" w:rsidRPr="0084633B">
        <w:t xml:space="preserve">the most important drivers of </w:t>
      </w:r>
      <w:r w:rsidR="00A66BD7">
        <w:br/>
      </w:r>
      <w:r w:rsidR="009708DF" w:rsidRPr="0084633B">
        <w:t xml:space="preserve">training </w:t>
      </w:r>
      <w:r w:rsidR="00882BFD" w:rsidRPr="008F55F7">
        <w:t>were</w:t>
      </w:r>
      <w:r w:rsidR="009708DF" w:rsidRPr="0084633B">
        <w:t>:</w:t>
      </w:r>
    </w:p>
    <w:p w14:paraId="2E170572" w14:textId="6E7D95F9" w:rsidR="009708DF" w:rsidRPr="0084633B" w:rsidRDefault="009708DF" w:rsidP="009708DF">
      <w:pPr>
        <w:pStyle w:val="Dotpoint1"/>
      </w:pPr>
      <w:r w:rsidRPr="0084633B">
        <w:t>the constant need to improve the quality of product</w:t>
      </w:r>
      <w:r w:rsidR="00A66BD7">
        <w:t>s</w:t>
      </w:r>
      <w:r w:rsidRPr="0084633B">
        <w:t xml:space="preserve"> </w:t>
      </w:r>
      <w:r w:rsidR="00A66BD7">
        <w:t>and/</w:t>
      </w:r>
      <w:r w:rsidRPr="0084633B">
        <w:t>or service</w:t>
      </w:r>
      <w:r w:rsidR="00A66BD7">
        <w:t>s</w:t>
      </w:r>
    </w:p>
    <w:p w14:paraId="4438BD68" w14:textId="17965C6B" w:rsidR="009708DF" w:rsidRPr="0084633B" w:rsidRDefault="00641241" w:rsidP="009708DF">
      <w:pPr>
        <w:pStyle w:val="Dotpoint1"/>
      </w:pPr>
      <w:r>
        <w:t xml:space="preserve">the </w:t>
      </w:r>
      <w:r w:rsidR="009708DF" w:rsidRPr="0084633B">
        <w:t>adoption of new technology</w:t>
      </w:r>
    </w:p>
    <w:p w14:paraId="4FC71433" w14:textId="1AC21798" w:rsidR="009708DF" w:rsidRPr="0084633B" w:rsidRDefault="00641241" w:rsidP="009708DF">
      <w:pPr>
        <w:pStyle w:val="Dotpoint1"/>
      </w:pPr>
      <w:r>
        <w:t xml:space="preserve">the need to </w:t>
      </w:r>
      <w:r w:rsidR="009708DF" w:rsidRPr="0084633B">
        <w:t>meet increasing regulatory requirements.</w:t>
      </w:r>
    </w:p>
    <w:p w14:paraId="235EC511" w14:textId="12F46E0E" w:rsidR="009708DF" w:rsidRDefault="009708DF" w:rsidP="009708DF">
      <w:pPr>
        <w:pStyle w:val="Text"/>
      </w:pPr>
      <w:r w:rsidRPr="0084633B">
        <w:t xml:space="preserve">Most employers in the study </w:t>
      </w:r>
      <w:r w:rsidR="00E65EE2">
        <w:t xml:space="preserve">undertaken by Smith et al. (2017) </w:t>
      </w:r>
      <w:r w:rsidRPr="0084633B">
        <w:t>wanted to provide more training for their employees</w:t>
      </w:r>
      <w:r w:rsidR="00641241">
        <w:t>,</w:t>
      </w:r>
      <w:r w:rsidRPr="0084633B">
        <w:t xml:space="preserve"> with major barriers</w:t>
      </w:r>
      <w:r w:rsidR="00E65EE2">
        <w:t xml:space="preserve"> to this</w:t>
      </w:r>
      <w:r w:rsidRPr="0084633B">
        <w:t xml:space="preserve"> being</w:t>
      </w:r>
      <w:r>
        <w:t xml:space="preserve"> the </w:t>
      </w:r>
      <w:r w:rsidRPr="0084633B">
        <w:t xml:space="preserve">time </w:t>
      </w:r>
      <w:r w:rsidR="00641241">
        <w:t xml:space="preserve">staff were </w:t>
      </w:r>
      <w:r w:rsidR="00360FFE">
        <w:t>away from work</w:t>
      </w:r>
      <w:r w:rsidRPr="0084633B">
        <w:t xml:space="preserve"> </w:t>
      </w:r>
      <w:r w:rsidR="00641241">
        <w:t xml:space="preserve">undertaking training </w:t>
      </w:r>
      <w:r w:rsidRPr="0084633B">
        <w:t>and the financial resources required.</w:t>
      </w:r>
      <w:r>
        <w:t xml:space="preserve"> Similarly, TAFE Enterprise (2018) identified the most common</w:t>
      </w:r>
      <w:r w:rsidRPr="00FC022B">
        <w:t xml:space="preserve"> barriers</w:t>
      </w:r>
      <w:r>
        <w:t xml:space="preserve"> </w:t>
      </w:r>
      <w:r w:rsidR="00E37BD6" w:rsidRPr="00B96E4A">
        <w:t xml:space="preserve">to </w:t>
      </w:r>
      <w:r w:rsidR="00B96E4A">
        <w:t>staff training</w:t>
      </w:r>
      <w:r w:rsidR="00E37BD6">
        <w:t xml:space="preserve"> </w:t>
      </w:r>
      <w:r>
        <w:t xml:space="preserve">cited by </w:t>
      </w:r>
      <w:r w:rsidR="00A66BD7">
        <w:br/>
      </w:r>
      <w:r>
        <w:t xml:space="preserve">businesses </w:t>
      </w:r>
      <w:r w:rsidR="00E44100">
        <w:t>as</w:t>
      </w:r>
      <w:r>
        <w:t>:</w:t>
      </w:r>
    </w:p>
    <w:p w14:paraId="05BADD2B" w14:textId="77777777" w:rsidR="009708DF" w:rsidRPr="009147A0" w:rsidRDefault="009708DF" w:rsidP="009708DF">
      <w:pPr>
        <w:pStyle w:val="Dotpoint1"/>
      </w:pPr>
      <w:r>
        <w:t>the time employees were required to spend away from work</w:t>
      </w:r>
    </w:p>
    <w:p w14:paraId="6CC372BD" w14:textId="28274783" w:rsidR="009708DF" w:rsidRPr="009147A0" w:rsidRDefault="009708DF" w:rsidP="009708DF">
      <w:pPr>
        <w:pStyle w:val="Dotpoint1"/>
      </w:pPr>
      <w:r>
        <w:t xml:space="preserve">lack of </w:t>
      </w:r>
      <w:r w:rsidR="00E44100">
        <w:t xml:space="preserve">a </w:t>
      </w:r>
      <w:r>
        <w:t>training budget</w:t>
      </w:r>
    </w:p>
    <w:p w14:paraId="2115BEBD" w14:textId="3357B5DA" w:rsidR="009708DF" w:rsidRDefault="00641241" w:rsidP="009708DF">
      <w:pPr>
        <w:pStyle w:val="Dotpoint1"/>
      </w:pPr>
      <w:r>
        <w:t>lack of motivation in</w:t>
      </w:r>
      <w:r w:rsidR="009708DF">
        <w:t xml:space="preserve"> staff to </w:t>
      </w:r>
      <w:r>
        <w:t>participate</w:t>
      </w:r>
      <w:r w:rsidR="009708DF">
        <w:t>.</w:t>
      </w:r>
    </w:p>
    <w:p w14:paraId="5A4318B9" w14:textId="5DF4877F" w:rsidR="009708DF" w:rsidRDefault="009708DF" w:rsidP="009708DF">
      <w:pPr>
        <w:pStyle w:val="Text"/>
      </w:pPr>
      <w:r>
        <w:t>Cully (2005) considered the motivating reasons for employers to provide training in terms of ‘push’ and ‘pull’ factors</w:t>
      </w:r>
      <w:r w:rsidRPr="0084633B">
        <w:t>.</w:t>
      </w:r>
      <w:r>
        <w:t xml:space="preserve"> </w:t>
      </w:r>
      <w:r w:rsidRPr="00FF3176">
        <w:t>Push factors</w:t>
      </w:r>
      <w:r w:rsidR="00E44100">
        <w:t xml:space="preserve"> are</w:t>
      </w:r>
      <w:r w:rsidR="00292F6D">
        <w:t xml:space="preserve"> those essential</w:t>
      </w:r>
      <w:r w:rsidRPr="00FF3176">
        <w:t xml:space="preserve"> </w:t>
      </w:r>
      <w:r w:rsidR="00292F6D">
        <w:t>to meeting the regulatory or contractual requirements of the business</w:t>
      </w:r>
      <w:r w:rsidR="0033695D">
        <w:t>,</w:t>
      </w:r>
      <w:r w:rsidR="00292F6D" w:rsidRPr="00FF3176">
        <w:t xml:space="preserve"> </w:t>
      </w:r>
      <w:r w:rsidRPr="00FF3176">
        <w:t>compe</w:t>
      </w:r>
      <w:r>
        <w:t>l</w:t>
      </w:r>
      <w:r w:rsidR="00E44100">
        <w:t>ling</w:t>
      </w:r>
      <w:r>
        <w:t xml:space="preserve"> employers to provide training to employees</w:t>
      </w:r>
      <w:r w:rsidR="00E44100">
        <w:t>; they</w:t>
      </w:r>
      <w:r>
        <w:t xml:space="preserve"> include training for licen</w:t>
      </w:r>
      <w:r w:rsidR="00066DF6">
        <w:t>ces</w:t>
      </w:r>
      <w:r>
        <w:t xml:space="preserve"> to operate equipment (</w:t>
      </w:r>
      <w:r w:rsidR="001C3E82">
        <w:t>for example,</w:t>
      </w:r>
      <w:r>
        <w:t xml:space="preserve"> forklift) or </w:t>
      </w:r>
      <w:r w:rsidR="0033695D">
        <w:t xml:space="preserve">to </w:t>
      </w:r>
      <w:r>
        <w:t>handle materials (</w:t>
      </w:r>
      <w:r w:rsidR="001C3E82">
        <w:t>for example,</w:t>
      </w:r>
      <w:r>
        <w:t xml:space="preserve"> toxic chemicals). Pull factors </w:t>
      </w:r>
      <w:r w:rsidRPr="0084633B">
        <w:t xml:space="preserve">are those that </w:t>
      </w:r>
      <w:r>
        <w:t xml:space="preserve">attract employers to provide training for employees, </w:t>
      </w:r>
      <w:r w:rsidR="0033695D">
        <w:t>despite</w:t>
      </w:r>
      <w:r>
        <w:t xml:space="preserve"> </w:t>
      </w:r>
      <w:r w:rsidR="001C3E82">
        <w:t>the training</w:t>
      </w:r>
      <w:r>
        <w:t xml:space="preserve"> not</w:t>
      </w:r>
      <w:r w:rsidR="0033695D">
        <w:t xml:space="preserve"> being </w:t>
      </w:r>
      <w:r>
        <w:t xml:space="preserve">essential </w:t>
      </w:r>
      <w:r w:rsidR="001C3E82">
        <w:t>for</w:t>
      </w:r>
      <w:r>
        <w:t xml:space="preserve"> meet</w:t>
      </w:r>
      <w:r w:rsidR="001C3E82">
        <w:t>ing</w:t>
      </w:r>
      <w:r>
        <w:t xml:space="preserve"> requirements for the continuation of the business. This includes training that upskills the workforce, enabling the production of higher</w:t>
      </w:r>
      <w:r w:rsidR="00C56772">
        <w:t>-</w:t>
      </w:r>
      <w:r>
        <w:t>quality products or services, therefore improving the business’s competitive position in the market place</w:t>
      </w:r>
      <w:r w:rsidRPr="0084633B">
        <w:t>.</w:t>
      </w:r>
      <w:r>
        <w:t xml:space="preserve"> Despite the different motivating factors, </w:t>
      </w:r>
      <w:r w:rsidR="00E65EE2">
        <w:t>Cully</w:t>
      </w:r>
      <w:r w:rsidR="00DD0D29">
        <w:t xml:space="preserve"> (2005)</w:t>
      </w:r>
      <w:r w:rsidR="00E65EE2">
        <w:t xml:space="preserve"> </w:t>
      </w:r>
      <w:r>
        <w:t>concluded</w:t>
      </w:r>
      <w:r w:rsidRPr="0084633B">
        <w:t xml:space="preserve"> </w:t>
      </w:r>
      <w:r>
        <w:t xml:space="preserve">that generally </w:t>
      </w:r>
      <w:r w:rsidRPr="0084633B">
        <w:t>employers provide training because they expect it to benefit the organisation.</w:t>
      </w:r>
      <w:r w:rsidRPr="001A138B">
        <w:rPr>
          <w:noProof/>
          <w:lang w:eastAsia="en-AU"/>
        </w:rPr>
        <w:t xml:space="preserve"> </w:t>
      </w:r>
    </w:p>
    <w:p w14:paraId="706F0009" w14:textId="27ADAA5C" w:rsidR="00CC42E2" w:rsidRDefault="00734D66" w:rsidP="00C74921">
      <w:pPr>
        <w:pStyle w:val="Text"/>
      </w:pPr>
      <w:r w:rsidRPr="00694DE6">
        <w:t>Most employers provide some</w:t>
      </w:r>
      <w:r>
        <w:t xml:space="preserve"> form of </w:t>
      </w:r>
      <w:r w:rsidRPr="00694DE6">
        <w:t xml:space="preserve">training </w:t>
      </w:r>
      <w:r>
        <w:t>to</w:t>
      </w:r>
      <w:r w:rsidRPr="00694DE6">
        <w:t xml:space="preserve"> their workers</w:t>
      </w:r>
      <w:r w:rsidR="00EA16C6">
        <w:t>,</w:t>
      </w:r>
      <w:r w:rsidR="001257BB">
        <w:t xml:space="preserve"> although </w:t>
      </w:r>
      <w:r w:rsidR="009439D8">
        <w:t>the</w:t>
      </w:r>
      <w:r w:rsidR="00F150A6">
        <w:t>ir</w:t>
      </w:r>
      <w:r w:rsidR="00EA16C6">
        <w:t xml:space="preserve"> reasons for</w:t>
      </w:r>
      <w:r w:rsidR="009439D8">
        <w:t xml:space="preserve"> </w:t>
      </w:r>
      <w:r w:rsidR="00F150A6">
        <w:t>choosing</w:t>
      </w:r>
      <w:r w:rsidR="00EA16C6">
        <w:t xml:space="preserve"> between different types of training</w:t>
      </w:r>
      <w:r w:rsidR="00791240">
        <w:t xml:space="preserve"> (</w:t>
      </w:r>
      <w:r w:rsidR="001C3E82">
        <w:t>for example,</w:t>
      </w:r>
      <w:r w:rsidR="00CC42E2">
        <w:t xml:space="preserve"> accredited,</w:t>
      </w:r>
      <w:r w:rsidR="00791240">
        <w:t xml:space="preserve"> </w:t>
      </w:r>
      <w:r w:rsidR="00791240" w:rsidRPr="00CE4874">
        <w:t>unaccredited</w:t>
      </w:r>
      <w:r w:rsidR="00CC42E2" w:rsidRPr="00CE4874">
        <w:t xml:space="preserve"> or informal</w:t>
      </w:r>
      <w:r w:rsidR="00791240">
        <w:t>)</w:t>
      </w:r>
      <w:r w:rsidR="00EA16C6">
        <w:t xml:space="preserve"> are</w:t>
      </w:r>
      <w:r w:rsidR="0006644D">
        <w:t xml:space="preserve"> varied and</w:t>
      </w:r>
      <w:r w:rsidR="00EA16C6">
        <w:t xml:space="preserve"> not well understood</w:t>
      </w:r>
      <w:r w:rsidR="001257BB">
        <w:t>.</w:t>
      </w:r>
      <w:r w:rsidR="006D60BD">
        <w:t xml:space="preserve"> </w:t>
      </w:r>
      <w:r w:rsidR="00113963" w:rsidRPr="00CE4874">
        <w:t xml:space="preserve">The evidence presented in this </w:t>
      </w:r>
      <w:r w:rsidR="00CC42E2" w:rsidRPr="00CE4874">
        <w:t xml:space="preserve">report focusses </w:t>
      </w:r>
      <w:r w:rsidR="00113963" w:rsidRPr="00CE4874">
        <w:t>on</w:t>
      </w:r>
      <w:r w:rsidR="00CC42E2" w:rsidRPr="00CE4874">
        <w:t xml:space="preserve"> unaccredited training</w:t>
      </w:r>
      <w:r w:rsidR="00996D89" w:rsidRPr="00CE4874">
        <w:t xml:space="preserve"> </w:t>
      </w:r>
      <w:r w:rsidR="00436800" w:rsidRPr="00CE4874">
        <w:t>(</w:t>
      </w:r>
      <w:r w:rsidR="0051390B">
        <w:t>for example,</w:t>
      </w:r>
      <w:r w:rsidR="00436800" w:rsidRPr="00CE4874">
        <w:t xml:space="preserve"> structured courses or instruction)</w:t>
      </w:r>
      <w:r w:rsidR="00A00A19" w:rsidRPr="00CE4874">
        <w:t xml:space="preserve"> as opposed to</w:t>
      </w:r>
      <w:r w:rsidR="004E1741" w:rsidRPr="00CE4874">
        <w:t xml:space="preserve"> informal training which is unstructured</w:t>
      </w:r>
      <w:r w:rsidR="00A00A19" w:rsidRPr="00CE4874">
        <w:t xml:space="preserve"> and usually occurs on the job</w:t>
      </w:r>
      <w:r w:rsidR="00882E10" w:rsidRPr="00CE4874">
        <w:t xml:space="preserve"> (see box 1 for how we </w:t>
      </w:r>
      <w:r w:rsidR="000154A9" w:rsidRPr="00CE4874">
        <w:t>differentiate between</w:t>
      </w:r>
      <w:r w:rsidR="00882E10" w:rsidRPr="00CE4874">
        <w:t xml:space="preserve"> ‘unaccredited training’</w:t>
      </w:r>
      <w:r w:rsidR="000154A9" w:rsidRPr="00CE4874">
        <w:t xml:space="preserve"> and ‘informal training’</w:t>
      </w:r>
      <w:r w:rsidR="00882E10" w:rsidRPr="00CE4874">
        <w:t>)</w:t>
      </w:r>
      <w:r w:rsidR="00A86A77">
        <w:t>.</w:t>
      </w:r>
    </w:p>
    <w:p w14:paraId="2B8E6086" w14:textId="1E041DF4" w:rsidR="00984430" w:rsidRDefault="00A2457A" w:rsidP="00C74921">
      <w:pPr>
        <w:pStyle w:val="Text"/>
      </w:pPr>
      <w:r>
        <w:t xml:space="preserve">In 2017, 91% of Australian employers provided some form of training to their employees; </w:t>
      </w:r>
      <w:r w:rsidR="00734D66" w:rsidRPr="00694DE6">
        <w:t>5</w:t>
      </w:r>
      <w:r w:rsidR="00734D66">
        <w:t>4</w:t>
      </w:r>
      <w:r w:rsidR="00734D66" w:rsidRPr="00694DE6">
        <w:t>% engaged with the</w:t>
      </w:r>
      <w:r w:rsidR="00734D66">
        <w:t xml:space="preserve"> formal</w:t>
      </w:r>
      <w:r w:rsidR="00734D66" w:rsidRPr="00694DE6">
        <w:t xml:space="preserve"> </w:t>
      </w:r>
      <w:r w:rsidR="00F150A6">
        <w:t>vocational education and training (</w:t>
      </w:r>
      <w:r w:rsidR="00734D66" w:rsidRPr="00694DE6">
        <w:t>VET</w:t>
      </w:r>
      <w:r w:rsidR="00F150A6">
        <w:t>)</w:t>
      </w:r>
      <w:r w:rsidR="00734D66" w:rsidRPr="00694DE6">
        <w:t xml:space="preserve"> system in some way</w:t>
      </w:r>
      <w:r w:rsidR="00734D66">
        <w:t>, 51</w:t>
      </w:r>
      <w:r w:rsidR="00734D66" w:rsidRPr="00694DE6">
        <w:t>%</w:t>
      </w:r>
      <w:r w:rsidR="00734D66">
        <w:t xml:space="preserve"> us</w:t>
      </w:r>
      <w:r>
        <w:t>ed</w:t>
      </w:r>
      <w:r w:rsidR="00734D66">
        <w:t xml:space="preserve"> unaccredited training and 81%</w:t>
      </w:r>
      <w:r w:rsidR="00734D66" w:rsidRPr="00694DE6">
        <w:t xml:space="preserve"> provid</w:t>
      </w:r>
      <w:r>
        <w:t>ed</w:t>
      </w:r>
      <w:r w:rsidR="00734D66" w:rsidRPr="00694DE6">
        <w:t xml:space="preserve"> informal training</w:t>
      </w:r>
      <w:r w:rsidR="00205E1B">
        <w:t xml:space="preserve"> </w:t>
      </w:r>
      <w:r w:rsidR="00A874BD">
        <w:t xml:space="preserve">to their employees </w:t>
      </w:r>
      <w:r w:rsidR="00205E1B">
        <w:t>(NCVER 2017</w:t>
      </w:r>
      <w:r w:rsidR="0004555C">
        <w:t>, see box 2 about the Survey of Employers’ use and views of the VET system</w:t>
      </w:r>
      <w:r w:rsidR="00205E1B">
        <w:t>)</w:t>
      </w:r>
      <w:r w:rsidR="00734D66">
        <w:t>.</w:t>
      </w:r>
      <w:r w:rsidR="00CC42E2">
        <w:t xml:space="preserve">  </w:t>
      </w:r>
    </w:p>
    <w:p w14:paraId="25A0041F" w14:textId="77777777" w:rsidR="00984430" w:rsidRDefault="00984430">
      <w:pPr>
        <w:spacing w:before="0" w:line="240" w:lineRule="auto"/>
      </w:pPr>
      <w:r>
        <w:br w:type="page"/>
      </w:r>
    </w:p>
    <w:p w14:paraId="1094C93C" w14:textId="7212CF45" w:rsidR="00813BD0" w:rsidRPr="00A66BD7" w:rsidRDefault="00813BD0" w:rsidP="00F402A0">
      <w:pPr>
        <w:pStyle w:val="Text"/>
        <w:pBdr>
          <w:top w:val="single" w:sz="24" w:space="1" w:color="E5DFEC" w:themeColor="accent4" w:themeTint="33"/>
          <w:left w:val="single" w:sz="24" w:space="4" w:color="E5DFEC" w:themeColor="accent4" w:themeTint="33"/>
          <w:bottom w:val="single" w:sz="24" w:space="1" w:color="E5DFEC" w:themeColor="accent4" w:themeTint="33"/>
          <w:right w:val="single" w:sz="24" w:space="4" w:color="E5DFEC" w:themeColor="accent4" w:themeTint="33"/>
        </w:pBdr>
        <w:shd w:val="clear" w:color="auto" w:fill="E5DFEC" w:themeFill="accent4" w:themeFillTint="33"/>
        <w:rPr>
          <w:rFonts w:ascii="Arial" w:hAnsi="Arial" w:cs="Arial"/>
          <w:sz w:val="17"/>
          <w:szCs w:val="17"/>
        </w:rPr>
      </w:pPr>
      <w:r w:rsidRPr="00A66BD7">
        <w:rPr>
          <w:rFonts w:ascii="Arial" w:hAnsi="Arial" w:cs="Arial"/>
          <w:b/>
          <w:sz w:val="17"/>
          <w:szCs w:val="17"/>
        </w:rPr>
        <w:lastRenderedPageBreak/>
        <w:t>Box 1</w:t>
      </w:r>
      <w:r w:rsidR="00EA6C01" w:rsidRPr="00A66BD7">
        <w:rPr>
          <w:rFonts w:ascii="Arial" w:hAnsi="Arial" w:cs="Arial"/>
          <w:b/>
          <w:sz w:val="17"/>
          <w:szCs w:val="17"/>
        </w:rPr>
        <w:tab/>
      </w:r>
      <w:r w:rsidRPr="00A66BD7">
        <w:rPr>
          <w:rFonts w:ascii="Arial" w:hAnsi="Arial" w:cs="Arial"/>
          <w:b/>
          <w:sz w:val="17"/>
          <w:szCs w:val="17"/>
        </w:rPr>
        <w:t>What do we mean by ‘unaccredited’</w:t>
      </w:r>
      <w:r w:rsidR="00F150A6" w:rsidRPr="00A66BD7">
        <w:rPr>
          <w:rFonts w:ascii="Arial" w:hAnsi="Arial" w:cs="Arial"/>
          <w:b/>
          <w:sz w:val="17"/>
          <w:szCs w:val="17"/>
        </w:rPr>
        <w:t xml:space="preserve"> training</w:t>
      </w:r>
      <w:r w:rsidRPr="00A66BD7">
        <w:rPr>
          <w:rFonts w:ascii="Arial" w:hAnsi="Arial" w:cs="Arial"/>
          <w:b/>
          <w:sz w:val="17"/>
          <w:szCs w:val="17"/>
        </w:rPr>
        <w:t>?</w:t>
      </w:r>
    </w:p>
    <w:p w14:paraId="581DB7AB" w14:textId="4B7B8AFE" w:rsidR="00211901" w:rsidRPr="00211901" w:rsidRDefault="00211901" w:rsidP="00F402A0">
      <w:pPr>
        <w:pStyle w:val="Text"/>
        <w:pBdr>
          <w:top w:val="single" w:sz="24" w:space="1" w:color="E5DFEC" w:themeColor="accent4" w:themeTint="33"/>
          <w:left w:val="single" w:sz="24" w:space="4" w:color="E5DFEC" w:themeColor="accent4" w:themeTint="33"/>
          <w:bottom w:val="single" w:sz="24" w:space="1" w:color="E5DFEC" w:themeColor="accent4" w:themeTint="33"/>
          <w:right w:val="single" w:sz="24" w:space="4" w:color="E5DFEC" w:themeColor="accent4" w:themeTint="33"/>
        </w:pBdr>
        <w:shd w:val="clear" w:color="auto" w:fill="E5DFEC" w:themeFill="accent4" w:themeFillTint="33"/>
        <w:rPr>
          <w:sz w:val="18"/>
          <w:szCs w:val="18"/>
        </w:rPr>
      </w:pPr>
      <w:r>
        <w:rPr>
          <w:sz w:val="18"/>
          <w:szCs w:val="18"/>
        </w:rPr>
        <w:t>D</w:t>
      </w:r>
      <w:r w:rsidRPr="00211901">
        <w:rPr>
          <w:sz w:val="18"/>
          <w:szCs w:val="18"/>
        </w:rPr>
        <w:t xml:space="preserve">ifferent terminologies </w:t>
      </w:r>
      <w:r>
        <w:rPr>
          <w:sz w:val="18"/>
          <w:szCs w:val="18"/>
        </w:rPr>
        <w:t xml:space="preserve">are used </w:t>
      </w:r>
      <w:r w:rsidRPr="00211901">
        <w:rPr>
          <w:sz w:val="18"/>
          <w:szCs w:val="18"/>
        </w:rPr>
        <w:t>to describe the type</w:t>
      </w:r>
      <w:r w:rsidR="00C56772">
        <w:rPr>
          <w:sz w:val="18"/>
          <w:szCs w:val="18"/>
        </w:rPr>
        <w:t>s</w:t>
      </w:r>
      <w:r w:rsidRPr="00211901">
        <w:rPr>
          <w:sz w:val="18"/>
          <w:szCs w:val="18"/>
        </w:rPr>
        <w:t xml:space="preserve"> of training provided by employers</w:t>
      </w:r>
      <w:r w:rsidR="00C56772">
        <w:rPr>
          <w:sz w:val="18"/>
          <w:szCs w:val="18"/>
        </w:rPr>
        <w:t xml:space="preserve"> and</w:t>
      </w:r>
      <w:r w:rsidRPr="00211901">
        <w:rPr>
          <w:sz w:val="18"/>
          <w:szCs w:val="18"/>
        </w:rPr>
        <w:t xml:space="preserve"> depend on the context of the research and </w:t>
      </w:r>
      <w:r w:rsidR="001C3E82">
        <w:rPr>
          <w:sz w:val="18"/>
          <w:szCs w:val="18"/>
        </w:rPr>
        <w:t xml:space="preserve">the </w:t>
      </w:r>
      <w:r w:rsidRPr="00211901">
        <w:rPr>
          <w:sz w:val="18"/>
          <w:szCs w:val="18"/>
        </w:rPr>
        <w:t xml:space="preserve">dataset being used. For example, organisations such as the Australian Bureau of Statistics </w:t>
      </w:r>
      <w:r w:rsidR="00333928">
        <w:rPr>
          <w:sz w:val="18"/>
          <w:szCs w:val="18"/>
        </w:rPr>
        <w:t xml:space="preserve">(ABS) </w:t>
      </w:r>
      <w:r w:rsidRPr="004262FD">
        <w:rPr>
          <w:sz w:val="18"/>
          <w:szCs w:val="18"/>
        </w:rPr>
        <w:t xml:space="preserve">and </w:t>
      </w:r>
      <w:r w:rsidR="001C3E82" w:rsidRPr="004262FD">
        <w:rPr>
          <w:sz w:val="18"/>
          <w:szCs w:val="18"/>
        </w:rPr>
        <w:t xml:space="preserve">the </w:t>
      </w:r>
      <w:r w:rsidRPr="004262FD">
        <w:rPr>
          <w:sz w:val="18"/>
          <w:szCs w:val="18"/>
        </w:rPr>
        <w:t xml:space="preserve">Organisation for Economic Co-operation and Development </w:t>
      </w:r>
      <w:r w:rsidR="00333928" w:rsidRPr="004262FD">
        <w:rPr>
          <w:sz w:val="18"/>
          <w:szCs w:val="18"/>
        </w:rPr>
        <w:t xml:space="preserve">(OECD) </w:t>
      </w:r>
      <w:r w:rsidRPr="004262FD">
        <w:rPr>
          <w:sz w:val="18"/>
          <w:szCs w:val="18"/>
        </w:rPr>
        <w:t>define training from t</w:t>
      </w:r>
      <w:r w:rsidRPr="00211901">
        <w:rPr>
          <w:sz w:val="18"/>
          <w:szCs w:val="18"/>
        </w:rPr>
        <w:t>he learner’s point of view</w:t>
      </w:r>
      <w:r w:rsidR="001C3E82">
        <w:rPr>
          <w:sz w:val="18"/>
          <w:szCs w:val="18"/>
        </w:rPr>
        <w:t>,</w:t>
      </w:r>
      <w:r w:rsidRPr="00211901">
        <w:rPr>
          <w:sz w:val="18"/>
          <w:szCs w:val="18"/>
        </w:rPr>
        <w:t xml:space="preserve"> using the terms </w:t>
      </w:r>
      <w:r w:rsidR="001C3E82">
        <w:rPr>
          <w:sz w:val="18"/>
          <w:szCs w:val="18"/>
        </w:rPr>
        <w:t>‘</w:t>
      </w:r>
      <w:r w:rsidRPr="00211901">
        <w:rPr>
          <w:sz w:val="18"/>
          <w:szCs w:val="18"/>
        </w:rPr>
        <w:t>formal learning</w:t>
      </w:r>
      <w:r w:rsidR="001C3E82">
        <w:rPr>
          <w:sz w:val="18"/>
          <w:szCs w:val="18"/>
        </w:rPr>
        <w:t>’,</w:t>
      </w:r>
      <w:r w:rsidRPr="00211901">
        <w:rPr>
          <w:sz w:val="18"/>
          <w:szCs w:val="18"/>
        </w:rPr>
        <w:t xml:space="preserve"> </w:t>
      </w:r>
      <w:r w:rsidR="001C3E82">
        <w:rPr>
          <w:sz w:val="18"/>
          <w:szCs w:val="18"/>
        </w:rPr>
        <w:t>‘</w:t>
      </w:r>
      <w:r w:rsidRPr="00211901">
        <w:rPr>
          <w:sz w:val="18"/>
          <w:szCs w:val="18"/>
        </w:rPr>
        <w:t>non-formal learning</w:t>
      </w:r>
      <w:r w:rsidR="001C3E82">
        <w:rPr>
          <w:sz w:val="18"/>
          <w:szCs w:val="18"/>
        </w:rPr>
        <w:t>’</w:t>
      </w:r>
      <w:r w:rsidRPr="00211901">
        <w:rPr>
          <w:sz w:val="18"/>
          <w:szCs w:val="18"/>
        </w:rPr>
        <w:t xml:space="preserve"> and </w:t>
      </w:r>
      <w:r w:rsidR="001C3E82">
        <w:rPr>
          <w:sz w:val="18"/>
          <w:szCs w:val="18"/>
        </w:rPr>
        <w:t>‘</w:t>
      </w:r>
      <w:r w:rsidRPr="00211901">
        <w:rPr>
          <w:sz w:val="18"/>
          <w:szCs w:val="18"/>
        </w:rPr>
        <w:t>informal learning</w:t>
      </w:r>
      <w:r w:rsidR="001C3E82">
        <w:rPr>
          <w:sz w:val="18"/>
          <w:szCs w:val="18"/>
        </w:rPr>
        <w:t>’</w:t>
      </w:r>
      <w:r w:rsidRPr="00211901">
        <w:rPr>
          <w:sz w:val="18"/>
          <w:szCs w:val="18"/>
        </w:rPr>
        <w:t xml:space="preserve">. </w:t>
      </w:r>
      <w:r w:rsidR="00C56772">
        <w:rPr>
          <w:sz w:val="18"/>
          <w:szCs w:val="18"/>
        </w:rPr>
        <w:t>By</w:t>
      </w:r>
      <w:r w:rsidR="00817848">
        <w:rPr>
          <w:sz w:val="18"/>
          <w:szCs w:val="18"/>
        </w:rPr>
        <w:t xml:space="preserve"> contrast,</w:t>
      </w:r>
      <w:r w:rsidR="00817848" w:rsidRPr="00211901">
        <w:rPr>
          <w:sz w:val="18"/>
          <w:szCs w:val="18"/>
        </w:rPr>
        <w:t xml:space="preserve"> </w:t>
      </w:r>
      <w:r w:rsidRPr="00211901">
        <w:rPr>
          <w:sz w:val="18"/>
          <w:szCs w:val="18"/>
        </w:rPr>
        <w:t>the Survey of Employer</w:t>
      </w:r>
      <w:r w:rsidR="001C3E82">
        <w:rPr>
          <w:sz w:val="18"/>
          <w:szCs w:val="18"/>
        </w:rPr>
        <w:t>s’</w:t>
      </w:r>
      <w:r w:rsidRPr="00211901">
        <w:rPr>
          <w:sz w:val="18"/>
          <w:szCs w:val="18"/>
        </w:rPr>
        <w:t xml:space="preserve"> Use and Views of the VET System </w:t>
      </w:r>
      <w:r w:rsidR="00D84F02">
        <w:rPr>
          <w:sz w:val="18"/>
          <w:szCs w:val="18"/>
        </w:rPr>
        <w:t>(SEUV)</w:t>
      </w:r>
      <w:r w:rsidR="001C3E82">
        <w:rPr>
          <w:sz w:val="18"/>
          <w:szCs w:val="18"/>
        </w:rPr>
        <w:t>,</w:t>
      </w:r>
      <w:r w:rsidR="00D84F02">
        <w:rPr>
          <w:sz w:val="18"/>
          <w:szCs w:val="18"/>
        </w:rPr>
        <w:t xml:space="preserve"> </w:t>
      </w:r>
      <w:r w:rsidRPr="00211901">
        <w:rPr>
          <w:sz w:val="18"/>
          <w:szCs w:val="18"/>
        </w:rPr>
        <w:t>conducted by NCVER</w:t>
      </w:r>
      <w:r w:rsidR="001C3E82">
        <w:rPr>
          <w:sz w:val="18"/>
          <w:szCs w:val="18"/>
        </w:rPr>
        <w:t>,</w:t>
      </w:r>
      <w:r w:rsidRPr="00211901">
        <w:rPr>
          <w:sz w:val="18"/>
          <w:szCs w:val="18"/>
        </w:rPr>
        <w:t xml:space="preserve"> uses definitions from the training point of view: </w:t>
      </w:r>
      <w:r w:rsidR="001C3E82">
        <w:rPr>
          <w:sz w:val="18"/>
          <w:szCs w:val="18"/>
        </w:rPr>
        <w:t>‘</w:t>
      </w:r>
      <w:r w:rsidR="00772408">
        <w:rPr>
          <w:sz w:val="18"/>
          <w:szCs w:val="18"/>
        </w:rPr>
        <w:t xml:space="preserve">nationally recognised or accredited </w:t>
      </w:r>
      <w:r w:rsidRPr="00211901">
        <w:rPr>
          <w:sz w:val="18"/>
          <w:szCs w:val="18"/>
        </w:rPr>
        <w:t>training</w:t>
      </w:r>
      <w:r w:rsidR="001C3E82">
        <w:rPr>
          <w:sz w:val="18"/>
          <w:szCs w:val="18"/>
        </w:rPr>
        <w:t>’</w:t>
      </w:r>
      <w:r w:rsidR="0033695D">
        <w:rPr>
          <w:sz w:val="18"/>
          <w:szCs w:val="18"/>
        </w:rPr>
        <w:t>,</w:t>
      </w:r>
      <w:r w:rsidRPr="00211901">
        <w:rPr>
          <w:sz w:val="18"/>
          <w:szCs w:val="18"/>
        </w:rPr>
        <w:t xml:space="preserve"> </w:t>
      </w:r>
      <w:r w:rsidR="001C3E82">
        <w:rPr>
          <w:sz w:val="18"/>
          <w:szCs w:val="18"/>
        </w:rPr>
        <w:t>‘</w:t>
      </w:r>
      <w:r w:rsidRPr="00211901">
        <w:rPr>
          <w:sz w:val="18"/>
          <w:szCs w:val="18"/>
        </w:rPr>
        <w:t>unaccredited training</w:t>
      </w:r>
      <w:r w:rsidR="001C3E82">
        <w:rPr>
          <w:sz w:val="18"/>
          <w:szCs w:val="18"/>
        </w:rPr>
        <w:t>’</w:t>
      </w:r>
      <w:r w:rsidRPr="00211901">
        <w:rPr>
          <w:sz w:val="18"/>
          <w:szCs w:val="18"/>
        </w:rPr>
        <w:t xml:space="preserve"> and </w:t>
      </w:r>
      <w:r w:rsidR="001C3E82">
        <w:rPr>
          <w:sz w:val="18"/>
          <w:szCs w:val="18"/>
        </w:rPr>
        <w:t>‘</w:t>
      </w:r>
      <w:r w:rsidRPr="00211901">
        <w:rPr>
          <w:sz w:val="18"/>
          <w:szCs w:val="18"/>
        </w:rPr>
        <w:t>informal training</w:t>
      </w:r>
      <w:r w:rsidR="001C3E82">
        <w:rPr>
          <w:sz w:val="18"/>
          <w:szCs w:val="18"/>
        </w:rPr>
        <w:t>’</w:t>
      </w:r>
      <w:r w:rsidRPr="00211901">
        <w:rPr>
          <w:sz w:val="18"/>
          <w:szCs w:val="18"/>
        </w:rPr>
        <w:t xml:space="preserve">. To </w:t>
      </w:r>
      <w:r w:rsidR="00333928">
        <w:rPr>
          <w:sz w:val="18"/>
          <w:szCs w:val="18"/>
        </w:rPr>
        <w:t>enable</w:t>
      </w:r>
      <w:r w:rsidR="00333928" w:rsidRPr="00211901">
        <w:rPr>
          <w:sz w:val="18"/>
          <w:szCs w:val="18"/>
        </w:rPr>
        <w:t xml:space="preserve"> </w:t>
      </w:r>
      <w:r w:rsidR="0033695D">
        <w:rPr>
          <w:sz w:val="18"/>
          <w:szCs w:val="18"/>
        </w:rPr>
        <w:t xml:space="preserve">a </w:t>
      </w:r>
      <w:r w:rsidRPr="00211901">
        <w:rPr>
          <w:sz w:val="18"/>
          <w:szCs w:val="18"/>
        </w:rPr>
        <w:t xml:space="preserve">comparison of </w:t>
      </w:r>
      <w:r w:rsidR="00C56772">
        <w:rPr>
          <w:sz w:val="18"/>
          <w:szCs w:val="18"/>
        </w:rPr>
        <w:t xml:space="preserve">the </w:t>
      </w:r>
      <w:r w:rsidRPr="00211901">
        <w:rPr>
          <w:sz w:val="18"/>
          <w:szCs w:val="18"/>
        </w:rPr>
        <w:t xml:space="preserve">data from </w:t>
      </w:r>
      <w:r w:rsidR="001C3E82">
        <w:rPr>
          <w:sz w:val="18"/>
          <w:szCs w:val="18"/>
        </w:rPr>
        <w:t xml:space="preserve">the </w:t>
      </w:r>
      <w:r w:rsidRPr="00211901">
        <w:rPr>
          <w:sz w:val="18"/>
          <w:szCs w:val="18"/>
        </w:rPr>
        <w:t>various sources</w:t>
      </w:r>
      <w:r w:rsidR="00E44100">
        <w:rPr>
          <w:sz w:val="18"/>
          <w:szCs w:val="18"/>
        </w:rPr>
        <w:t>,</w:t>
      </w:r>
      <w:r w:rsidR="0033695D">
        <w:rPr>
          <w:sz w:val="18"/>
          <w:szCs w:val="18"/>
        </w:rPr>
        <w:t xml:space="preserve"> </w:t>
      </w:r>
      <w:r w:rsidR="00E44100">
        <w:rPr>
          <w:sz w:val="18"/>
          <w:szCs w:val="18"/>
        </w:rPr>
        <w:t>with their</w:t>
      </w:r>
      <w:r w:rsidRPr="00211901">
        <w:rPr>
          <w:sz w:val="18"/>
          <w:szCs w:val="18"/>
        </w:rPr>
        <w:t xml:space="preserve"> differ</w:t>
      </w:r>
      <w:r w:rsidR="00E44100">
        <w:rPr>
          <w:sz w:val="18"/>
          <w:szCs w:val="18"/>
        </w:rPr>
        <w:t>ing</w:t>
      </w:r>
      <w:r w:rsidRPr="00211901">
        <w:rPr>
          <w:sz w:val="18"/>
          <w:szCs w:val="18"/>
        </w:rPr>
        <w:t xml:space="preserve"> terminologies, th</w:t>
      </w:r>
      <w:r w:rsidR="0033695D">
        <w:rPr>
          <w:sz w:val="18"/>
          <w:szCs w:val="18"/>
        </w:rPr>
        <w:t>is</w:t>
      </w:r>
      <w:r w:rsidRPr="00211901">
        <w:rPr>
          <w:sz w:val="18"/>
          <w:szCs w:val="18"/>
        </w:rPr>
        <w:t xml:space="preserve"> </w:t>
      </w:r>
      <w:r w:rsidR="0033695D" w:rsidRPr="00211901">
        <w:rPr>
          <w:sz w:val="18"/>
          <w:szCs w:val="18"/>
        </w:rPr>
        <w:t xml:space="preserve">report </w:t>
      </w:r>
      <w:r w:rsidR="0033695D">
        <w:rPr>
          <w:sz w:val="18"/>
          <w:szCs w:val="18"/>
        </w:rPr>
        <w:t xml:space="preserve">adopts the </w:t>
      </w:r>
      <w:r w:rsidRPr="00211901">
        <w:rPr>
          <w:sz w:val="18"/>
          <w:szCs w:val="18"/>
        </w:rPr>
        <w:t>following definitions:</w:t>
      </w:r>
    </w:p>
    <w:p w14:paraId="071C0AFE" w14:textId="0423FA70" w:rsidR="00211901" w:rsidRPr="00211901" w:rsidRDefault="00211901" w:rsidP="00F402A0">
      <w:pPr>
        <w:pStyle w:val="Dotpoint1"/>
        <w:pBdr>
          <w:top w:val="single" w:sz="24" w:space="1" w:color="E5DFEC" w:themeColor="accent4" w:themeTint="33"/>
          <w:left w:val="single" w:sz="24" w:space="4" w:color="E5DFEC" w:themeColor="accent4" w:themeTint="33"/>
          <w:bottom w:val="single" w:sz="24" w:space="1" w:color="E5DFEC" w:themeColor="accent4" w:themeTint="33"/>
          <w:right w:val="single" w:sz="24" w:space="4" w:color="E5DFEC" w:themeColor="accent4" w:themeTint="33"/>
        </w:pBdr>
        <w:shd w:val="clear" w:color="auto" w:fill="E5DFEC" w:themeFill="accent4" w:themeFillTint="33"/>
        <w:spacing w:line="260" w:lineRule="exact"/>
        <w:rPr>
          <w:sz w:val="18"/>
          <w:szCs w:val="18"/>
        </w:rPr>
      </w:pPr>
      <w:r w:rsidRPr="001C3E82">
        <w:rPr>
          <w:i/>
          <w:sz w:val="18"/>
          <w:szCs w:val="18"/>
        </w:rPr>
        <w:t>Accredited</w:t>
      </w:r>
      <w:r w:rsidR="003775B4">
        <w:rPr>
          <w:i/>
          <w:sz w:val="18"/>
          <w:szCs w:val="18"/>
        </w:rPr>
        <w:t xml:space="preserve"> (</w:t>
      </w:r>
      <w:r w:rsidR="00561B07">
        <w:rPr>
          <w:i/>
          <w:sz w:val="18"/>
          <w:szCs w:val="18"/>
        </w:rPr>
        <w:t xml:space="preserve">or </w:t>
      </w:r>
      <w:r w:rsidR="003775B4">
        <w:rPr>
          <w:i/>
          <w:sz w:val="18"/>
          <w:szCs w:val="18"/>
        </w:rPr>
        <w:t>nationally recognised)</w:t>
      </w:r>
      <w:r w:rsidRPr="001C3E82">
        <w:rPr>
          <w:i/>
          <w:sz w:val="18"/>
          <w:szCs w:val="18"/>
        </w:rPr>
        <w:t xml:space="preserve"> training/formal learning</w:t>
      </w:r>
      <w:r w:rsidRPr="00211901">
        <w:rPr>
          <w:sz w:val="18"/>
          <w:szCs w:val="18"/>
        </w:rPr>
        <w:t xml:space="preserve"> refers to a program of training leading to vocational qualifications and credentials </w:t>
      </w:r>
      <w:r w:rsidR="001C3E82">
        <w:rPr>
          <w:sz w:val="18"/>
          <w:szCs w:val="18"/>
        </w:rPr>
        <w:t>that</w:t>
      </w:r>
      <w:r w:rsidRPr="00211901">
        <w:rPr>
          <w:sz w:val="18"/>
          <w:szCs w:val="18"/>
        </w:rPr>
        <w:t xml:space="preserve"> are recognised by </w:t>
      </w:r>
      <w:r w:rsidR="001C3E82">
        <w:rPr>
          <w:sz w:val="18"/>
          <w:szCs w:val="18"/>
        </w:rPr>
        <w:t xml:space="preserve">the </w:t>
      </w:r>
      <w:r w:rsidRPr="00211901">
        <w:rPr>
          <w:sz w:val="18"/>
          <w:szCs w:val="18"/>
        </w:rPr>
        <w:t>attainment of a formal qualification or award.</w:t>
      </w:r>
      <w:r w:rsidR="001D4A58">
        <w:rPr>
          <w:sz w:val="18"/>
          <w:szCs w:val="18"/>
        </w:rPr>
        <w:t xml:space="preserve"> This </w:t>
      </w:r>
      <w:r w:rsidR="00C95B28">
        <w:rPr>
          <w:sz w:val="18"/>
          <w:szCs w:val="18"/>
        </w:rPr>
        <w:t>can include</w:t>
      </w:r>
      <w:r w:rsidR="001D4A58">
        <w:rPr>
          <w:sz w:val="18"/>
          <w:szCs w:val="18"/>
        </w:rPr>
        <w:t xml:space="preserve"> whole course</w:t>
      </w:r>
      <w:r w:rsidR="00C95B28">
        <w:rPr>
          <w:sz w:val="18"/>
          <w:szCs w:val="18"/>
        </w:rPr>
        <w:t>s</w:t>
      </w:r>
      <w:r w:rsidR="001D4A58">
        <w:rPr>
          <w:sz w:val="18"/>
          <w:szCs w:val="18"/>
        </w:rPr>
        <w:t xml:space="preserve"> or selected modules of </w:t>
      </w:r>
      <w:r w:rsidR="00917779">
        <w:rPr>
          <w:sz w:val="18"/>
          <w:szCs w:val="18"/>
        </w:rPr>
        <w:t>a</w:t>
      </w:r>
      <w:r w:rsidR="001D4A58">
        <w:rPr>
          <w:sz w:val="18"/>
          <w:szCs w:val="18"/>
        </w:rPr>
        <w:t xml:space="preserve"> course.</w:t>
      </w:r>
    </w:p>
    <w:p w14:paraId="59DE6D04" w14:textId="462EBD18" w:rsidR="00211901" w:rsidRPr="00211901" w:rsidRDefault="00211901" w:rsidP="00F402A0">
      <w:pPr>
        <w:pStyle w:val="Dotpoint1"/>
        <w:pBdr>
          <w:top w:val="single" w:sz="24" w:space="1" w:color="E5DFEC" w:themeColor="accent4" w:themeTint="33"/>
          <w:left w:val="single" w:sz="24" w:space="4" w:color="E5DFEC" w:themeColor="accent4" w:themeTint="33"/>
          <w:bottom w:val="single" w:sz="24" w:space="1" w:color="E5DFEC" w:themeColor="accent4" w:themeTint="33"/>
          <w:right w:val="single" w:sz="24" w:space="4" w:color="E5DFEC" w:themeColor="accent4" w:themeTint="33"/>
        </w:pBdr>
        <w:shd w:val="clear" w:color="auto" w:fill="E5DFEC" w:themeFill="accent4" w:themeFillTint="33"/>
        <w:spacing w:line="260" w:lineRule="exact"/>
        <w:rPr>
          <w:sz w:val="18"/>
          <w:szCs w:val="18"/>
        </w:rPr>
      </w:pPr>
      <w:r w:rsidRPr="001C3E82">
        <w:rPr>
          <w:i/>
          <w:sz w:val="18"/>
          <w:szCs w:val="18"/>
        </w:rPr>
        <w:t>Unaccredited training/non-accredited training/non-formal learning</w:t>
      </w:r>
      <w:r w:rsidRPr="00211901">
        <w:rPr>
          <w:b/>
          <w:sz w:val="18"/>
          <w:szCs w:val="18"/>
        </w:rPr>
        <w:t xml:space="preserve"> </w:t>
      </w:r>
      <w:r w:rsidRPr="00211901">
        <w:rPr>
          <w:sz w:val="18"/>
          <w:szCs w:val="18"/>
        </w:rPr>
        <w:t xml:space="preserve">refers to a program </w:t>
      </w:r>
      <w:r w:rsidR="004262FD">
        <w:rPr>
          <w:sz w:val="18"/>
          <w:szCs w:val="18"/>
        </w:rPr>
        <w:br/>
      </w:r>
      <w:r w:rsidRPr="00211901">
        <w:rPr>
          <w:sz w:val="18"/>
          <w:szCs w:val="18"/>
        </w:rPr>
        <w:t>of structured training or instruction that does not lead to the attainment of a formal qualification or award</w:t>
      </w:r>
      <w:r w:rsidR="009B18F9">
        <w:rPr>
          <w:sz w:val="18"/>
          <w:szCs w:val="18"/>
        </w:rPr>
        <w:t>, for example,</w:t>
      </w:r>
      <w:r w:rsidR="00B45E17">
        <w:rPr>
          <w:sz w:val="18"/>
          <w:szCs w:val="18"/>
        </w:rPr>
        <w:t xml:space="preserve"> short courses, product</w:t>
      </w:r>
      <w:r w:rsidR="001C3E82">
        <w:rPr>
          <w:sz w:val="18"/>
          <w:szCs w:val="18"/>
        </w:rPr>
        <w:t>-</w:t>
      </w:r>
      <w:r w:rsidR="00B45E17">
        <w:rPr>
          <w:sz w:val="18"/>
          <w:szCs w:val="18"/>
        </w:rPr>
        <w:t xml:space="preserve">specific training and </w:t>
      </w:r>
      <w:r w:rsidR="009B18F9">
        <w:rPr>
          <w:sz w:val="18"/>
          <w:szCs w:val="18"/>
        </w:rPr>
        <w:t>industry</w:t>
      </w:r>
      <w:r w:rsidR="001C3E82">
        <w:rPr>
          <w:sz w:val="18"/>
          <w:szCs w:val="18"/>
        </w:rPr>
        <w:t>-</w:t>
      </w:r>
      <w:r w:rsidR="009B18F9">
        <w:rPr>
          <w:sz w:val="18"/>
          <w:szCs w:val="18"/>
        </w:rPr>
        <w:t xml:space="preserve"> </w:t>
      </w:r>
      <w:r w:rsidR="00A66BD7">
        <w:rPr>
          <w:sz w:val="18"/>
          <w:szCs w:val="18"/>
        </w:rPr>
        <w:br/>
      </w:r>
      <w:r w:rsidR="009B18F9">
        <w:rPr>
          <w:sz w:val="18"/>
          <w:szCs w:val="18"/>
        </w:rPr>
        <w:t xml:space="preserve">or </w:t>
      </w:r>
      <w:r w:rsidR="00B45E17">
        <w:rPr>
          <w:sz w:val="18"/>
          <w:szCs w:val="18"/>
        </w:rPr>
        <w:t>organisation</w:t>
      </w:r>
      <w:r w:rsidR="001C3E82">
        <w:rPr>
          <w:sz w:val="18"/>
          <w:szCs w:val="18"/>
        </w:rPr>
        <w:t>-</w:t>
      </w:r>
      <w:r w:rsidR="00B45E17">
        <w:rPr>
          <w:sz w:val="18"/>
          <w:szCs w:val="18"/>
        </w:rPr>
        <w:t>specific training.</w:t>
      </w:r>
    </w:p>
    <w:p w14:paraId="45091BE1" w14:textId="582BEB22" w:rsidR="00211901" w:rsidRDefault="00211901" w:rsidP="00F402A0">
      <w:pPr>
        <w:pStyle w:val="Dotpoint1"/>
        <w:pBdr>
          <w:top w:val="single" w:sz="24" w:space="1" w:color="E5DFEC" w:themeColor="accent4" w:themeTint="33"/>
          <w:left w:val="single" w:sz="24" w:space="4" w:color="E5DFEC" w:themeColor="accent4" w:themeTint="33"/>
          <w:bottom w:val="single" w:sz="24" w:space="1" w:color="E5DFEC" w:themeColor="accent4" w:themeTint="33"/>
          <w:right w:val="single" w:sz="24" w:space="4" w:color="E5DFEC" w:themeColor="accent4" w:themeTint="33"/>
        </w:pBdr>
        <w:shd w:val="clear" w:color="auto" w:fill="E5DFEC" w:themeFill="accent4" w:themeFillTint="33"/>
        <w:spacing w:after="120" w:line="260" w:lineRule="exact"/>
        <w:rPr>
          <w:sz w:val="18"/>
          <w:szCs w:val="18"/>
        </w:rPr>
      </w:pPr>
      <w:r w:rsidRPr="001C3E82">
        <w:rPr>
          <w:i/>
          <w:sz w:val="18"/>
          <w:szCs w:val="18"/>
        </w:rPr>
        <w:t>Informal training/informal learning</w:t>
      </w:r>
      <w:r w:rsidRPr="00211901">
        <w:rPr>
          <w:b/>
          <w:sz w:val="18"/>
          <w:szCs w:val="18"/>
        </w:rPr>
        <w:t xml:space="preserve"> </w:t>
      </w:r>
      <w:r w:rsidRPr="00211901">
        <w:rPr>
          <w:sz w:val="18"/>
          <w:szCs w:val="18"/>
        </w:rPr>
        <w:t>refers to unstructured training that usually occurs on</w:t>
      </w:r>
      <w:r w:rsidR="001C3E82">
        <w:rPr>
          <w:sz w:val="18"/>
          <w:szCs w:val="18"/>
        </w:rPr>
        <w:t xml:space="preserve"> </w:t>
      </w:r>
      <w:r w:rsidRPr="00211901">
        <w:rPr>
          <w:sz w:val="18"/>
          <w:szCs w:val="18"/>
        </w:rPr>
        <w:t>the</w:t>
      </w:r>
      <w:r w:rsidR="002F26FF">
        <w:rPr>
          <w:sz w:val="18"/>
          <w:szCs w:val="18"/>
        </w:rPr>
        <w:t xml:space="preserve"> </w:t>
      </w:r>
      <w:r w:rsidRPr="00211901">
        <w:rPr>
          <w:sz w:val="18"/>
          <w:szCs w:val="18"/>
        </w:rPr>
        <w:t>job through interactions with co-workers as part of the day-to-day work</w:t>
      </w:r>
      <w:r w:rsidR="009B18F9">
        <w:rPr>
          <w:sz w:val="18"/>
          <w:szCs w:val="18"/>
        </w:rPr>
        <w:t>, for example, on-the-job coaching, mentoring or reading on the internet.</w:t>
      </w:r>
    </w:p>
    <w:p w14:paraId="7EAC0685" w14:textId="0622D0AD" w:rsidR="00C01B90" w:rsidRDefault="00477199" w:rsidP="00477199">
      <w:pPr>
        <w:pStyle w:val="Text"/>
      </w:pPr>
      <w:r>
        <w:t xml:space="preserve">Training is the most common strategy </w:t>
      </w:r>
      <w:r w:rsidR="002F26FF">
        <w:t xml:space="preserve">used by </w:t>
      </w:r>
      <w:r>
        <w:t>organisations to address issues with</w:t>
      </w:r>
      <w:r w:rsidR="00656C66">
        <w:t xml:space="preserve"> staff proficiency</w:t>
      </w:r>
      <w:r>
        <w:t xml:space="preserve"> (table 1</w:t>
      </w:r>
      <w:r w:rsidR="006C5EDE">
        <w:t>, 86.9% in 2017</w:t>
      </w:r>
      <w:r>
        <w:t xml:space="preserve">), </w:t>
      </w:r>
      <w:r w:rsidR="00984430">
        <w:t xml:space="preserve">the lack of </w:t>
      </w:r>
      <w:r>
        <w:t>which</w:t>
      </w:r>
      <w:r w:rsidR="00656C66">
        <w:t xml:space="preserve"> can have </w:t>
      </w:r>
      <w:r w:rsidR="00932062">
        <w:t>a detrimental effect on the performance of</w:t>
      </w:r>
      <w:r w:rsidR="00656C66">
        <w:t xml:space="preserve"> an</w:t>
      </w:r>
      <w:r w:rsidR="00932062">
        <w:t xml:space="preserve"> organisation</w:t>
      </w:r>
      <w:r w:rsidR="00772408">
        <w:t xml:space="preserve"> (NCVER 2017)</w:t>
      </w:r>
      <w:r w:rsidR="00656C66">
        <w:t>.</w:t>
      </w:r>
      <w:r w:rsidR="00205631">
        <w:t xml:space="preserve"> </w:t>
      </w:r>
    </w:p>
    <w:p w14:paraId="5DD62CF5" w14:textId="742845AB" w:rsidR="002242DB" w:rsidRPr="006278B9" w:rsidRDefault="002242DB" w:rsidP="006604B5">
      <w:pPr>
        <w:pStyle w:val="Tabletitle"/>
        <w:rPr>
          <w:rFonts w:eastAsia="Arial"/>
        </w:rPr>
      </w:pPr>
      <w:bookmarkStart w:id="34" w:name="_Toc526851387"/>
      <w:r w:rsidRPr="006278B9">
        <w:rPr>
          <w:rFonts w:eastAsia="Arial"/>
        </w:rPr>
        <w:t xml:space="preserve">Table </w:t>
      </w:r>
      <w:r w:rsidR="007163CE">
        <w:rPr>
          <w:rFonts w:eastAsia="Arial"/>
        </w:rPr>
        <w:t>1</w:t>
      </w:r>
      <w:r w:rsidR="00E4417A">
        <w:rPr>
          <w:rFonts w:eastAsia="Arial"/>
        </w:rPr>
        <w:tab/>
      </w:r>
      <w:r w:rsidRPr="006278B9">
        <w:rPr>
          <w:rFonts w:eastAsia="Arial"/>
        </w:rPr>
        <w:t>Strategies used by the organisation to cope with lack of proficiency of employees, 2013</w:t>
      </w:r>
      <w:r w:rsidR="001868D1">
        <w:rPr>
          <w:rFonts w:ascii="Calibri" w:eastAsia="Arial" w:hAnsi="Calibri" w:cs="Calibri"/>
        </w:rPr>
        <w:t>‒</w:t>
      </w:r>
      <w:r w:rsidRPr="006278B9">
        <w:rPr>
          <w:rFonts w:eastAsia="Arial"/>
        </w:rPr>
        <w:t>17 (% of employers</w:t>
      </w:r>
      <w:r w:rsidR="0030541A">
        <w:rPr>
          <w:rFonts w:eastAsia="Arial"/>
        </w:rPr>
        <w:t xml:space="preserve"> with employees not fully proficient at their job and w</w:t>
      </w:r>
      <w:r w:rsidR="00C56772">
        <w:rPr>
          <w:rFonts w:eastAsia="Arial"/>
        </w:rPr>
        <w:t>as</w:t>
      </w:r>
      <w:r w:rsidR="00A66BD7">
        <w:rPr>
          <w:rFonts w:eastAsia="Arial"/>
        </w:rPr>
        <w:br/>
        <w:t xml:space="preserve">this </w:t>
      </w:r>
      <w:r w:rsidR="0030541A">
        <w:rPr>
          <w:rFonts w:eastAsia="Arial"/>
        </w:rPr>
        <w:t>impacting on how the organisation performs</w:t>
      </w:r>
      <w:r w:rsidRPr="006278B9">
        <w:rPr>
          <w:rFonts w:eastAsia="Arial"/>
        </w:rPr>
        <w:t>)</w:t>
      </w:r>
      <w:bookmarkEnd w:id="34"/>
    </w:p>
    <w:tbl>
      <w:tblPr>
        <w:tblW w:w="7513" w:type="dxa"/>
        <w:tblLook w:val="04A0" w:firstRow="1" w:lastRow="0" w:firstColumn="1" w:lastColumn="0" w:noHBand="0" w:noVBand="1"/>
      </w:tblPr>
      <w:tblGrid>
        <w:gridCol w:w="4467"/>
        <w:gridCol w:w="1120"/>
        <w:gridCol w:w="934"/>
        <w:gridCol w:w="992"/>
      </w:tblGrid>
      <w:tr w:rsidR="00946223" w:rsidRPr="00EC6AA7" w14:paraId="6B842A04" w14:textId="77777777" w:rsidTr="00A66BD7">
        <w:trPr>
          <w:trHeight w:val="370"/>
        </w:trPr>
        <w:tc>
          <w:tcPr>
            <w:tcW w:w="4467" w:type="dxa"/>
            <w:tcBorders>
              <w:top w:val="single" w:sz="4" w:space="0" w:color="auto"/>
              <w:left w:val="nil"/>
              <w:bottom w:val="single" w:sz="4" w:space="0" w:color="auto"/>
              <w:right w:val="nil"/>
            </w:tcBorders>
            <w:shd w:val="clear" w:color="auto" w:fill="auto"/>
            <w:noWrap/>
            <w:vAlign w:val="center"/>
            <w:hideMark/>
          </w:tcPr>
          <w:p w14:paraId="449B831F" w14:textId="77777777" w:rsidR="00EC6AA7" w:rsidRPr="00EC6AA7" w:rsidRDefault="00EC6AA7" w:rsidP="00A66BD7">
            <w:pPr>
              <w:pStyle w:val="Tablehead1"/>
              <w:ind w:left="-107"/>
              <w:rPr>
                <w:lang w:eastAsia="en-AU"/>
              </w:rPr>
            </w:pPr>
            <w:r w:rsidRPr="00EC6AA7">
              <w:rPr>
                <w:lang w:eastAsia="en-AU"/>
              </w:rPr>
              <w:t>Strategies</w:t>
            </w:r>
          </w:p>
        </w:tc>
        <w:tc>
          <w:tcPr>
            <w:tcW w:w="1120" w:type="dxa"/>
            <w:tcBorders>
              <w:top w:val="single" w:sz="4" w:space="0" w:color="auto"/>
              <w:left w:val="nil"/>
              <w:bottom w:val="single" w:sz="4" w:space="0" w:color="auto"/>
              <w:right w:val="nil"/>
            </w:tcBorders>
            <w:shd w:val="clear" w:color="auto" w:fill="auto"/>
            <w:noWrap/>
            <w:vAlign w:val="center"/>
            <w:hideMark/>
          </w:tcPr>
          <w:p w14:paraId="1D020A31" w14:textId="77777777" w:rsidR="00EC6AA7" w:rsidRPr="00EC6AA7" w:rsidRDefault="00EC6AA7" w:rsidP="00A66BD7">
            <w:pPr>
              <w:pStyle w:val="Tablehead1"/>
              <w:jc w:val="right"/>
              <w:rPr>
                <w:lang w:eastAsia="en-AU"/>
              </w:rPr>
            </w:pPr>
            <w:r w:rsidRPr="00EC6AA7">
              <w:rPr>
                <w:lang w:eastAsia="en-AU"/>
              </w:rPr>
              <w:t>2013</w:t>
            </w:r>
          </w:p>
        </w:tc>
        <w:tc>
          <w:tcPr>
            <w:tcW w:w="934" w:type="dxa"/>
            <w:tcBorders>
              <w:top w:val="single" w:sz="4" w:space="0" w:color="auto"/>
              <w:left w:val="nil"/>
              <w:bottom w:val="single" w:sz="4" w:space="0" w:color="auto"/>
              <w:right w:val="nil"/>
            </w:tcBorders>
            <w:shd w:val="clear" w:color="auto" w:fill="auto"/>
            <w:noWrap/>
            <w:vAlign w:val="center"/>
            <w:hideMark/>
          </w:tcPr>
          <w:p w14:paraId="724DA9AD" w14:textId="77777777" w:rsidR="00EC6AA7" w:rsidRPr="00EC6AA7" w:rsidRDefault="00EC6AA7" w:rsidP="00A66BD7">
            <w:pPr>
              <w:pStyle w:val="Tablehead1"/>
              <w:jc w:val="right"/>
              <w:rPr>
                <w:lang w:eastAsia="en-AU"/>
              </w:rPr>
            </w:pPr>
            <w:r w:rsidRPr="00EC6AA7">
              <w:rPr>
                <w:lang w:eastAsia="en-AU"/>
              </w:rPr>
              <w:t>2015</w:t>
            </w:r>
          </w:p>
        </w:tc>
        <w:tc>
          <w:tcPr>
            <w:tcW w:w="992" w:type="dxa"/>
            <w:tcBorders>
              <w:top w:val="single" w:sz="4" w:space="0" w:color="auto"/>
              <w:left w:val="nil"/>
              <w:bottom w:val="single" w:sz="4" w:space="0" w:color="auto"/>
              <w:right w:val="nil"/>
            </w:tcBorders>
            <w:shd w:val="clear" w:color="auto" w:fill="auto"/>
            <w:noWrap/>
            <w:vAlign w:val="center"/>
            <w:hideMark/>
          </w:tcPr>
          <w:p w14:paraId="287354AD" w14:textId="77777777" w:rsidR="00EC6AA7" w:rsidRPr="00EC6AA7" w:rsidRDefault="00EC6AA7" w:rsidP="00A66BD7">
            <w:pPr>
              <w:pStyle w:val="Tablehead1"/>
              <w:ind w:right="-21"/>
              <w:jc w:val="right"/>
              <w:rPr>
                <w:lang w:eastAsia="en-AU"/>
              </w:rPr>
            </w:pPr>
            <w:r w:rsidRPr="00EC6AA7">
              <w:rPr>
                <w:lang w:eastAsia="en-AU"/>
              </w:rPr>
              <w:t>2017</w:t>
            </w:r>
          </w:p>
        </w:tc>
      </w:tr>
      <w:tr w:rsidR="00946223" w:rsidRPr="00EC6AA7" w14:paraId="39BD0737" w14:textId="77777777" w:rsidTr="00A66BD7">
        <w:trPr>
          <w:trHeight w:val="284"/>
        </w:trPr>
        <w:tc>
          <w:tcPr>
            <w:tcW w:w="4467" w:type="dxa"/>
            <w:tcBorders>
              <w:top w:val="nil"/>
              <w:left w:val="nil"/>
              <w:bottom w:val="nil"/>
              <w:right w:val="nil"/>
            </w:tcBorders>
            <w:shd w:val="clear" w:color="auto" w:fill="auto"/>
            <w:noWrap/>
            <w:vAlign w:val="center"/>
            <w:hideMark/>
          </w:tcPr>
          <w:p w14:paraId="484CCBFF" w14:textId="77777777" w:rsidR="00EC6AA7" w:rsidRPr="00EC6AA7" w:rsidRDefault="00EC6AA7" w:rsidP="00A66BD7">
            <w:pPr>
              <w:pStyle w:val="Tabletext"/>
              <w:ind w:left="-107"/>
              <w:rPr>
                <w:lang w:eastAsia="en-AU"/>
              </w:rPr>
            </w:pPr>
            <w:r w:rsidRPr="00EC6AA7">
              <w:rPr>
                <w:lang w:eastAsia="en-AU"/>
              </w:rPr>
              <w:t>Internal reorganisation</w:t>
            </w:r>
          </w:p>
        </w:tc>
        <w:tc>
          <w:tcPr>
            <w:tcW w:w="1120" w:type="dxa"/>
            <w:tcBorders>
              <w:top w:val="nil"/>
              <w:left w:val="nil"/>
              <w:bottom w:val="nil"/>
              <w:right w:val="nil"/>
            </w:tcBorders>
            <w:shd w:val="clear" w:color="auto" w:fill="auto"/>
            <w:noWrap/>
            <w:hideMark/>
          </w:tcPr>
          <w:p w14:paraId="453AC8E2" w14:textId="77777777" w:rsidR="00EC6AA7" w:rsidRPr="00EC6AA7" w:rsidRDefault="00EC6AA7" w:rsidP="00A66BD7">
            <w:pPr>
              <w:pStyle w:val="Tabletext"/>
              <w:ind w:left="-41"/>
              <w:jc w:val="right"/>
              <w:rPr>
                <w:lang w:eastAsia="en-AU"/>
              </w:rPr>
            </w:pPr>
            <w:r w:rsidRPr="00EC6AA7">
              <w:rPr>
                <w:lang w:eastAsia="en-AU"/>
              </w:rPr>
              <w:t>50.3</w:t>
            </w:r>
          </w:p>
        </w:tc>
        <w:tc>
          <w:tcPr>
            <w:tcW w:w="934" w:type="dxa"/>
            <w:tcBorders>
              <w:top w:val="nil"/>
              <w:left w:val="nil"/>
              <w:bottom w:val="nil"/>
              <w:right w:val="nil"/>
            </w:tcBorders>
            <w:shd w:val="clear" w:color="auto" w:fill="auto"/>
            <w:noWrap/>
            <w:hideMark/>
          </w:tcPr>
          <w:p w14:paraId="7B39585F" w14:textId="77777777" w:rsidR="00EC6AA7" w:rsidRPr="00EC6AA7" w:rsidRDefault="00EC6AA7" w:rsidP="00A66BD7">
            <w:pPr>
              <w:pStyle w:val="Tabletext"/>
              <w:jc w:val="right"/>
              <w:rPr>
                <w:lang w:eastAsia="en-AU"/>
              </w:rPr>
            </w:pPr>
            <w:r w:rsidRPr="00EC6AA7">
              <w:rPr>
                <w:lang w:eastAsia="en-AU"/>
              </w:rPr>
              <w:t>57.2</w:t>
            </w:r>
          </w:p>
        </w:tc>
        <w:tc>
          <w:tcPr>
            <w:tcW w:w="992" w:type="dxa"/>
            <w:tcBorders>
              <w:top w:val="nil"/>
              <w:left w:val="nil"/>
              <w:bottom w:val="nil"/>
              <w:right w:val="nil"/>
            </w:tcBorders>
            <w:shd w:val="clear" w:color="auto" w:fill="auto"/>
            <w:noWrap/>
            <w:hideMark/>
          </w:tcPr>
          <w:p w14:paraId="62001F48" w14:textId="77777777" w:rsidR="00EC6AA7" w:rsidRPr="00EC6AA7" w:rsidRDefault="00EC6AA7" w:rsidP="00A66BD7">
            <w:pPr>
              <w:pStyle w:val="Tabletext"/>
              <w:ind w:left="-609" w:right="-21"/>
              <w:jc w:val="right"/>
              <w:rPr>
                <w:lang w:eastAsia="en-AU"/>
              </w:rPr>
            </w:pPr>
            <w:r w:rsidRPr="00EC6AA7">
              <w:rPr>
                <w:lang w:eastAsia="en-AU"/>
              </w:rPr>
              <w:t>57.3</w:t>
            </w:r>
          </w:p>
        </w:tc>
      </w:tr>
      <w:tr w:rsidR="00946223" w:rsidRPr="00EC6AA7" w14:paraId="66F774EC" w14:textId="77777777" w:rsidTr="00A66BD7">
        <w:trPr>
          <w:trHeight w:val="284"/>
        </w:trPr>
        <w:tc>
          <w:tcPr>
            <w:tcW w:w="4467" w:type="dxa"/>
            <w:tcBorders>
              <w:top w:val="nil"/>
              <w:left w:val="nil"/>
              <w:bottom w:val="nil"/>
              <w:right w:val="nil"/>
            </w:tcBorders>
            <w:shd w:val="clear" w:color="auto" w:fill="auto"/>
            <w:noWrap/>
            <w:vAlign w:val="center"/>
            <w:hideMark/>
          </w:tcPr>
          <w:p w14:paraId="23CA9EB3" w14:textId="77777777" w:rsidR="00EC6AA7" w:rsidRPr="00EC6AA7" w:rsidRDefault="00EC6AA7" w:rsidP="00A66BD7">
            <w:pPr>
              <w:pStyle w:val="Tabletext"/>
              <w:ind w:left="-107"/>
              <w:rPr>
                <w:lang w:eastAsia="en-AU"/>
              </w:rPr>
            </w:pPr>
            <w:r w:rsidRPr="00EC6AA7">
              <w:rPr>
                <w:lang w:eastAsia="en-AU"/>
              </w:rPr>
              <w:t>Recruitment of new staff</w:t>
            </w:r>
          </w:p>
        </w:tc>
        <w:tc>
          <w:tcPr>
            <w:tcW w:w="1120" w:type="dxa"/>
            <w:tcBorders>
              <w:top w:val="nil"/>
              <w:left w:val="nil"/>
              <w:bottom w:val="nil"/>
              <w:right w:val="nil"/>
            </w:tcBorders>
            <w:shd w:val="clear" w:color="auto" w:fill="auto"/>
            <w:noWrap/>
            <w:hideMark/>
          </w:tcPr>
          <w:p w14:paraId="2F370B13" w14:textId="77777777" w:rsidR="00EC6AA7" w:rsidRPr="00EC6AA7" w:rsidRDefault="00EC6AA7" w:rsidP="00A66BD7">
            <w:pPr>
              <w:pStyle w:val="Tabletext"/>
              <w:ind w:left="-41"/>
              <w:jc w:val="right"/>
              <w:rPr>
                <w:lang w:eastAsia="en-AU"/>
              </w:rPr>
            </w:pPr>
            <w:r w:rsidRPr="00EC6AA7">
              <w:rPr>
                <w:lang w:eastAsia="en-AU"/>
              </w:rPr>
              <w:t>46.9</w:t>
            </w:r>
          </w:p>
        </w:tc>
        <w:tc>
          <w:tcPr>
            <w:tcW w:w="934" w:type="dxa"/>
            <w:tcBorders>
              <w:top w:val="nil"/>
              <w:left w:val="nil"/>
              <w:bottom w:val="nil"/>
              <w:right w:val="nil"/>
            </w:tcBorders>
            <w:shd w:val="clear" w:color="auto" w:fill="auto"/>
            <w:noWrap/>
            <w:hideMark/>
          </w:tcPr>
          <w:p w14:paraId="6DB0ADC5" w14:textId="77777777" w:rsidR="00EC6AA7" w:rsidRPr="00EC6AA7" w:rsidRDefault="00EC6AA7" w:rsidP="00A66BD7">
            <w:pPr>
              <w:pStyle w:val="Tabletext"/>
              <w:jc w:val="right"/>
              <w:rPr>
                <w:lang w:eastAsia="en-AU"/>
              </w:rPr>
            </w:pPr>
            <w:r w:rsidRPr="00EC6AA7">
              <w:rPr>
                <w:lang w:eastAsia="en-AU"/>
              </w:rPr>
              <w:t>59.2</w:t>
            </w:r>
          </w:p>
        </w:tc>
        <w:tc>
          <w:tcPr>
            <w:tcW w:w="992" w:type="dxa"/>
            <w:tcBorders>
              <w:top w:val="nil"/>
              <w:left w:val="nil"/>
              <w:bottom w:val="nil"/>
              <w:right w:val="nil"/>
            </w:tcBorders>
            <w:shd w:val="clear" w:color="auto" w:fill="auto"/>
            <w:noWrap/>
            <w:hideMark/>
          </w:tcPr>
          <w:p w14:paraId="2E073E8D" w14:textId="77777777" w:rsidR="00EC6AA7" w:rsidRPr="00EC6AA7" w:rsidRDefault="00EC6AA7" w:rsidP="00A66BD7">
            <w:pPr>
              <w:pStyle w:val="Tabletext"/>
              <w:ind w:left="-609" w:right="-21"/>
              <w:jc w:val="right"/>
              <w:rPr>
                <w:lang w:eastAsia="en-AU"/>
              </w:rPr>
            </w:pPr>
            <w:r w:rsidRPr="00EC6AA7">
              <w:rPr>
                <w:lang w:eastAsia="en-AU"/>
              </w:rPr>
              <w:t>56.7</w:t>
            </w:r>
          </w:p>
        </w:tc>
      </w:tr>
      <w:tr w:rsidR="00946223" w:rsidRPr="00EC6AA7" w14:paraId="6B6FD9F9" w14:textId="77777777" w:rsidTr="00A66BD7">
        <w:trPr>
          <w:trHeight w:val="284"/>
        </w:trPr>
        <w:tc>
          <w:tcPr>
            <w:tcW w:w="4467" w:type="dxa"/>
            <w:tcBorders>
              <w:top w:val="nil"/>
              <w:left w:val="nil"/>
              <w:bottom w:val="nil"/>
              <w:right w:val="nil"/>
            </w:tcBorders>
            <w:shd w:val="clear" w:color="auto" w:fill="auto"/>
            <w:noWrap/>
            <w:vAlign w:val="bottom"/>
            <w:hideMark/>
          </w:tcPr>
          <w:p w14:paraId="3E4D6970" w14:textId="77777777" w:rsidR="00EC6AA7" w:rsidRPr="00EC6AA7" w:rsidRDefault="00EC6AA7" w:rsidP="00A66BD7">
            <w:pPr>
              <w:pStyle w:val="Tabletext"/>
              <w:ind w:left="-107"/>
              <w:rPr>
                <w:lang w:eastAsia="en-AU"/>
              </w:rPr>
            </w:pPr>
            <w:r w:rsidRPr="00EC6AA7">
              <w:rPr>
                <w:lang w:eastAsia="en-AU"/>
              </w:rPr>
              <w:t>Trained existing staff</w:t>
            </w:r>
          </w:p>
        </w:tc>
        <w:tc>
          <w:tcPr>
            <w:tcW w:w="1120" w:type="dxa"/>
            <w:tcBorders>
              <w:top w:val="nil"/>
              <w:left w:val="nil"/>
              <w:bottom w:val="nil"/>
              <w:right w:val="nil"/>
            </w:tcBorders>
            <w:shd w:val="clear" w:color="auto" w:fill="auto"/>
            <w:noWrap/>
            <w:hideMark/>
          </w:tcPr>
          <w:p w14:paraId="3AD2B026" w14:textId="77777777" w:rsidR="00EC6AA7" w:rsidRPr="00EC6AA7" w:rsidRDefault="00EC6AA7" w:rsidP="00A66BD7">
            <w:pPr>
              <w:pStyle w:val="Tabletext"/>
              <w:ind w:left="-41"/>
              <w:jc w:val="right"/>
              <w:rPr>
                <w:lang w:eastAsia="en-AU"/>
              </w:rPr>
            </w:pPr>
            <w:r w:rsidRPr="00EC6AA7">
              <w:rPr>
                <w:lang w:eastAsia="en-AU"/>
              </w:rPr>
              <w:t>81.4</w:t>
            </w:r>
          </w:p>
        </w:tc>
        <w:tc>
          <w:tcPr>
            <w:tcW w:w="934" w:type="dxa"/>
            <w:tcBorders>
              <w:top w:val="nil"/>
              <w:left w:val="nil"/>
              <w:bottom w:val="nil"/>
              <w:right w:val="nil"/>
            </w:tcBorders>
            <w:shd w:val="clear" w:color="auto" w:fill="auto"/>
            <w:noWrap/>
            <w:hideMark/>
          </w:tcPr>
          <w:p w14:paraId="3FBC8011" w14:textId="77777777" w:rsidR="00EC6AA7" w:rsidRPr="00EC6AA7" w:rsidRDefault="00EC6AA7" w:rsidP="00A66BD7">
            <w:pPr>
              <w:pStyle w:val="Tabletext"/>
              <w:jc w:val="right"/>
              <w:rPr>
                <w:lang w:eastAsia="en-AU"/>
              </w:rPr>
            </w:pPr>
            <w:r w:rsidRPr="00EC6AA7">
              <w:rPr>
                <w:lang w:eastAsia="en-AU"/>
              </w:rPr>
              <w:t>86.0</w:t>
            </w:r>
          </w:p>
        </w:tc>
        <w:tc>
          <w:tcPr>
            <w:tcW w:w="992" w:type="dxa"/>
            <w:tcBorders>
              <w:top w:val="nil"/>
              <w:left w:val="nil"/>
              <w:bottom w:val="nil"/>
              <w:right w:val="nil"/>
            </w:tcBorders>
            <w:shd w:val="clear" w:color="auto" w:fill="auto"/>
            <w:noWrap/>
            <w:hideMark/>
          </w:tcPr>
          <w:p w14:paraId="3D89D2FC" w14:textId="77777777" w:rsidR="00EC6AA7" w:rsidRPr="00EC6AA7" w:rsidRDefault="00EC6AA7" w:rsidP="00A66BD7">
            <w:pPr>
              <w:pStyle w:val="Tabletext"/>
              <w:ind w:left="-609" w:right="-21"/>
              <w:jc w:val="right"/>
              <w:rPr>
                <w:lang w:eastAsia="en-AU"/>
              </w:rPr>
            </w:pPr>
            <w:r w:rsidRPr="00EC6AA7">
              <w:rPr>
                <w:lang w:eastAsia="en-AU"/>
              </w:rPr>
              <w:t>86.9</w:t>
            </w:r>
          </w:p>
        </w:tc>
      </w:tr>
      <w:tr w:rsidR="00946223" w:rsidRPr="00EC6AA7" w14:paraId="4DF7679B" w14:textId="77777777" w:rsidTr="00A66BD7">
        <w:trPr>
          <w:trHeight w:val="284"/>
        </w:trPr>
        <w:tc>
          <w:tcPr>
            <w:tcW w:w="4467" w:type="dxa"/>
            <w:tcBorders>
              <w:top w:val="nil"/>
              <w:left w:val="nil"/>
              <w:bottom w:val="nil"/>
              <w:right w:val="nil"/>
            </w:tcBorders>
            <w:shd w:val="clear" w:color="auto" w:fill="auto"/>
            <w:noWrap/>
            <w:vAlign w:val="bottom"/>
            <w:hideMark/>
          </w:tcPr>
          <w:p w14:paraId="3D0A09C9" w14:textId="77777777" w:rsidR="00EC6AA7" w:rsidRPr="00EC6AA7" w:rsidRDefault="00EC6AA7" w:rsidP="00A66BD7">
            <w:pPr>
              <w:pStyle w:val="Tabletext"/>
              <w:ind w:left="-107"/>
              <w:rPr>
                <w:lang w:eastAsia="en-AU"/>
              </w:rPr>
            </w:pPr>
            <w:r w:rsidRPr="00EC6AA7">
              <w:rPr>
                <w:lang w:eastAsia="en-AU"/>
              </w:rPr>
              <w:t>Taken other action</w:t>
            </w:r>
          </w:p>
        </w:tc>
        <w:tc>
          <w:tcPr>
            <w:tcW w:w="1120" w:type="dxa"/>
            <w:tcBorders>
              <w:top w:val="nil"/>
              <w:left w:val="nil"/>
              <w:bottom w:val="nil"/>
              <w:right w:val="nil"/>
            </w:tcBorders>
            <w:shd w:val="clear" w:color="auto" w:fill="auto"/>
            <w:noWrap/>
            <w:hideMark/>
          </w:tcPr>
          <w:p w14:paraId="45264640" w14:textId="77777777" w:rsidR="00EC6AA7" w:rsidRPr="00EC6AA7" w:rsidRDefault="00EC6AA7" w:rsidP="00A66BD7">
            <w:pPr>
              <w:pStyle w:val="Tabletext"/>
              <w:ind w:left="-41"/>
              <w:jc w:val="right"/>
              <w:rPr>
                <w:lang w:eastAsia="en-AU"/>
              </w:rPr>
            </w:pPr>
            <w:r w:rsidRPr="00EC6AA7">
              <w:rPr>
                <w:lang w:eastAsia="en-AU"/>
              </w:rPr>
              <w:t>22.7</w:t>
            </w:r>
          </w:p>
        </w:tc>
        <w:tc>
          <w:tcPr>
            <w:tcW w:w="934" w:type="dxa"/>
            <w:tcBorders>
              <w:top w:val="nil"/>
              <w:left w:val="nil"/>
              <w:bottom w:val="nil"/>
              <w:right w:val="nil"/>
            </w:tcBorders>
            <w:shd w:val="clear" w:color="auto" w:fill="auto"/>
            <w:noWrap/>
            <w:hideMark/>
          </w:tcPr>
          <w:p w14:paraId="6861E41B" w14:textId="77777777" w:rsidR="00EC6AA7" w:rsidRPr="00EC6AA7" w:rsidRDefault="00EC6AA7" w:rsidP="00A66BD7">
            <w:pPr>
              <w:pStyle w:val="Tabletext"/>
              <w:jc w:val="right"/>
              <w:rPr>
                <w:lang w:eastAsia="en-AU"/>
              </w:rPr>
            </w:pPr>
            <w:r w:rsidRPr="00EC6AA7">
              <w:rPr>
                <w:lang w:eastAsia="en-AU"/>
              </w:rPr>
              <w:t>32.2</w:t>
            </w:r>
          </w:p>
        </w:tc>
        <w:tc>
          <w:tcPr>
            <w:tcW w:w="992" w:type="dxa"/>
            <w:tcBorders>
              <w:top w:val="nil"/>
              <w:left w:val="nil"/>
              <w:bottom w:val="nil"/>
              <w:right w:val="nil"/>
            </w:tcBorders>
            <w:shd w:val="clear" w:color="auto" w:fill="auto"/>
            <w:noWrap/>
            <w:hideMark/>
          </w:tcPr>
          <w:p w14:paraId="0E78DE5E" w14:textId="77777777" w:rsidR="00EC6AA7" w:rsidRPr="00EC6AA7" w:rsidRDefault="00EC6AA7" w:rsidP="00A66BD7">
            <w:pPr>
              <w:pStyle w:val="Tabletext"/>
              <w:ind w:left="-609" w:right="-21"/>
              <w:jc w:val="right"/>
              <w:rPr>
                <w:lang w:eastAsia="en-AU"/>
              </w:rPr>
            </w:pPr>
            <w:r w:rsidRPr="00EC6AA7">
              <w:rPr>
                <w:lang w:eastAsia="en-AU"/>
              </w:rPr>
              <w:t>30.6</w:t>
            </w:r>
          </w:p>
        </w:tc>
      </w:tr>
      <w:tr w:rsidR="00946223" w:rsidRPr="00EC6AA7" w14:paraId="7D69D523" w14:textId="77777777" w:rsidTr="00A66BD7">
        <w:trPr>
          <w:trHeight w:val="284"/>
        </w:trPr>
        <w:tc>
          <w:tcPr>
            <w:tcW w:w="4467" w:type="dxa"/>
            <w:tcBorders>
              <w:top w:val="nil"/>
              <w:left w:val="nil"/>
              <w:bottom w:val="single" w:sz="4" w:space="0" w:color="auto"/>
              <w:right w:val="nil"/>
            </w:tcBorders>
            <w:shd w:val="clear" w:color="auto" w:fill="auto"/>
            <w:noWrap/>
            <w:vAlign w:val="bottom"/>
            <w:hideMark/>
          </w:tcPr>
          <w:p w14:paraId="274E8CA3" w14:textId="77777777" w:rsidR="00EC6AA7" w:rsidRPr="00EC6AA7" w:rsidRDefault="00EC6AA7" w:rsidP="00A66BD7">
            <w:pPr>
              <w:pStyle w:val="Tabletext"/>
              <w:ind w:left="-107"/>
              <w:rPr>
                <w:lang w:eastAsia="en-AU"/>
              </w:rPr>
            </w:pPr>
            <w:r w:rsidRPr="00EC6AA7">
              <w:rPr>
                <w:lang w:eastAsia="en-AU"/>
              </w:rPr>
              <w:t>None of these</w:t>
            </w:r>
          </w:p>
        </w:tc>
        <w:tc>
          <w:tcPr>
            <w:tcW w:w="1120" w:type="dxa"/>
            <w:tcBorders>
              <w:top w:val="nil"/>
              <w:left w:val="nil"/>
              <w:bottom w:val="single" w:sz="4" w:space="0" w:color="auto"/>
              <w:right w:val="nil"/>
            </w:tcBorders>
            <w:shd w:val="clear" w:color="auto" w:fill="auto"/>
            <w:noWrap/>
            <w:hideMark/>
          </w:tcPr>
          <w:p w14:paraId="0B760F34" w14:textId="77777777" w:rsidR="00EC6AA7" w:rsidRPr="00EC6AA7" w:rsidRDefault="00EC6AA7" w:rsidP="00A66BD7">
            <w:pPr>
              <w:pStyle w:val="Tabletext"/>
              <w:ind w:left="-41"/>
              <w:jc w:val="right"/>
              <w:rPr>
                <w:lang w:eastAsia="en-AU"/>
              </w:rPr>
            </w:pPr>
            <w:r w:rsidRPr="00EC6AA7">
              <w:rPr>
                <w:lang w:eastAsia="en-AU"/>
              </w:rPr>
              <w:t>6.7</w:t>
            </w:r>
          </w:p>
        </w:tc>
        <w:tc>
          <w:tcPr>
            <w:tcW w:w="934" w:type="dxa"/>
            <w:tcBorders>
              <w:top w:val="nil"/>
              <w:left w:val="nil"/>
              <w:bottom w:val="single" w:sz="4" w:space="0" w:color="auto"/>
              <w:right w:val="nil"/>
            </w:tcBorders>
            <w:shd w:val="clear" w:color="auto" w:fill="auto"/>
            <w:noWrap/>
            <w:hideMark/>
          </w:tcPr>
          <w:p w14:paraId="4B31E407" w14:textId="77777777" w:rsidR="00EC6AA7" w:rsidRPr="00EC6AA7" w:rsidRDefault="00EC6AA7" w:rsidP="00A66BD7">
            <w:pPr>
              <w:pStyle w:val="Tabletext"/>
              <w:jc w:val="right"/>
              <w:rPr>
                <w:lang w:eastAsia="en-AU"/>
              </w:rPr>
            </w:pPr>
            <w:r w:rsidRPr="00EC6AA7">
              <w:rPr>
                <w:lang w:eastAsia="en-AU"/>
              </w:rPr>
              <w:t>4.8</w:t>
            </w:r>
          </w:p>
        </w:tc>
        <w:tc>
          <w:tcPr>
            <w:tcW w:w="992" w:type="dxa"/>
            <w:tcBorders>
              <w:top w:val="nil"/>
              <w:left w:val="nil"/>
              <w:bottom w:val="single" w:sz="4" w:space="0" w:color="auto"/>
              <w:right w:val="nil"/>
            </w:tcBorders>
            <w:shd w:val="clear" w:color="auto" w:fill="auto"/>
            <w:noWrap/>
            <w:hideMark/>
          </w:tcPr>
          <w:p w14:paraId="5405CBD7" w14:textId="77777777" w:rsidR="00EC6AA7" w:rsidRPr="00EC6AA7" w:rsidRDefault="00EC6AA7" w:rsidP="00A66BD7">
            <w:pPr>
              <w:pStyle w:val="Tabletext"/>
              <w:ind w:left="-609" w:right="-21"/>
              <w:jc w:val="right"/>
              <w:rPr>
                <w:lang w:eastAsia="en-AU"/>
              </w:rPr>
            </w:pPr>
            <w:r w:rsidRPr="00EC6AA7">
              <w:rPr>
                <w:lang w:eastAsia="en-AU"/>
              </w:rPr>
              <w:t>4.5</w:t>
            </w:r>
          </w:p>
        </w:tc>
      </w:tr>
    </w:tbl>
    <w:p w14:paraId="088142AF" w14:textId="0C86C04A" w:rsidR="0098763A" w:rsidRPr="00EA6C01" w:rsidRDefault="0098763A" w:rsidP="00EA6C01">
      <w:pPr>
        <w:pStyle w:val="Source"/>
      </w:pPr>
      <w:r w:rsidRPr="00EA6C01">
        <w:t>Source:</w:t>
      </w:r>
      <w:r w:rsidR="00F402A0" w:rsidRPr="00EA6C01">
        <w:t xml:space="preserve"> </w:t>
      </w:r>
      <w:r w:rsidRPr="00EA6C01">
        <w:t>Survey of Employers</w:t>
      </w:r>
      <w:r w:rsidR="002F26FF" w:rsidRPr="00EA6C01">
        <w:t>’</w:t>
      </w:r>
      <w:r w:rsidRPr="00EA6C01">
        <w:t xml:space="preserve"> Use and Views (NCVER 2013</w:t>
      </w:r>
      <w:r w:rsidR="002F26FF" w:rsidRPr="00EA6C01">
        <w:t>–</w:t>
      </w:r>
      <w:r w:rsidRPr="00EA6C01">
        <w:t>17).</w:t>
      </w:r>
    </w:p>
    <w:p w14:paraId="3C00B218" w14:textId="7A6D91F6" w:rsidR="00772408" w:rsidRDefault="00772408" w:rsidP="00772408">
      <w:pPr>
        <w:pStyle w:val="Text"/>
      </w:pPr>
      <w:r>
        <w:t xml:space="preserve">In a survey of over 400 businesses, </w:t>
      </w:r>
      <w:r w:rsidRPr="001A7814">
        <w:t xml:space="preserve">TAFE Enterprise </w:t>
      </w:r>
      <w:r>
        <w:t>(</w:t>
      </w:r>
      <w:r w:rsidRPr="001A7814">
        <w:t>2018)</w:t>
      </w:r>
      <w:r>
        <w:t xml:space="preserve"> found that </w:t>
      </w:r>
      <w:r w:rsidRPr="00CC519C">
        <w:t>79% of respondents</w:t>
      </w:r>
      <w:r>
        <w:t xml:space="preserve"> identified </w:t>
      </w:r>
      <w:r w:rsidRPr="00FC022B">
        <w:t xml:space="preserve">lack of trained staff </w:t>
      </w:r>
      <w:r w:rsidRPr="005D11E2">
        <w:t>as inhibiting their growth potential</w:t>
      </w:r>
      <w:r w:rsidR="007C3E57">
        <w:t>.</w:t>
      </w:r>
      <w:r w:rsidRPr="005D11E2">
        <w:t xml:space="preserve"> </w:t>
      </w:r>
      <w:r w:rsidR="007C3E57">
        <w:t xml:space="preserve">In the </w:t>
      </w:r>
      <w:r w:rsidR="007C3E57" w:rsidRPr="007C3E57">
        <w:t>SEUV</w:t>
      </w:r>
      <w:r w:rsidR="007C3E57">
        <w:t xml:space="preserve"> (2017)</w:t>
      </w:r>
      <w:r w:rsidR="007C3E57" w:rsidRPr="007C3E57">
        <w:t xml:space="preserve">, employers reported the main effects of lack of staff proficiency </w:t>
      </w:r>
      <w:r w:rsidR="006C5EDE">
        <w:t xml:space="preserve">were </w:t>
      </w:r>
      <w:r>
        <w:t>an increased workload for other staff (8</w:t>
      </w:r>
      <w:r w:rsidR="00A26B54">
        <w:t>2</w:t>
      </w:r>
      <w:r>
        <w:t>%) and increased operating costs (6</w:t>
      </w:r>
      <w:r w:rsidR="00A26B54">
        <w:t>2</w:t>
      </w:r>
      <w:r>
        <w:t>%).</w:t>
      </w:r>
    </w:p>
    <w:p w14:paraId="5BA7222F" w14:textId="7F1675B1" w:rsidR="001D5986" w:rsidRDefault="0026540A" w:rsidP="001D5986">
      <w:pPr>
        <w:pStyle w:val="Text"/>
      </w:pPr>
      <w:r>
        <w:t>Consistent with the</w:t>
      </w:r>
      <w:r w:rsidR="00984430">
        <w:t>se findings</w:t>
      </w:r>
      <w:r>
        <w:t>, r</w:t>
      </w:r>
      <w:r w:rsidR="001D5986">
        <w:t>ecent data from the</w:t>
      </w:r>
      <w:r w:rsidR="001D5986" w:rsidRPr="00DF249A">
        <w:t xml:space="preserve"> </w:t>
      </w:r>
      <w:r w:rsidR="001D5986">
        <w:t>W</w:t>
      </w:r>
      <w:r w:rsidR="001D5986" w:rsidRPr="00DF249A">
        <w:t xml:space="preserve">orkforce </w:t>
      </w:r>
      <w:r w:rsidR="001D5986">
        <w:t>D</w:t>
      </w:r>
      <w:r w:rsidR="001D5986" w:rsidRPr="00DF249A">
        <w:t xml:space="preserve">evelopment </w:t>
      </w:r>
      <w:r w:rsidR="001D5986">
        <w:t>Needs S</w:t>
      </w:r>
      <w:r w:rsidR="001D5986" w:rsidRPr="00DF249A">
        <w:t>urvey (Australian Industry Group 201</w:t>
      </w:r>
      <w:r w:rsidR="001D5986">
        <w:t>8</w:t>
      </w:r>
      <w:r w:rsidR="001D5986" w:rsidRPr="00DF249A">
        <w:t xml:space="preserve">) </w:t>
      </w:r>
      <w:r w:rsidR="00C56772">
        <w:t>indicate that</w:t>
      </w:r>
      <w:r w:rsidR="001D5986">
        <w:t xml:space="preserve"> the main strategy </w:t>
      </w:r>
      <w:r w:rsidR="002F26FF">
        <w:t xml:space="preserve">being used by </w:t>
      </w:r>
      <w:r w:rsidR="001D5986">
        <w:t>employers to meet skill needs is retrain</w:t>
      </w:r>
      <w:r w:rsidR="002F26FF">
        <w:t>ing</w:t>
      </w:r>
      <w:r w:rsidR="001D5986">
        <w:t xml:space="preserve"> existing staff on the job (68%) and employ</w:t>
      </w:r>
      <w:r w:rsidR="002F26FF">
        <w:t>ing</w:t>
      </w:r>
      <w:r w:rsidR="001D5986">
        <w:t xml:space="preserve"> experienced employees (64%).</w:t>
      </w:r>
      <w:r w:rsidR="00181AEA">
        <w:t xml:space="preserve"> The survey also found there has been a significant increase in the strategy </w:t>
      </w:r>
      <w:r w:rsidR="00C56772">
        <w:t>of</w:t>
      </w:r>
      <w:r w:rsidR="00181AEA">
        <w:t xml:space="preserve"> employ</w:t>
      </w:r>
      <w:r w:rsidR="00C56772">
        <w:t>ing</w:t>
      </w:r>
      <w:r w:rsidR="00181AEA">
        <w:t xml:space="preserve"> workers with basic skills and </w:t>
      </w:r>
      <w:r w:rsidR="00E44100">
        <w:t xml:space="preserve">then </w:t>
      </w:r>
      <w:r w:rsidR="00181AEA">
        <w:t>upskill</w:t>
      </w:r>
      <w:r w:rsidR="00C56772">
        <w:t>ing</w:t>
      </w:r>
      <w:r w:rsidR="00181AEA">
        <w:t xml:space="preserve"> them.</w:t>
      </w:r>
    </w:p>
    <w:p w14:paraId="259C3B90" w14:textId="77777777" w:rsidR="0098763A" w:rsidRDefault="0098763A">
      <w:pPr>
        <w:spacing w:before="0" w:line="240" w:lineRule="auto"/>
        <w:rPr>
          <w:rStyle w:val="TextChar"/>
        </w:rPr>
      </w:pPr>
      <w:r>
        <w:rPr>
          <w:rStyle w:val="TextChar"/>
        </w:rPr>
        <w:br w:type="page"/>
      </w:r>
    </w:p>
    <w:p w14:paraId="3BAE3C27" w14:textId="588577D6" w:rsidR="00734D66" w:rsidRDefault="00734D66" w:rsidP="00813BD0">
      <w:pPr>
        <w:pStyle w:val="Text"/>
      </w:pPr>
      <w:r w:rsidRPr="00C74921">
        <w:rPr>
          <w:rStyle w:val="TextChar"/>
        </w:rPr>
        <w:lastRenderedPageBreak/>
        <w:t>Internationally</w:t>
      </w:r>
      <w:r w:rsidR="00817848">
        <w:rPr>
          <w:rStyle w:val="TextChar"/>
        </w:rPr>
        <w:t xml:space="preserve">, </w:t>
      </w:r>
      <w:r w:rsidRPr="00C74921">
        <w:rPr>
          <w:rStyle w:val="TextChar"/>
        </w:rPr>
        <w:t xml:space="preserve">the </w:t>
      </w:r>
      <w:r w:rsidR="00E44100">
        <w:rPr>
          <w:rStyle w:val="TextChar"/>
        </w:rPr>
        <w:t>UK</w:t>
      </w:r>
      <w:r w:rsidR="002F26FF">
        <w:rPr>
          <w:rStyle w:val="TextChar"/>
        </w:rPr>
        <w:t xml:space="preserve"> </w:t>
      </w:r>
      <w:r w:rsidRPr="00C74921">
        <w:rPr>
          <w:rStyle w:val="TextChar"/>
        </w:rPr>
        <w:t>Employer Perspectives survey (2016) provides insight</w:t>
      </w:r>
      <w:r w:rsidR="00205631" w:rsidRPr="00C74921">
        <w:rPr>
          <w:rStyle w:val="TextChar"/>
        </w:rPr>
        <w:t xml:space="preserve"> into the </w:t>
      </w:r>
      <w:r w:rsidR="007D2F52">
        <w:rPr>
          <w:rStyle w:val="TextChar"/>
        </w:rPr>
        <w:br/>
      </w:r>
      <w:r w:rsidR="00205631" w:rsidRPr="00C74921">
        <w:rPr>
          <w:rStyle w:val="TextChar"/>
        </w:rPr>
        <w:t xml:space="preserve">views of more than 18 </w:t>
      </w:r>
      <w:r w:rsidRPr="00C74921">
        <w:rPr>
          <w:rStyle w:val="TextChar"/>
        </w:rPr>
        <w:t xml:space="preserve">000 employers </w:t>
      </w:r>
      <w:r w:rsidR="00C56772">
        <w:rPr>
          <w:rStyle w:val="TextChar"/>
        </w:rPr>
        <w:t xml:space="preserve">in the </w:t>
      </w:r>
      <w:r w:rsidR="00C56772" w:rsidRPr="00C74921">
        <w:rPr>
          <w:rStyle w:val="TextChar"/>
        </w:rPr>
        <w:t>U</w:t>
      </w:r>
      <w:r w:rsidR="00C56772">
        <w:rPr>
          <w:rStyle w:val="TextChar"/>
        </w:rPr>
        <w:t xml:space="preserve">nited </w:t>
      </w:r>
      <w:r w:rsidR="00C56772" w:rsidRPr="00C74921">
        <w:rPr>
          <w:rStyle w:val="TextChar"/>
        </w:rPr>
        <w:t>K</w:t>
      </w:r>
      <w:r w:rsidR="00C56772">
        <w:rPr>
          <w:rStyle w:val="TextChar"/>
        </w:rPr>
        <w:t xml:space="preserve">ingdom </w:t>
      </w:r>
      <w:r w:rsidR="00E44100">
        <w:rPr>
          <w:rStyle w:val="TextChar"/>
        </w:rPr>
        <w:t>relating to</w:t>
      </w:r>
      <w:r w:rsidRPr="00C74921">
        <w:rPr>
          <w:rStyle w:val="TextChar"/>
        </w:rPr>
        <w:t xml:space="preserve"> their use of, and engagement with</w:t>
      </w:r>
      <w:r w:rsidR="002F26FF">
        <w:rPr>
          <w:rStyle w:val="TextChar"/>
        </w:rPr>
        <w:t>,</w:t>
      </w:r>
      <w:r w:rsidRPr="00C74921">
        <w:rPr>
          <w:rStyle w:val="TextChar"/>
        </w:rPr>
        <w:t xml:space="preserve"> the skills system.</w:t>
      </w:r>
      <w:r w:rsidR="00205631" w:rsidRPr="00C74921">
        <w:rPr>
          <w:rStyle w:val="TextChar"/>
        </w:rPr>
        <w:t xml:space="preserve"> </w:t>
      </w:r>
      <w:r w:rsidRPr="00C74921">
        <w:rPr>
          <w:rStyle w:val="TextChar"/>
        </w:rPr>
        <w:t>The survey found that 73% of employers had provided some sort of training to their employees.</w:t>
      </w:r>
      <w:r w:rsidR="00205631" w:rsidRPr="00C74921">
        <w:rPr>
          <w:rStyle w:val="TextChar"/>
        </w:rPr>
        <w:t xml:space="preserve"> </w:t>
      </w:r>
      <w:r w:rsidRPr="00C74921">
        <w:rPr>
          <w:rStyle w:val="TextChar"/>
        </w:rPr>
        <w:t>Employer size was a key factor in determining training activity, with larger</w:t>
      </w:r>
      <w:r w:rsidRPr="0097266D">
        <w:t xml:space="preserve"> </w:t>
      </w:r>
      <w:r w:rsidR="001C2288">
        <w:rPr>
          <w:noProof/>
          <w:lang w:eastAsia="en-AU"/>
        </w:rPr>
        <mc:AlternateContent>
          <mc:Choice Requires="wps">
            <w:drawing>
              <wp:anchor distT="0" distB="0" distL="114300" distR="114300" simplePos="0" relativeHeight="251697664" behindDoc="0" locked="1" layoutInCell="1" allowOverlap="1" wp14:anchorId="1A63DE33" wp14:editId="600F15DE">
                <wp:simplePos x="0" y="0"/>
                <wp:positionH relativeFrom="outsideMargin">
                  <wp:posOffset>127000</wp:posOffset>
                </wp:positionH>
                <wp:positionV relativeFrom="margin">
                  <wp:posOffset>-635</wp:posOffset>
                </wp:positionV>
                <wp:extent cx="1492250" cy="1714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92250" cy="1714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4E963C3" w14:textId="15D957B2" w:rsidR="002F05A6" w:rsidRPr="007A6D51" w:rsidRDefault="002F05A6" w:rsidP="001C2288">
                            <w:pPr>
                              <w:pStyle w:val="PullQuote"/>
                              <w:rPr>
                                <w:color w:val="00B0F0"/>
                              </w:rPr>
                            </w:pPr>
                            <w:r>
                              <w:t>Larger employers are more likely to offer training than their smaller counterparts, with time and funding being the main barriers.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3DE33" id="_x0000_s1030" type="#_x0000_t202" style="position:absolute;margin-left:10pt;margin-top:-.05pt;width:117.5pt;height:135pt;z-index:2516976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" filled="f" stroked="f" strokeweight=".5pt">
                <v:shadow on="t" type="perspective" color="black" opacity="9830f" origin=",.5" offset="0,25pt" matrix="58982f,,,-12452f"/>
                <v:textbox inset="10mm">
                  <w:txbxContent>
                    <w:p w14:paraId="74E963C3" w14:textId="15D957B2" w:rsidR="002F05A6" w:rsidRPr="007A6D51" w:rsidRDefault="002F05A6" w:rsidP="001C2288">
                      <w:pPr>
                        <w:pStyle w:val="PullQuote"/>
                        <w:rPr>
                          <w:color w:val="00B0F0"/>
                        </w:rPr>
                      </w:pPr>
                      <w:r>
                        <w:t>Larger employers are more likely to offer training than their smaller counterparts, with time and funding being the main barriers.</w:t>
                      </w:r>
                    </w:p>
                  </w:txbxContent>
                </v:textbox>
                <w10:wrap anchorx="margin" anchory="margin"/>
                <w10:anchorlock/>
              </v:shape>
            </w:pict>
          </mc:Fallback>
        </mc:AlternateContent>
      </w:r>
      <w:r w:rsidRPr="0097266D">
        <w:t xml:space="preserve">employers more likely to offer training than </w:t>
      </w:r>
      <w:r w:rsidR="00E44100">
        <w:t xml:space="preserve">their </w:t>
      </w:r>
      <w:r w:rsidRPr="0097266D">
        <w:t xml:space="preserve">smaller </w:t>
      </w:r>
      <w:r w:rsidR="00E44100">
        <w:t>counterpart</w:t>
      </w:r>
      <w:r w:rsidRPr="0097266D">
        <w:t xml:space="preserve">s. </w:t>
      </w:r>
      <w:r>
        <w:t xml:space="preserve">For employers with </w:t>
      </w:r>
      <w:r w:rsidR="005E3F47">
        <w:t>two to four</w:t>
      </w:r>
      <w:r>
        <w:t xml:space="preserve"> staff</w:t>
      </w:r>
      <w:r w:rsidR="005E3F47">
        <w:t>,</w:t>
      </w:r>
      <w:r>
        <w:t xml:space="preserve"> 59%</w:t>
      </w:r>
      <w:r w:rsidRPr="0097266D">
        <w:t xml:space="preserve"> offered some kind of training for their staff, </w:t>
      </w:r>
      <w:r w:rsidR="002F26FF">
        <w:t xml:space="preserve">this figure </w:t>
      </w:r>
      <w:r w:rsidRPr="0097266D">
        <w:t xml:space="preserve">rising to 98% </w:t>
      </w:r>
      <w:r w:rsidR="00E770C9">
        <w:t>for</w:t>
      </w:r>
      <w:r w:rsidRPr="0097266D">
        <w:t xml:space="preserve"> </w:t>
      </w:r>
      <w:bookmarkStart w:id="35" w:name="_Hlk512850111"/>
      <w:r w:rsidRPr="0097266D">
        <w:t>employers with 100 or more staff</w:t>
      </w:r>
      <w:bookmarkEnd w:id="35"/>
      <w:r w:rsidRPr="0097266D">
        <w:t>.</w:t>
      </w:r>
      <w:r w:rsidR="00205631">
        <w:t xml:space="preserve"> </w:t>
      </w:r>
      <w:r w:rsidR="007D2F52">
        <w:br/>
      </w:r>
      <w:r w:rsidR="00031129">
        <w:t xml:space="preserve">The most recent </w:t>
      </w:r>
      <w:r w:rsidR="002F26FF">
        <w:t xml:space="preserve">Australian survey, </w:t>
      </w:r>
      <w:r w:rsidR="00C56772">
        <w:t xml:space="preserve">the 2017 </w:t>
      </w:r>
      <w:r w:rsidR="002F26FF">
        <w:t xml:space="preserve">Employers’ Use and Views of the VET System, </w:t>
      </w:r>
      <w:r w:rsidR="00031129">
        <w:t>showed a similar pattern</w:t>
      </w:r>
      <w:r w:rsidR="00AB3EDC">
        <w:t>, with employers’ use of training increasing</w:t>
      </w:r>
      <w:r w:rsidR="00031129">
        <w:t xml:space="preserve"> </w:t>
      </w:r>
      <w:r w:rsidR="00AB3EDC">
        <w:t>with employer size</w:t>
      </w:r>
      <w:r w:rsidR="0077104E">
        <w:t xml:space="preserve"> (table </w:t>
      </w:r>
      <w:r w:rsidR="007A0E1C">
        <w:t>2</w:t>
      </w:r>
      <w:r w:rsidR="0077104E">
        <w:t>)</w:t>
      </w:r>
      <w:r w:rsidR="00BD5E37">
        <w:t>.</w:t>
      </w:r>
    </w:p>
    <w:p w14:paraId="6BEBEAD4" w14:textId="1474E9A8" w:rsidR="00727222" w:rsidRPr="000B420E" w:rsidRDefault="00727222" w:rsidP="00480782">
      <w:pPr>
        <w:pStyle w:val="Tabletitle"/>
        <w:rPr>
          <w:rFonts w:eastAsia="Arial"/>
          <w:lang w:eastAsia="en-AU"/>
        </w:rPr>
      </w:pPr>
      <w:bookmarkStart w:id="36" w:name="_Toc526851388"/>
      <w:r w:rsidRPr="000B420E">
        <w:rPr>
          <w:rFonts w:eastAsia="Arial"/>
          <w:lang w:eastAsia="en-AU"/>
        </w:rPr>
        <w:t xml:space="preserve">Table </w:t>
      </w:r>
      <w:r w:rsidR="008D6E25">
        <w:rPr>
          <w:rFonts w:eastAsia="Arial"/>
          <w:lang w:eastAsia="en-AU"/>
        </w:rPr>
        <w:t>2</w:t>
      </w:r>
      <w:r w:rsidR="008D6E25">
        <w:rPr>
          <w:rFonts w:eastAsia="Arial"/>
          <w:lang w:eastAsia="en-AU"/>
        </w:rPr>
        <w:tab/>
      </w:r>
      <w:r w:rsidRPr="000B420E">
        <w:rPr>
          <w:rFonts w:eastAsia="Arial"/>
          <w:lang w:eastAsia="en-AU"/>
        </w:rPr>
        <w:t xml:space="preserve">Use of training in the last 12 months by </w:t>
      </w:r>
      <w:r w:rsidR="004A0D30">
        <w:rPr>
          <w:rFonts w:eastAsia="Arial"/>
          <w:lang w:eastAsia="en-AU"/>
        </w:rPr>
        <w:t>employer size</w:t>
      </w:r>
      <w:r w:rsidRPr="000B420E">
        <w:rPr>
          <w:rFonts w:eastAsia="Arial"/>
          <w:lang w:eastAsia="en-AU"/>
        </w:rPr>
        <w:t xml:space="preserve"> in 2017 (%)</w:t>
      </w:r>
      <w:bookmarkEnd w:id="36"/>
      <w:r>
        <w:rPr>
          <w:rFonts w:eastAsia="Arial"/>
          <w:lang w:eastAsia="en-AU"/>
        </w:rPr>
        <w:t xml:space="preserve"> </w:t>
      </w:r>
    </w:p>
    <w:tbl>
      <w:tblPr>
        <w:tblW w:w="7908" w:type="dxa"/>
        <w:tblLook w:val="04A0" w:firstRow="1" w:lastRow="0" w:firstColumn="1" w:lastColumn="0" w:noHBand="0" w:noVBand="1"/>
      </w:tblPr>
      <w:tblGrid>
        <w:gridCol w:w="2127"/>
        <w:gridCol w:w="1275"/>
        <w:gridCol w:w="1735"/>
        <w:gridCol w:w="1526"/>
        <w:gridCol w:w="1245"/>
      </w:tblGrid>
      <w:tr w:rsidR="009D1134" w:rsidRPr="009D1134" w14:paraId="6E97925D" w14:textId="77777777" w:rsidTr="002510DF">
        <w:trPr>
          <w:trHeight w:val="619"/>
        </w:trPr>
        <w:tc>
          <w:tcPr>
            <w:tcW w:w="2127" w:type="dxa"/>
            <w:tcBorders>
              <w:top w:val="single" w:sz="4" w:space="0" w:color="auto"/>
              <w:left w:val="nil"/>
              <w:bottom w:val="single" w:sz="4" w:space="0" w:color="auto"/>
              <w:right w:val="nil"/>
            </w:tcBorders>
            <w:shd w:val="clear" w:color="auto" w:fill="auto"/>
            <w:noWrap/>
          </w:tcPr>
          <w:p w14:paraId="4DA1D308" w14:textId="6BBA38AA" w:rsidR="009D1134" w:rsidRPr="009D1134" w:rsidRDefault="009D1134" w:rsidP="00F402A0">
            <w:pPr>
              <w:pStyle w:val="Tablehead1"/>
              <w:spacing w:after="100" w:afterAutospacing="1"/>
              <w:rPr>
                <w:lang w:eastAsia="en-AU"/>
              </w:rPr>
            </w:pPr>
          </w:p>
        </w:tc>
        <w:tc>
          <w:tcPr>
            <w:tcW w:w="1275" w:type="dxa"/>
            <w:tcBorders>
              <w:top w:val="single" w:sz="4" w:space="0" w:color="auto"/>
              <w:left w:val="nil"/>
              <w:bottom w:val="single" w:sz="4" w:space="0" w:color="auto"/>
              <w:right w:val="nil"/>
            </w:tcBorders>
            <w:shd w:val="clear" w:color="auto" w:fill="auto"/>
            <w:hideMark/>
          </w:tcPr>
          <w:p w14:paraId="5429C833" w14:textId="251BFDD2" w:rsidR="009D1134" w:rsidRPr="009D1134" w:rsidRDefault="009D1134" w:rsidP="00F402A0">
            <w:pPr>
              <w:pStyle w:val="Tablehead1"/>
              <w:spacing w:after="100" w:afterAutospacing="1"/>
              <w:jc w:val="right"/>
              <w:rPr>
                <w:lang w:eastAsia="en-AU"/>
              </w:rPr>
            </w:pPr>
            <w:r w:rsidRPr="009D1134">
              <w:rPr>
                <w:lang w:eastAsia="en-AU"/>
              </w:rPr>
              <w:t>Employers using the VET system</w:t>
            </w:r>
            <w:r w:rsidR="00116D02">
              <w:rPr>
                <w:lang w:eastAsia="en-AU"/>
              </w:rPr>
              <w:t>*</w:t>
            </w:r>
          </w:p>
        </w:tc>
        <w:tc>
          <w:tcPr>
            <w:tcW w:w="1735" w:type="dxa"/>
            <w:tcBorders>
              <w:top w:val="single" w:sz="4" w:space="0" w:color="auto"/>
              <w:left w:val="nil"/>
              <w:bottom w:val="single" w:sz="4" w:space="0" w:color="auto"/>
              <w:right w:val="nil"/>
            </w:tcBorders>
            <w:shd w:val="clear" w:color="auto" w:fill="auto"/>
            <w:hideMark/>
          </w:tcPr>
          <w:p w14:paraId="61F234C0" w14:textId="77777777" w:rsidR="009D1134" w:rsidRPr="009D1134" w:rsidRDefault="009D1134" w:rsidP="002510DF">
            <w:pPr>
              <w:pStyle w:val="Tablehead1"/>
              <w:jc w:val="right"/>
              <w:rPr>
                <w:lang w:eastAsia="en-AU"/>
              </w:rPr>
            </w:pPr>
            <w:r w:rsidRPr="009D1134">
              <w:rPr>
                <w:lang w:eastAsia="en-AU"/>
              </w:rPr>
              <w:t>Employers using unaccredited training</w:t>
            </w:r>
          </w:p>
        </w:tc>
        <w:tc>
          <w:tcPr>
            <w:tcW w:w="1526" w:type="dxa"/>
            <w:tcBorders>
              <w:top w:val="single" w:sz="4" w:space="0" w:color="auto"/>
              <w:left w:val="nil"/>
              <w:bottom w:val="single" w:sz="4" w:space="0" w:color="auto"/>
              <w:right w:val="nil"/>
            </w:tcBorders>
            <w:shd w:val="clear" w:color="auto" w:fill="auto"/>
            <w:hideMark/>
          </w:tcPr>
          <w:p w14:paraId="23DE9CFE" w14:textId="77777777" w:rsidR="009D1134" w:rsidRPr="009D1134" w:rsidRDefault="009D1134" w:rsidP="002510DF">
            <w:pPr>
              <w:pStyle w:val="Tablehead1"/>
              <w:spacing w:after="100" w:afterAutospacing="1"/>
              <w:jc w:val="right"/>
              <w:rPr>
                <w:lang w:eastAsia="en-AU"/>
              </w:rPr>
            </w:pPr>
            <w:r w:rsidRPr="009D1134">
              <w:rPr>
                <w:lang w:eastAsia="en-AU"/>
              </w:rPr>
              <w:t>Employers using informal training</w:t>
            </w:r>
          </w:p>
        </w:tc>
        <w:tc>
          <w:tcPr>
            <w:tcW w:w="1245" w:type="dxa"/>
            <w:tcBorders>
              <w:top w:val="single" w:sz="4" w:space="0" w:color="auto"/>
              <w:left w:val="nil"/>
              <w:bottom w:val="single" w:sz="4" w:space="0" w:color="auto"/>
              <w:right w:val="nil"/>
            </w:tcBorders>
            <w:shd w:val="clear" w:color="auto" w:fill="auto"/>
            <w:hideMark/>
          </w:tcPr>
          <w:p w14:paraId="2E397DB0" w14:textId="77777777" w:rsidR="009D1134" w:rsidRPr="009D1134" w:rsidRDefault="009D1134" w:rsidP="00F402A0">
            <w:pPr>
              <w:pStyle w:val="Tablehead1"/>
              <w:spacing w:after="100" w:afterAutospacing="1"/>
              <w:jc w:val="right"/>
              <w:rPr>
                <w:lang w:eastAsia="en-AU"/>
              </w:rPr>
            </w:pPr>
            <w:r w:rsidRPr="009D1134">
              <w:rPr>
                <w:lang w:eastAsia="en-AU"/>
              </w:rPr>
              <w:t>Employers providing no training</w:t>
            </w:r>
          </w:p>
        </w:tc>
      </w:tr>
      <w:tr w:rsidR="009D1134" w:rsidRPr="009D1134" w14:paraId="210E8A32" w14:textId="77777777" w:rsidTr="002510DF">
        <w:trPr>
          <w:trHeight w:val="253"/>
        </w:trPr>
        <w:tc>
          <w:tcPr>
            <w:tcW w:w="2127" w:type="dxa"/>
            <w:tcBorders>
              <w:top w:val="nil"/>
              <w:left w:val="nil"/>
              <w:bottom w:val="nil"/>
              <w:right w:val="nil"/>
            </w:tcBorders>
            <w:shd w:val="clear" w:color="auto" w:fill="auto"/>
            <w:vAlign w:val="center"/>
            <w:hideMark/>
          </w:tcPr>
          <w:p w14:paraId="0C19457B" w14:textId="47A13FED" w:rsidR="009D1134" w:rsidRPr="009D1134" w:rsidRDefault="009D1134" w:rsidP="002510DF">
            <w:pPr>
              <w:pStyle w:val="Tabletext"/>
              <w:ind w:left="33" w:hanging="142"/>
              <w:rPr>
                <w:lang w:eastAsia="en-AU"/>
              </w:rPr>
            </w:pPr>
            <w:r w:rsidRPr="009D1134">
              <w:rPr>
                <w:lang w:eastAsia="en-AU"/>
              </w:rPr>
              <w:t>Small (1–9 employees)</w:t>
            </w:r>
          </w:p>
        </w:tc>
        <w:tc>
          <w:tcPr>
            <w:tcW w:w="1275" w:type="dxa"/>
            <w:tcBorders>
              <w:top w:val="nil"/>
              <w:left w:val="nil"/>
              <w:bottom w:val="nil"/>
              <w:right w:val="nil"/>
            </w:tcBorders>
            <w:shd w:val="clear" w:color="auto" w:fill="auto"/>
            <w:vAlign w:val="center"/>
            <w:hideMark/>
          </w:tcPr>
          <w:p w14:paraId="408B3602" w14:textId="77777777" w:rsidR="009D1134" w:rsidRPr="009D1134" w:rsidRDefault="009D1134" w:rsidP="00F402A0">
            <w:pPr>
              <w:pStyle w:val="Tabletext"/>
              <w:ind w:left="177"/>
              <w:jc w:val="right"/>
              <w:rPr>
                <w:lang w:eastAsia="en-AU"/>
              </w:rPr>
            </w:pPr>
            <w:r w:rsidRPr="009D1134">
              <w:rPr>
                <w:lang w:eastAsia="en-AU"/>
              </w:rPr>
              <w:t>47.5</w:t>
            </w:r>
          </w:p>
        </w:tc>
        <w:tc>
          <w:tcPr>
            <w:tcW w:w="1735" w:type="dxa"/>
            <w:tcBorders>
              <w:top w:val="nil"/>
              <w:left w:val="nil"/>
              <w:bottom w:val="nil"/>
              <w:right w:val="nil"/>
            </w:tcBorders>
            <w:shd w:val="clear" w:color="auto" w:fill="auto"/>
            <w:vAlign w:val="center"/>
            <w:hideMark/>
          </w:tcPr>
          <w:p w14:paraId="37A3B8A7" w14:textId="77777777" w:rsidR="009D1134" w:rsidRPr="009D1134" w:rsidRDefault="009D1134" w:rsidP="002510DF">
            <w:pPr>
              <w:pStyle w:val="Tabletext"/>
              <w:jc w:val="right"/>
              <w:rPr>
                <w:lang w:eastAsia="en-AU"/>
              </w:rPr>
            </w:pPr>
            <w:r w:rsidRPr="009D1134">
              <w:rPr>
                <w:lang w:eastAsia="en-AU"/>
              </w:rPr>
              <w:t>42.6</w:t>
            </w:r>
          </w:p>
        </w:tc>
        <w:tc>
          <w:tcPr>
            <w:tcW w:w="1526" w:type="dxa"/>
            <w:tcBorders>
              <w:top w:val="nil"/>
              <w:left w:val="nil"/>
              <w:bottom w:val="nil"/>
              <w:right w:val="nil"/>
            </w:tcBorders>
            <w:shd w:val="clear" w:color="auto" w:fill="auto"/>
            <w:vAlign w:val="center"/>
            <w:hideMark/>
          </w:tcPr>
          <w:p w14:paraId="1EEFB4EA" w14:textId="77777777" w:rsidR="009D1134" w:rsidRPr="009D1134" w:rsidRDefault="009D1134" w:rsidP="007D2F52">
            <w:pPr>
              <w:pStyle w:val="Tabletext"/>
              <w:jc w:val="right"/>
              <w:rPr>
                <w:lang w:eastAsia="en-AU"/>
              </w:rPr>
            </w:pPr>
            <w:r w:rsidRPr="009D1134">
              <w:rPr>
                <w:lang w:eastAsia="en-AU"/>
              </w:rPr>
              <w:t>76.9</w:t>
            </w:r>
          </w:p>
        </w:tc>
        <w:tc>
          <w:tcPr>
            <w:tcW w:w="1245" w:type="dxa"/>
            <w:tcBorders>
              <w:top w:val="nil"/>
              <w:left w:val="nil"/>
              <w:bottom w:val="nil"/>
              <w:right w:val="nil"/>
            </w:tcBorders>
            <w:shd w:val="clear" w:color="auto" w:fill="auto"/>
            <w:hideMark/>
          </w:tcPr>
          <w:p w14:paraId="6CFC2B1B" w14:textId="77777777" w:rsidR="009D1134" w:rsidRPr="009D1134" w:rsidRDefault="009D1134" w:rsidP="00F402A0">
            <w:pPr>
              <w:pStyle w:val="Tabletext"/>
              <w:ind w:right="137"/>
              <w:jc w:val="right"/>
              <w:rPr>
                <w:lang w:eastAsia="en-AU"/>
              </w:rPr>
            </w:pPr>
            <w:r w:rsidRPr="009D1134">
              <w:rPr>
                <w:lang w:eastAsia="en-AU"/>
              </w:rPr>
              <w:t>11.7</w:t>
            </w:r>
          </w:p>
        </w:tc>
      </w:tr>
      <w:tr w:rsidR="009D1134" w:rsidRPr="009D1134" w14:paraId="40A8AACB" w14:textId="77777777" w:rsidTr="002510DF">
        <w:trPr>
          <w:trHeight w:val="253"/>
        </w:trPr>
        <w:tc>
          <w:tcPr>
            <w:tcW w:w="2127" w:type="dxa"/>
            <w:tcBorders>
              <w:top w:val="nil"/>
              <w:left w:val="nil"/>
              <w:bottom w:val="nil"/>
              <w:right w:val="nil"/>
            </w:tcBorders>
            <w:shd w:val="clear" w:color="auto" w:fill="auto"/>
            <w:vAlign w:val="center"/>
            <w:hideMark/>
          </w:tcPr>
          <w:p w14:paraId="45D85C7B" w14:textId="597FC85B" w:rsidR="009D1134" w:rsidRPr="009D1134" w:rsidRDefault="009D1134" w:rsidP="002510DF">
            <w:pPr>
              <w:pStyle w:val="Tabletext"/>
              <w:ind w:left="33" w:right="-248" w:hanging="142"/>
              <w:rPr>
                <w:lang w:eastAsia="en-AU"/>
              </w:rPr>
            </w:pPr>
            <w:r w:rsidRPr="009D1134">
              <w:rPr>
                <w:lang w:eastAsia="en-AU"/>
              </w:rPr>
              <w:t>Medium (10–99 employees)</w:t>
            </w:r>
          </w:p>
        </w:tc>
        <w:tc>
          <w:tcPr>
            <w:tcW w:w="1275" w:type="dxa"/>
            <w:tcBorders>
              <w:top w:val="nil"/>
              <w:left w:val="nil"/>
              <w:bottom w:val="nil"/>
              <w:right w:val="nil"/>
            </w:tcBorders>
            <w:shd w:val="clear" w:color="auto" w:fill="auto"/>
            <w:vAlign w:val="center"/>
            <w:hideMark/>
          </w:tcPr>
          <w:p w14:paraId="1860BCFE" w14:textId="77777777" w:rsidR="009D1134" w:rsidRPr="009D1134" w:rsidRDefault="009D1134" w:rsidP="00F402A0">
            <w:pPr>
              <w:pStyle w:val="Tabletext"/>
              <w:ind w:left="177"/>
              <w:jc w:val="right"/>
              <w:rPr>
                <w:lang w:eastAsia="en-AU"/>
              </w:rPr>
            </w:pPr>
            <w:r w:rsidRPr="009D1134">
              <w:rPr>
                <w:lang w:eastAsia="en-AU"/>
              </w:rPr>
              <w:t>69.4</w:t>
            </w:r>
          </w:p>
        </w:tc>
        <w:tc>
          <w:tcPr>
            <w:tcW w:w="1735" w:type="dxa"/>
            <w:tcBorders>
              <w:top w:val="nil"/>
              <w:left w:val="nil"/>
              <w:bottom w:val="nil"/>
              <w:right w:val="nil"/>
            </w:tcBorders>
            <w:shd w:val="clear" w:color="auto" w:fill="auto"/>
            <w:vAlign w:val="center"/>
            <w:hideMark/>
          </w:tcPr>
          <w:p w14:paraId="523F1BBD" w14:textId="77777777" w:rsidR="009D1134" w:rsidRPr="009D1134" w:rsidRDefault="009D1134" w:rsidP="002510DF">
            <w:pPr>
              <w:pStyle w:val="Tabletext"/>
              <w:jc w:val="right"/>
              <w:rPr>
                <w:lang w:eastAsia="en-AU"/>
              </w:rPr>
            </w:pPr>
            <w:r w:rsidRPr="009D1134">
              <w:rPr>
                <w:lang w:eastAsia="en-AU"/>
              </w:rPr>
              <w:t>69.3</w:t>
            </w:r>
          </w:p>
        </w:tc>
        <w:tc>
          <w:tcPr>
            <w:tcW w:w="1526" w:type="dxa"/>
            <w:tcBorders>
              <w:top w:val="nil"/>
              <w:left w:val="nil"/>
              <w:bottom w:val="nil"/>
              <w:right w:val="nil"/>
            </w:tcBorders>
            <w:shd w:val="clear" w:color="auto" w:fill="auto"/>
            <w:vAlign w:val="center"/>
            <w:hideMark/>
          </w:tcPr>
          <w:p w14:paraId="5A17F5BA" w14:textId="77777777" w:rsidR="009D1134" w:rsidRPr="009D1134" w:rsidRDefault="009D1134" w:rsidP="002510DF">
            <w:pPr>
              <w:pStyle w:val="Tabletext"/>
              <w:jc w:val="right"/>
              <w:rPr>
                <w:lang w:eastAsia="en-AU"/>
              </w:rPr>
            </w:pPr>
            <w:r w:rsidRPr="009D1134">
              <w:rPr>
                <w:lang w:eastAsia="en-AU"/>
              </w:rPr>
              <w:t>91.9</w:t>
            </w:r>
          </w:p>
        </w:tc>
        <w:tc>
          <w:tcPr>
            <w:tcW w:w="1245" w:type="dxa"/>
            <w:tcBorders>
              <w:top w:val="nil"/>
              <w:left w:val="nil"/>
              <w:bottom w:val="nil"/>
              <w:right w:val="nil"/>
            </w:tcBorders>
            <w:shd w:val="clear" w:color="auto" w:fill="auto"/>
            <w:hideMark/>
          </w:tcPr>
          <w:p w14:paraId="643AD921" w14:textId="77777777" w:rsidR="009D1134" w:rsidRPr="009D1134" w:rsidRDefault="009D1134" w:rsidP="00F402A0">
            <w:pPr>
              <w:pStyle w:val="Tabletext"/>
              <w:ind w:right="137"/>
              <w:jc w:val="right"/>
              <w:rPr>
                <w:lang w:eastAsia="en-AU"/>
              </w:rPr>
            </w:pPr>
            <w:r w:rsidRPr="009D1134">
              <w:rPr>
                <w:lang w:eastAsia="en-AU"/>
              </w:rPr>
              <w:t>1.7</w:t>
            </w:r>
          </w:p>
        </w:tc>
      </w:tr>
      <w:tr w:rsidR="009D1134" w:rsidRPr="009D1134" w14:paraId="6EE2D17D" w14:textId="77777777" w:rsidTr="00A66BD7">
        <w:trPr>
          <w:trHeight w:val="253"/>
        </w:trPr>
        <w:tc>
          <w:tcPr>
            <w:tcW w:w="2127" w:type="dxa"/>
            <w:tcBorders>
              <w:top w:val="nil"/>
              <w:left w:val="nil"/>
              <w:bottom w:val="single" w:sz="4" w:space="0" w:color="000000" w:themeColor="text1"/>
              <w:right w:val="nil"/>
            </w:tcBorders>
            <w:shd w:val="clear" w:color="auto" w:fill="auto"/>
            <w:vAlign w:val="center"/>
            <w:hideMark/>
          </w:tcPr>
          <w:p w14:paraId="21AD057D" w14:textId="77777777" w:rsidR="009D1134" w:rsidRPr="009D1134" w:rsidRDefault="009D1134" w:rsidP="002510DF">
            <w:pPr>
              <w:pStyle w:val="Tabletext"/>
              <w:ind w:left="33" w:hanging="142"/>
              <w:rPr>
                <w:lang w:eastAsia="en-AU"/>
              </w:rPr>
            </w:pPr>
            <w:r w:rsidRPr="009D1134">
              <w:rPr>
                <w:lang w:eastAsia="en-AU"/>
              </w:rPr>
              <w:t>Large (100+ employees)</w:t>
            </w:r>
          </w:p>
        </w:tc>
        <w:tc>
          <w:tcPr>
            <w:tcW w:w="1275" w:type="dxa"/>
            <w:tcBorders>
              <w:top w:val="nil"/>
              <w:left w:val="nil"/>
              <w:bottom w:val="single" w:sz="4" w:space="0" w:color="000000" w:themeColor="text1"/>
              <w:right w:val="nil"/>
            </w:tcBorders>
            <w:shd w:val="clear" w:color="auto" w:fill="auto"/>
            <w:vAlign w:val="center"/>
            <w:hideMark/>
          </w:tcPr>
          <w:p w14:paraId="05B85ACA" w14:textId="77777777" w:rsidR="009D1134" w:rsidRPr="009D1134" w:rsidRDefault="009D1134" w:rsidP="00F402A0">
            <w:pPr>
              <w:pStyle w:val="Tabletext"/>
              <w:ind w:left="177"/>
              <w:jc w:val="right"/>
              <w:rPr>
                <w:lang w:eastAsia="en-AU"/>
              </w:rPr>
            </w:pPr>
            <w:r w:rsidRPr="009D1134">
              <w:rPr>
                <w:lang w:eastAsia="en-AU"/>
              </w:rPr>
              <w:t>85.2</w:t>
            </w:r>
          </w:p>
        </w:tc>
        <w:tc>
          <w:tcPr>
            <w:tcW w:w="1735" w:type="dxa"/>
            <w:tcBorders>
              <w:top w:val="nil"/>
              <w:left w:val="nil"/>
              <w:bottom w:val="single" w:sz="4" w:space="0" w:color="000000" w:themeColor="text1"/>
              <w:right w:val="nil"/>
            </w:tcBorders>
            <w:shd w:val="clear" w:color="auto" w:fill="auto"/>
            <w:vAlign w:val="center"/>
            <w:hideMark/>
          </w:tcPr>
          <w:p w14:paraId="0C7FAAB6" w14:textId="77777777" w:rsidR="009D1134" w:rsidRPr="009D1134" w:rsidRDefault="009D1134" w:rsidP="002510DF">
            <w:pPr>
              <w:pStyle w:val="Tabletext"/>
              <w:jc w:val="right"/>
              <w:rPr>
                <w:lang w:eastAsia="en-AU"/>
              </w:rPr>
            </w:pPr>
            <w:r w:rsidRPr="009D1134">
              <w:rPr>
                <w:lang w:eastAsia="en-AU"/>
              </w:rPr>
              <w:t>84.1</w:t>
            </w:r>
          </w:p>
        </w:tc>
        <w:tc>
          <w:tcPr>
            <w:tcW w:w="1526" w:type="dxa"/>
            <w:tcBorders>
              <w:top w:val="nil"/>
              <w:left w:val="nil"/>
              <w:bottom w:val="single" w:sz="4" w:space="0" w:color="000000" w:themeColor="text1"/>
              <w:right w:val="nil"/>
            </w:tcBorders>
            <w:shd w:val="clear" w:color="auto" w:fill="auto"/>
            <w:vAlign w:val="center"/>
            <w:hideMark/>
          </w:tcPr>
          <w:p w14:paraId="18C4CBDB" w14:textId="77777777" w:rsidR="009D1134" w:rsidRPr="009D1134" w:rsidRDefault="009D1134" w:rsidP="007D2F52">
            <w:pPr>
              <w:pStyle w:val="Tabletext"/>
              <w:jc w:val="right"/>
              <w:rPr>
                <w:lang w:eastAsia="en-AU"/>
              </w:rPr>
            </w:pPr>
            <w:r w:rsidRPr="009D1134">
              <w:rPr>
                <w:lang w:eastAsia="en-AU"/>
              </w:rPr>
              <w:t>96.3</w:t>
            </w:r>
          </w:p>
        </w:tc>
        <w:tc>
          <w:tcPr>
            <w:tcW w:w="1245" w:type="dxa"/>
            <w:tcBorders>
              <w:top w:val="nil"/>
              <w:left w:val="nil"/>
              <w:bottom w:val="single" w:sz="4" w:space="0" w:color="000000" w:themeColor="text1"/>
              <w:right w:val="nil"/>
            </w:tcBorders>
            <w:shd w:val="clear" w:color="auto" w:fill="auto"/>
            <w:hideMark/>
          </w:tcPr>
          <w:p w14:paraId="50CD4BD4" w14:textId="77777777" w:rsidR="009D1134" w:rsidRPr="009D1134" w:rsidRDefault="009D1134" w:rsidP="00F402A0">
            <w:pPr>
              <w:pStyle w:val="Tabletext"/>
              <w:ind w:right="137"/>
              <w:jc w:val="right"/>
              <w:rPr>
                <w:lang w:eastAsia="en-AU"/>
              </w:rPr>
            </w:pPr>
            <w:r w:rsidRPr="009D1134">
              <w:rPr>
                <w:lang w:eastAsia="en-AU"/>
              </w:rPr>
              <w:t>np</w:t>
            </w:r>
          </w:p>
        </w:tc>
      </w:tr>
      <w:tr w:rsidR="009D1134" w:rsidRPr="009D1134" w14:paraId="4D44A084" w14:textId="77777777" w:rsidTr="00A66BD7">
        <w:trPr>
          <w:trHeight w:val="253"/>
        </w:trPr>
        <w:tc>
          <w:tcPr>
            <w:tcW w:w="2127" w:type="dxa"/>
            <w:tcBorders>
              <w:top w:val="single" w:sz="4" w:space="0" w:color="000000" w:themeColor="text1"/>
              <w:left w:val="nil"/>
              <w:bottom w:val="single" w:sz="4" w:space="0" w:color="auto"/>
              <w:right w:val="nil"/>
            </w:tcBorders>
            <w:shd w:val="clear" w:color="auto" w:fill="auto"/>
            <w:vAlign w:val="center"/>
            <w:hideMark/>
          </w:tcPr>
          <w:p w14:paraId="0E8BA193" w14:textId="77777777" w:rsidR="009D1134" w:rsidRPr="009D1134" w:rsidRDefault="009D1134" w:rsidP="002510DF">
            <w:pPr>
              <w:pStyle w:val="Tabletext"/>
              <w:ind w:left="33" w:hanging="142"/>
              <w:rPr>
                <w:b/>
                <w:bCs/>
                <w:lang w:eastAsia="en-AU"/>
              </w:rPr>
            </w:pPr>
            <w:r w:rsidRPr="009D1134">
              <w:rPr>
                <w:b/>
                <w:bCs/>
                <w:lang w:eastAsia="en-AU"/>
              </w:rPr>
              <w:t>Total</w:t>
            </w:r>
          </w:p>
        </w:tc>
        <w:tc>
          <w:tcPr>
            <w:tcW w:w="1275" w:type="dxa"/>
            <w:tcBorders>
              <w:top w:val="single" w:sz="4" w:space="0" w:color="000000" w:themeColor="text1"/>
              <w:left w:val="nil"/>
              <w:bottom w:val="single" w:sz="4" w:space="0" w:color="auto"/>
              <w:right w:val="nil"/>
            </w:tcBorders>
            <w:shd w:val="clear" w:color="auto" w:fill="auto"/>
            <w:vAlign w:val="center"/>
            <w:hideMark/>
          </w:tcPr>
          <w:p w14:paraId="1DC22CF1" w14:textId="77777777" w:rsidR="009D1134" w:rsidRPr="009D1134" w:rsidRDefault="009D1134" w:rsidP="00F402A0">
            <w:pPr>
              <w:pStyle w:val="Tabletext"/>
              <w:ind w:left="177"/>
              <w:jc w:val="right"/>
              <w:rPr>
                <w:b/>
                <w:bCs/>
                <w:lang w:eastAsia="en-AU"/>
              </w:rPr>
            </w:pPr>
            <w:r w:rsidRPr="009D1134">
              <w:rPr>
                <w:b/>
                <w:bCs/>
                <w:lang w:eastAsia="en-AU"/>
              </w:rPr>
              <w:t>54.4</w:t>
            </w:r>
          </w:p>
        </w:tc>
        <w:tc>
          <w:tcPr>
            <w:tcW w:w="1735" w:type="dxa"/>
            <w:tcBorders>
              <w:top w:val="single" w:sz="4" w:space="0" w:color="000000" w:themeColor="text1"/>
              <w:left w:val="nil"/>
              <w:bottom w:val="single" w:sz="4" w:space="0" w:color="auto"/>
              <w:right w:val="nil"/>
            </w:tcBorders>
            <w:shd w:val="clear" w:color="auto" w:fill="auto"/>
            <w:vAlign w:val="center"/>
            <w:hideMark/>
          </w:tcPr>
          <w:p w14:paraId="3D42D74B" w14:textId="77777777" w:rsidR="009D1134" w:rsidRPr="009D1134" w:rsidRDefault="009D1134" w:rsidP="002510DF">
            <w:pPr>
              <w:pStyle w:val="Tabletext"/>
              <w:jc w:val="right"/>
              <w:rPr>
                <w:b/>
                <w:bCs/>
                <w:lang w:eastAsia="en-AU"/>
              </w:rPr>
            </w:pPr>
            <w:r w:rsidRPr="009D1134">
              <w:rPr>
                <w:b/>
                <w:bCs/>
                <w:lang w:eastAsia="en-AU"/>
              </w:rPr>
              <w:t>50.8</w:t>
            </w:r>
          </w:p>
        </w:tc>
        <w:tc>
          <w:tcPr>
            <w:tcW w:w="1526" w:type="dxa"/>
            <w:tcBorders>
              <w:top w:val="single" w:sz="4" w:space="0" w:color="000000" w:themeColor="text1"/>
              <w:left w:val="nil"/>
              <w:bottom w:val="single" w:sz="4" w:space="0" w:color="auto"/>
              <w:right w:val="nil"/>
            </w:tcBorders>
            <w:shd w:val="clear" w:color="auto" w:fill="auto"/>
            <w:vAlign w:val="center"/>
            <w:hideMark/>
          </w:tcPr>
          <w:p w14:paraId="484A257F" w14:textId="77777777" w:rsidR="009D1134" w:rsidRPr="009D1134" w:rsidRDefault="009D1134" w:rsidP="007D2F52">
            <w:pPr>
              <w:pStyle w:val="Tabletext"/>
              <w:jc w:val="right"/>
              <w:rPr>
                <w:b/>
                <w:bCs/>
                <w:lang w:eastAsia="en-AU"/>
              </w:rPr>
            </w:pPr>
            <w:r w:rsidRPr="009D1134">
              <w:rPr>
                <w:b/>
                <w:bCs/>
                <w:lang w:eastAsia="en-AU"/>
              </w:rPr>
              <w:t>81.4</w:t>
            </w:r>
          </w:p>
        </w:tc>
        <w:tc>
          <w:tcPr>
            <w:tcW w:w="1245" w:type="dxa"/>
            <w:tcBorders>
              <w:top w:val="single" w:sz="4" w:space="0" w:color="000000" w:themeColor="text1"/>
              <w:left w:val="nil"/>
              <w:bottom w:val="single" w:sz="4" w:space="0" w:color="auto"/>
              <w:right w:val="nil"/>
            </w:tcBorders>
            <w:shd w:val="clear" w:color="auto" w:fill="auto"/>
            <w:hideMark/>
          </w:tcPr>
          <w:p w14:paraId="5F8D5D64" w14:textId="77777777" w:rsidR="009D1134" w:rsidRPr="009D1134" w:rsidRDefault="009D1134" w:rsidP="00F402A0">
            <w:pPr>
              <w:pStyle w:val="Tabletext"/>
              <w:ind w:right="137"/>
              <w:jc w:val="right"/>
              <w:rPr>
                <w:b/>
                <w:bCs/>
                <w:lang w:eastAsia="en-AU"/>
              </w:rPr>
            </w:pPr>
            <w:r w:rsidRPr="009D1134">
              <w:rPr>
                <w:b/>
                <w:bCs/>
                <w:lang w:eastAsia="en-AU"/>
              </w:rPr>
              <w:t>8.7</w:t>
            </w:r>
          </w:p>
        </w:tc>
      </w:tr>
    </w:tbl>
    <w:p w14:paraId="08B99DCB" w14:textId="2A011EB4" w:rsidR="001F3525" w:rsidRPr="00EA6C01" w:rsidRDefault="00727222" w:rsidP="00C178DB">
      <w:pPr>
        <w:pStyle w:val="Source"/>
        <w:tabs>
          <w:tab w:val="left" w:pos="851"/>
        </w:tabs>
      </w:pPr>
      <w:r w:rsidRPr="00EA6C01">
        <w:t>Notes</w:t>
      </w:r>
      <w:r w:rsidR="002510DF" w:rsidRPr="00EA6C01">
        <w:t>:</w:t>
      </w:r>
      <w:r w:rsidR="002510DF" w:rsidRPr="00EA6C01">
        <w:tab/>
      </w:r>
      <w:r w:rsidR="00D54FC1" w:rsidRPr="00EA6C01">
        <w:t>np</w:t>
      </w:r>
      <w:r w:rsidR="00EA6C01">
        <w:tab/>
      </w:r>
      <w:r w:rsidR="00B26D9E" w:rsidRPr="00EA6C01">
        <w:t>NCVER does not report on estimates based on five or fewer respondents because the</w:t>
      </w:r>
      <w:r w:rsidR="001F3525" w:rsidRPr="00EA6C01">
        <w:t xml:space="preserve"> </w:t>
      </w:r>
      <w:r w:rsidR="00F402A0" w:rsidRPr="00EA6C01">
        <w:t>e</w:t>
      </w:r>
      <w:r w:rsidR="001F3525" w:rsidRPr="00EA6C01">
        <w:t xml:space="preserve">stimates </w:t>
      </w:r>
      <w:r w:rsidR="00C178DB">
        <w:t>are</w:t>
      </w:r>
      <w:r w:rsidR="00C178DB">
        <w:br/>
      </w:r>
      <w:r w:rsidR="00C178DB" w:rsidRPr="00EA6C01">
        <w:tab/>
      </w:r>
      <w:r w:rsidR="001F3525" w:rsidRPr="00EA6C01">
        <w:t>unreliable.</w:t>
      </w:r>
    </w:p>
    <w:p w14:paraId="10C8FC17" w14:textId="1FBB2752" w:rsidR="00E106FB" w:rsidRPr="00EA6C01" w:rsidRDefault="00F402A0" w:rsidP="00EA6C01">
      <w:pPr>
        <w:pStyle w:val="Source"/>
        <w:tabs>
          <w:tab w:val="left" w:pos="851"/>
        </w:tabs>
        <w:ind w:hanging="720"/>
      </w:pPr>
      <w:r w:rsidRPr="00EA6C01">
        <w:tab/>
      </w:r>
      <w:r w:rsidR="00E106FB" w:rsidRPr="00EA6C01">
        <w:t>*</w:t>
      </w:r>
      <w:r w:rsidR="00E106FB" w:rsidRPr="00EA6C01">
        <w:tab/>
        <w:t xml:space="preserve">Employers </w:t>
      </w:r>
      <w:r w:rsidR="00C178DB" w:rsidRPr="00EA6C01">
        <w:t>provid</w:t>
      </w:r>
      <w:r w:rsidR="00C178DB">
        <w:t>ing</w:t>
      </w:r>
      <w:r w:rsidR="00C178DB" w:rsidRPr="00EA6C01">
        <w:t xml:space="preserve"> </w:t>
      </w:r>
      <w:r w:rsidR="0076220F" w:rsidRPr="00EA6C01">
        <w:t>nationally r</w:t>
      </w:r>
      <w:r w:rsidR="00E106FB" w:rsidRPr="00EA6C01">
        <w:t xml:space="preserve">ecognised </w:t>
      </w:r>
      <w:r w:rsidR="0076220F" w:rsidRPr="00EA6C01">
        <w:t>t</w:t>
      </w:r>
      <w:r w:rsidR="00E106FB" w:rsidRPr="00EA6C01">
        <w:t xml:space="preserve">raining or </w:t>
      </w:r>
      <w:r w:rsidR="0076220F" w:rsidRPr="00EA6C01">
        <w:t>undertaking apprenticeship</w:t>
      </w:r>
      <w:r w:rsidR="00E106FB" w:rsidRPr="00EA6C01">
        <w:t>/</w:t>
      </w:r>
      <w:r w:rsidR="0065736C" w:rsidRPr="00EA6C01">
        <w:t xml:space="preserve"> </w:t>
      </w:r>
      <w:r w:rsidR="00E106FB" w:rsidRPr="00EA6C01">
        <w:t>traineeship</w:t>
      </w:r>
      <w:r w:rsidR="0076220F" w:rsidRPr="00EA6C01">
        <w:t xml:space="preserve"> </w:t>
      </w:r>
      <w:r w:rsidR="00C178DB">
        <w:t>i</w:t>
      </w:r>
      <w:r w:rsidR="00EA6C01">
        <w:t>n the</w:t>
      </w:r>
      <w:r w:rsidR="00EA6C01">
        <w:br/>
      </w:r>
      <w:r w:rsidR="00EA6C01" w:rsidRPr="00EA6C01">
        <w:tab/>
      </w:r>
      <w:r w:rsidR="0076220F" w:rsidRPr="00EA6C01">
        <w:t>last 12</w:t>
      </w:r>
      <w:r w:rsidR="006B4646">
        <w:t xml:space="preserve"> months or employees with formal</w:t>
      </w:r>
      <w:r w:rsidR="0076220F" w:rsidRPr="00EA6C01">
        <w:t xml:space="preserve"> vocational qualifications as a requirement of their job.</w:t>
      </w:r>
    </w:p>
    <w:p w14:paraId="63B53E1A" w14:textId="5F13532B" w:rsidR="00727222" w:rsidRPr="00CF459B" w:rsidRDefault="00984430" w:rsidP="00C178DB">
      <w:pPr>
        <w:pStyle w:val="Source"/>
        <w:spacing w:after="240"/>
      </w:pPr>
      <w:bookmarkStart w:id="37" w:name="_Hlk525055555"/>
      <w:r w:rsidRPr="00EA6C01">
        <w:t>Source:</w:t>
      </w:r>
      <w:r w:rsidRPr="00EA6C01">
        <w:tab/>
        <w:t>Survey of Employers</w:t>
      </w:r>
      <w:r w:rsidR="002F26FF" w:rsidRPr="00EA6C01">
        <w:t>’</w:t>
      </w:r>
      <w:r w:rsidRPr="00EA6C01">
        <w:t xml:space="preserve"> Use and Views</w:t>
      </w:r>
      <w:r w:rsidR="002F26FF" w:rsidRPr="00EA6C01">
        <w:t xml:space="preserve"> of the VET System</w:t>
      </w:r>
      <w:r w:rsidRPr="00EA6C01">
        <w:t xml:space="preserve"> (NCVER 2017).</w:t>
      </w:r>
      <w:bookmarkEnd w:id="37"/>
    </w:p>
    <w:p w14:paraId="46FB9430" w14:textId="77777777" w:rsidR="00A66BD7" w:rsidRDefault="00211901" w:rsidP="00A66BD7">
      <w:pPr>
        <w:pStyle w:val="Text"/>
        <w:pBdr>
          <w:top w:val="single" w:sz="24" w:space="1" w:color="E5DFEC" w:themeColor="accent4" w:themeTint="33"/>
          <w:left w:val="single" w:sz="24" w:space="4" w:color="E5DFEC" w:themeColor="accent4" w:themeTint="33"/>
          <w:bottom w:val="single" w:sz="24" w:space="1" w:color="E5DFEC" w:themeColor="accent4" w:themeTint="33"/>
          <w:right w:val="single" w:sz="24" w:space="4" w:color="E5DFEC" w:themeColor="accent4" w:themeTint="33"/>
        </w:pBdr>
        <w:shd w:val="clear" w:color="auto" w:fill="E5DFEC" w:themeFill="accent4" w:themeFillTint="33"/>
        <w:spacing w:after="80" w:line="280" w:lineRule="exact"/>
        <w:rPr>
          <w:b/>
          <w:sz w:val="18"/>
          <w:szCs w:val="18"/>
        </w:rPr>
      </w:pPr>
      <w:r w:rsidRPr="00A66BD7">
        <w:rPr>
          <w:rFonts w:ascii="Arial" w:hAnsi="Arial" w:cs="Arial"/>
          <w:b/>
          <w:sz w:val="17"/>
          <w:szCs w:val="17"/>
        </w:rPr>
        <w:t>Box 2</w:t>
      </w:r>
      <w:r w:rsidR="00EA6C01" w:rsidRPr="00A66BD7">
        <w:rPr>
          <w:rFonts w:ascii="Arial" w:hAnsi="Arial" w:cs="Arial"/>
          <w:b/>
          <w:sz w:val="17"/>
          <w:szCs w:val="17"/>
        </w:rPr>
        <w:tab/>
      </w:r>
      <w:r w:rsidR="00813BD0" w:rsidRPr="00A66BD7">
        <w:rPr>
          <w:rFonts w:ascii="Arial" w:hAnsi="Arial" w:cs="Arial"/>
          <w:b/>
          <w:sz w:val="17"/>
          <w:szCs w:val="17"/>
        </w:rPr>
        <w:t>About t</w:t>
      </w:r>
      <w:r w:rsidR="00C74921" w:rsidRPr="00A66BD7">
        <w:rPr>
          <w:rFonts w:ascii="Arial" w:hAnsi="Arial" w:cs="Arial"/>
          <w:b/>
          <w:sz w:val="17"/>
          <w:szCs w:val="17"/>
        </w:rPr>
        <w:t>he Survey of Employer</w:t>
      </w:r>
      <w:r w:rsidR="002F26FF" w:rsidRPr="00A66BD7">
        <w:rPr>
          <w:rFonts w:ascii="Arial" w:hAnsi="Arial" w:cs="Arial"/>
          <w:b/>
          <w:sz w:val="17"/>
          <w:szCs w:val="17"/>
        </w:rPr>
        <w:t>s’</w:t>
      </w:r>
      <w:r w:rsidR="00C74921" w:rsidRPr="00A66BD7">
        <w:rPr>
          <w:rFonts w:ascii="Arial" w:hAnsi="Arial" w:cs="Arial"/>
          <w:b/>
          <w:sz w:val="17"/>
          <w:szCs w:val="17"/>
        </w:rPr>
        <w:t xml:space="preserve"> Use and Views </w:t>
      </w:r>
      <w:r w:rsidR="002F26FF" w:rsidRPr="00A66BD7">
        <w:rPr>
          <w:rFonts w:ascii="Arial" w:hAnsi="Arial" w:cs="Arial"/>
          <w:b/>
          <w:sz w:val="17"/>
          <w:szCs w:val="17"/>
        </w:rPr>
        <w:t>of the VET System</w:t>
      </w:r>
    </w:p>
    <w:p w14:paraId="6F208303" w14:textId="22378525" w:rsidR="00C74921" w:rsidRPr="00813BD0" w:rsidRDefault="00C74921" w:rsidP="00A66BD7">
      <w:pPr>
        <w:pStyle w:val="Text"/>
        <w:pBdr>
          <w:top w:val="single" w:sz="24" w:space="1" w:color="E5DFEC" w:themeColor="accent4" w:themeTint="33"/>
          <w:left w:val="single" w:sz="24" w:space="4" w:color="E5DFEC" w:themeColor="accent4" w:themeTint="33"/>
          <w:bottom w:val="single" w:sz="24" w:space="1" w:color="E5DFEC" w:themeColor="accent4" w:themeTint="33"/>
          <w:right w:val="single" w:sz="24" w:space="4" w:color="E5DFEC" w:themeColor="accent4" w:themeTint="33"/>
        </w:pBdr>
        <w:shd w:val="clear" w:color="auto" w:fill="E5DFEC" w:themeFill="accent4" w:themeFillTint="33"/>
        <w:spacing w:after="80" w:line="280" w:lineRule="exact"/>
        <w:rPr>
          <w:sz w:val="18"/>
          <w:szCs w:val="18"/>
        </w:rPr>
      </w:pPr>
      <w:r w:rsidRPr="00813BD0">
        <w:rPr>
          <w:sz w:val="18"/>
          <w:szCs w:val="18"/>
        </w:rPr>
        <w:t>The Survey of Employer</w:t>
      </w:r>
      <w:r w:rsidR="002F26FF">
        <w:rPr>
          <w:sz w:val="18"/>
          <w:szCs w:val="18"/>
        </w:rPr>
        <w:t>s’</w:t>
      </w:r>
      <w:r w:rsidRPr="00813BD0">
        <w:rPr>
          <w:sz w:val="18"/>
          <w:szCs w:val="18"/>
        </w:rPr>
        <w:t xml:space="preserve"> Use and Views of the VET System is a biennial survey that collects information about employers' engagement and satisfaction with the VET system and the various ways </w:t>
      </w:r>
      <w:r w:rsidR="00C56772">
        <w:rPr>
          <w:sz w:val="18"/>
          <w:szCs w:val="18"/>
        </w:rPr>
        <w:t>by</w:t>
      </w:r>
      <w:r w:rsidR="00757473">
        <w:rPr>
          <w:sz w:val="18"/>
          <w:szCs w:val="18"/>
        </w:rPr>
        <w:t xml:space="preserve"> which </w:t>
      </w:r>
      <w:r w:rsidRPr="00813BD0">
        <w:rPr>
          <w:sz w:val="18"/>
          <w:szCs w:val="18"/>
        </w:rPr>
        <w:t xml:space="preserve">employers use the VET system to meet their skill needs. The survey covers training provided by employers in the last 12 months. The sample of employers is randomly selected from the ABS Business Register, and </w:t>
      </w:r>
      <w:r w:rsidR="00757473">
        <w:rPr>
          <w:sz w:val="18"/>
          <w:szCs w:val="18"/>
        </w:rPr>
        <w:t>employers</w:t>
      </w:r>
      <w:r w:rsidRPr="00813BD0">
        <w:rPr>
          <w:sz w:val="18"/>
          <w:szCs w:val="18"/>
        </w:rPr>
        <w:t xml:space="preserve"> are contacted using computer-</w:t>
      </w:r>
      <w:r w:rsidR="005A1AD3">
        <w:rPr>
          <w:sz w:val="18"/>
          <w:szCs w:val="18"/>
        </w:rPr>
        <w:t>assisted telephone interviewing</w:t>
      </w:r>
      <w:r w:rsidRPr="00813BD0">
        <w:rPr>
          <w:sz w:val="18"/>
          <w:szCs w:val="18"/>
        </w:rPr>
        <w:t xml:space="preserve">. Approximately 8000 to 9000 employers are interviewed each survey. The survey </w:t>
      </w:r>
      <w:r w:rsidR="00C56772" w:rsidRPr="00813BD0">
        <w:rPr>
          <w:sz w:val="18"/>
          <w:szCs w:val="18"/>
        </w:rPr>
        <w:t xml:space="preserve">in its current form </w:t>
      </w:r>
      <w:r w:rsidRPr="00813BD0">
        <w:rPr>
          <w:sz w:val="18"/>
          <w:szCs w:val="18"/>
        </w:rPr>
        <w:t xml:space="preserve">was first conducted in 2005. </w:t>
      </w:r>
    </w:p>
    <w:p w14:paraId="127A09AC" w14:textId="7C9686E7" w:rsidR="005C12D9" w:rsidRPr="00813BD0" w:rsidRDefault="00C74921" w:rsidP="00F402A0">
      <w:pPr>
        <w:pStyle w:val="Text"/>
        <w:pBdr>
          <w:top w:val="single" w:sz="24" w:space="1" w:color="E5DFEC" w:themeColor="accent4" w:themeTint="33"/>
          <w:left w:val="single" w:sz="24" w:space="4" w:color="E5DFEC" w:themeColor="accent4" w:themeTint="33"/>
          <w:bottom w:val="single" w:sz="24" w:space="1" w:color="E5DFEC" w:themeColor="accent4" w:themeTint="33"/>
          <w:right w:val="single" w:sz="24" w:space="4" w:color="E5DFEC" w:themeColor="accent4" w:themeTint="33"/>
        </w:pBdr>
        <w:shd w:val="clear" w:color="auto" w:fill="E5DFEC" w:themeFill="accent4" w:themeFillTint="33"/>
        <w:spacing w:line="280" w:lineRule="exact"/>
        <w:rPr>
          <w:sz w:val="18"/>
          <w:szCs w:val="18"/>
        </w:rPr>
      </w:pPr>
      <w:r w:rsidRPr="00813BD0">
        <w:rPr>
          <w:sz w:val="18"/>
          <w:szCs w:val="18"/>
        </w:rPr>
        <w:t xml:space="preserve">The survey sample is stratified by state/territory, employer size (small = </w:t>
      </w:r>
      <w:r w:rsidR="00E770C9">
        <w:rPr>
          <w:sz w:val="18"/>
          <w:szCs w:val="18"/>
        </w:rPr>
        <w:t>one to nine</w:t>
      </w:r>
      <w:r w:rsidRPr="00813BD0">
        <w:rPr>
          <w:sz w:val="18"/>
          <w:szCs w:val="18"/>
        </w:rPr>
        <w:t xml:space="preserve"> employees</w:t>
      </w:r>
      <w:r w:rsidR="00757473">
        <w:rPr>
          <w:sz w:val="18"/>
          <w:szCs w:val="18"/>
        </w:rPr>
        <w:t>;</w:t>
      </w:r>
      <w:r w:rsidRPr="00813BD0">
        <w:rPr>
          <w:sz w:val="18"/>
          <w:szCs w:val="18"/>
        </w:rPr>
        <w:t xml:space="preserve"> medium = 10</w:t>
      </w:r>
      <w:r w:rsidR="00E770C9">
        <w:rPr>
          <w:rFonts w:ascii="Calibri" w:hAnsi="Calibri" w:cs="Calibri"/>
          <w:sz w:val="18"/>
          <w:szCs w:val="18"/>
        </w:rPr>
        <w:t>‒</w:t>
      </w:r>
      <w:r w:rsidRPr="00813BD0">
        <w:rPr>
          <w:sz w:val="18"/>
          <w:szCs w:val="18"/>
        </w:rPr>
        <w:t>99 employees</w:t>
      </w:r>
      <w:r w:rsidR="00757473">
        <w:rPr>
          <w:sz w:val="18"/>
          <w:szCs w:val="18"/>
        </w:rPr>
        <w:t>;</w:t>
      </w:r>
      <w:r w:rsidRPr="00813BD0">
        <w:rPr>
          <w:sz w:val="18"/>
          <w:szCs w:val="18"/>
        </w:rPr>
        <w:t xml:space="preserve"> large = 100 or more employees) and industry (19 ANZSIC</w:t>
      </w:r>
      <w:r w:rsidR="00C56772">
        <w:rPr>
          <w:rStyle w:val="FootnoteReference"/>
          <w:sz w:val="18"/>
          <w:szCs w:val="18"/>
        </w:rPr>
        <w:footnoteReference w:id="1"/>
      </w:r>
      <w:r w:rsidRPr="00813BD0">
        <w:rPr>
          <w:sz w:val="18"/>
          <w:szCs w:val="18"/>
        </w:rPr>
        <w:t xml:space="preserve"> divisions). Survey responses are weighted to population benchmarks from the ABS Business Register. The estimates from the survey are subject to sampling variability, as they are based on a sample rather than a population</w:t>
      </w:r>
      <w:r w:rsidR="00D2329D">
        <w:rPr>
          <w:sz w:val="18"/>
          <w:szCs w:val="18"/>
        </w:rPr>
        <w:t>,</w:t>
      </w:r>
      <w:r w:rsidRPr="00813BD0">
        <w:rPr>
          <w:sz w:val="18"/>
          <w:szCs w:val="18"/>
        </w:rPr>
        <w:t xml:space="preserve"> that is, they may differ from the estimates that would have been produced </w:t>
      </w:r>
      <w:r w:rsidR="00757473">
        <w:rPr>
          <w:sz w:val="18"/>
          <w:szCs w:val="18"/>
        </w:rPr>
        <w:t>had</w:t>
      </w:r>
      <w:r w:rsidRPr="00813BD0">
        <w:rPr>
          <w:sz w:val="18"/>
          <w:szCs w:val="18"/>
        </w:rPr>
        <w:t xml:space="preserve"> all employers had been included and responded to the survey.</w:t>
      </w:r>
    </w:p>
    <w:p w14:paraId="4D62F6BD" w14:textId="77777777" w:rsidR="009066B3" w:rsidRDefault="009066B3" w:rsidP="009066B3">
      <w:pPr>
        <w:pStyle w:val="Heading2"/>
      </w:pPr>
      <w:bookmarkStart w:id="38" w:name="_Toc526851644"/>
      <w:r>
        <w:t>R</w:t>
      </w:r>
      <w:r w:rsidRPr="002E2D00">
        <w:t>ecognition</w:t>
      </w:r>
      <w:r>
        <w:t xml:space="preserve"> of u</w:t>
      </w:r>
      <w:r w:rsidRPr="002E2D00">
        <w:t>naccredited training</w:t>
      </w:r>
      <w:bookmarkEnd w:id="38"/>
    </w:p>
    <w:p w14:paraId="68A09DD4" w14:textId="01A36FB7" w:rsidR="009066B3" w:rsidRDefault="009066B3" w:rsidP="005231E6">
      <w:pPr>
        <w:pStyle w:val="Text"/>
      </w:pPr>
      <w:r>
        <w:t>Internationally, a</w:t>
      </w:r>
      <w:r w:rsidRPr="00970C2F">
        <w:t xml:space="preserve"> commitment to lifelong learning is now seen as being essential for competitiveness in a globalised world</w:t>
      </w:r>
      <w:r w:rsidR="00757473">
        <w:t>, one</w:t>
      </w:r>
      <w:r w:rsidRPr="00970C2F">
        <w:t xml:space="preserve"> characterised by rapid technological change (C</w:t>
      </w:r>
      <w:r w:rsidR="00757473" w:rsidRPr="00970C2F">
        <w:t>edefop</w:t>
      </w:r>
      <w:r w:rsidRPr="00970C2F">
        <w:t xml:space="preserve"> 201</w:t>
      </w:r>
      <w:r w:rsidR="00A660A9">
        <w:t>7</w:t>
      </w:r>
      <w:r w:rsidRPr="00970C2F">
        <w:t>).</w:t>
      </w:r>
      <w:r w:rsidR="00205631">
        <w:t xml:space="preserve"> </w:t>
      </w:r>
      <w:r w:rsidR="00274654">
        <w:t>The concept of lifelong learning</w:t>
      </w:r>
      <w:r>
        <w:t xml:space="preserve"> </w:t>
      </w:r>
      <w:r w:rsidR="00274654">
        <w:t xml:space="preserve">assumes that </w:t>
      </w:r>
      <w:r w:rsidRPr="00970C2F">
        <w:t xml:space="preserve">all kinds of learning and training outcomes </w:t>
      </w:r>
      <w:r>
        <w:t>are</w:t>
      </w:r>
      <w:r w:rsidRPr="00970C2F">
        <w:t xml:space="preserve"> valued and validated, regardless of where and how they were </w:t>
      </w:r>
      <w:r w:rsidR="00274654">
        <w:lastRenderedPageBreak/>
        <w:t>acquired</w:t>
      </w:r>
      <w:r w:rsidRPr="00970C2F">
        <w:t xml:space="preserve"> (Yang 2015)</w:t>
      </w:r>
      <w:r>
        <w:t>.</w:t>
      </w:r>
      <w:r w:rsidR="00205631">
        <w:t xml:space="preserve"> </w:t>
      </w:r>
      <w:r>
        <w:t xml:space="preserve">As </w:t>
      </w:r>
      <w:r w:rsidR="00817848">
        <w:t xml:space="preserve">Siekmann </w:t>
      </w:r>
      <w:r w:rsidR="00E65EE2">
        <w:t>and Fowler</w:t>
      </w:r>
      <w:r>
        <w:t xml:space="preserve"> (2017) point out, in today’s dynamic workplace, qualifications alone </w:t>
      </w:r>
      <w:r w:rsidR="00274654">
        <w:t>can be</w:t>
      </w:r>
      <w:r>
        <w:t xml:space="preserve"> a poor proxy for </w:t>
      </w:r>
      <w:r w:rsidR="00DE1F65">
        <w:t>estimating</w:t>
      </w:r>
      <w:r>
        <w:t xml:space="preserve"> future job performance</w:t>
      </w:r>
      <w:r w:rsidR="00817848">
        <w:t>. Accordingly,</w:t>
      </w:r>
      <w:r w:rsidR="00607B80">
        <w:t xml:space="preserve"> </w:t>
      </w:r>
      <w:r>
        <w:t xml:space="preserve">investigation of </w:t>
      </w:r>
      <w:r w:rsidR="00274654">
        <w:t xml:space="preserve">the </w:t>
      </w:r>
      <w:r>
        <w:t xml:space="preserve">skills acquired across formal, non-formal and informal learning </w:t>
      </w:r>
      <w:r w:rsidR="00C13933">
        <w:t xml:space="preserve">settings </w:t>
      </w:r>
      <w:r>
        <w:t xml:space="preserve">can provide a </w:t>
      </w:r>
      <w:r w:rsidR="00274654">
        <w:t>more accurate</w:t>
      </w:r>
      <w:r>
        <w:t xml:space="preserve"> indicator of successful employment outcomes.</w:t>
      </w:r>
      <w:r w:rsidR="00205631">
        <w:t xml:space="preserve"> </w:t>
      </w:r>
      <w:r>
        <w:t>I</w:t>
      </w:r>
      <w:r w:rsidRPr="008D02A9">
        <w:t>n 2012</w:t>
      </w:r>
      <w:r w:rsidR="001510AF">
        <w:t>,</w:t>
      </w:r>
      <w:r w:rsidRPr="008D02A9">
        <w:t xml:space="preserve"> the Council of the European Union recommended the validation of non-formal and informal learning across Europe </w:t>
      </w:r>
      <w:r w:rsidR="00607B80">
        <w:t>(</w:t>
      </w:r>
      <w:r w:rsidR="00817848">
        <w:t>Council</w:t>
      </w:r>
      <w:r w:rsidRPr="008D02A9">
        <w:t xml:space="preserve"> of the European Union 2012).</w:t>
      </w:r>
      <w:r>
        <w:t xml:space="preserve"> </w:t>
      </w:r>
      <w:r w:rsidR="00C56772">
        <w:t xml:space="preserve">Research undertaken by </w:t>
      </w:r>
      <w:r w:rsidRPr="00BC136A">
        <w:t>C</w:t>
      </w:r>
      <w:r w:rsidR="00274654" w:rsidRPr="00BC136A">
        <w:t>edefop</w:t>
      </w:r>
      <w:r w:rsidR="00274654">
        <w:t>, the European Commission and ICF</w:t>
      </w:r>
      <w:r w:rsidR="00C56772">
        <w:t xml:space="preserve"> in </w:t>
      </w:r>
      <w:r w:rsidRPr="00BC136A">
        <w:t>201</w:t>
      </w:r>
      <w:r w:rsidR="00A660A9">
        <w:t>7</w:t>
      </w:r>
      <w:r>
        <w:t xml:space="preserve"> noted</w:t>
      </w:r>
      <w:r w:rsidRPr="00BC136A">
        <w:t xml:space="preserve"> a growing trend among countries to </w:t>
      </w:r>
      <w:r w:rsidR="00C13933">
        <w:t>expand</w:t>
      </w:r>
      <w:r w:rsidRPr="00BC136A">
        <w:t xml:space="preserve"> their frameworks to include qualifications awarded outside the</w:t>
      </w:r>
      <w:r>
        <w:t>ir</w:t>
      </w:r>
      <w:r w:rsidRPr="00BC136A">
        <w:t xml:space="preserve"> formalised and regulated national qualification system</w:t>
      </w:r>
      <w:r>
        <w:t>s</w:t>
      </w:r>
      <w:r w:rsidRPr="00BC136A">
        <w:t>.</w:t>
      </w:r>
      <w:r w:rsidR="00205631">
        <w:t xml:space="preserve"> </w:t>
      </w:r>
      <w:r>
        <w:t>Siekmann</w:t>
      </w:r>
      <w:r w:rsidR="00E65EE2">
        <w:t xml:space="preserve"> and Fowler</w:t>
      </w:r>
      <w:r>
        <w:t xml:space="preserve"> </w:t>
      </w:r>
      <w:r w:rsidR="00EC4D32">
        <w:t>(</w:t>
      </w:r>
      <w:r w:rsidR="00817848">
        <w:t>2017</w:t>
      </w:r>
      <w:r w:rsidR="0085240C">
        <w:t>)</w:t>
      </w:r>
      <w:r w:rsidR="00817848">
        <w:t xml:space="preserve"> </w:t>
      </w:r>
      <w:r>
        <w:t xml:space="preserve">also highlight the </w:t>
      </w:r>
      <w:r w:rsidR="007F217F">
        <w:t xml:space="preserve">international </w:t>
      </w:r>
      <w:r>
        <w:t>use</w:t>
      </w:r>
      <w:r w:rsidR="001510AF">
        <w:t xml:space="preserve"> of</w:t>
      </w:r>
      <w:r>
        <w:t xml:space="preserve"> skills frameworks</w:t>
      </w:r>
      <w:r w:rsidR="001510AF">
        <w:t xml:space="preserve"> </w:t>
      </w:r>
      <w:r>
        <w:t>in conjunction with qualifications frameworks to steer policy and inform training practices.</w:t>
      </w:r>
    </w:p>
    <w:p w14:paraId="74D3C0CE" w14:textId="35A3072E" w:rsidR="009066B3" w:rsidRPr="002F76A8" w:rsidRDefault="009066B3" w:rsidP="00F671BF">
      <w:pPr>
        <w:pStyle w:val="Text"/>
        <w:ind w:right="-142"/>
      </w:pPr>
      <w:r>
        <w:t xml:space="preserve">In Australia, </w:t>
      </w:r>
      <w:r w:rsidRPr="008D0DF4">
        <w:t>a great deal of unaccredited training and informal learning remains unrecognised (Griffin 2016).</w:t>
      </w:r>
      <w:r w:rsidR="00205631">
        <w:t xml:space="preserve"> </w:t>
      </w:r>
      <w:r w:rsidR="002F5012" w:rsidRPr="00CE4874">
        <w:t>Also, as s</w:t>
      </w:r>
      <w:r w:rsidR="007F217F" w:rsidRPr="00CE4874">
        <w:t xml:space="preserve">kills developed via </w:t>
      </w:r>
      <w:r w:rsidR="002F5012" w:rsidRPr="00CE4874">
        <w:t>these</w:t>
      </w:r>
      <w:r w:rsidR="007F217F" w:rsidRPr="00CE4874">
        <w:t xml:space="preserve"> forms of training</w:t>
      </w:r>
      <w:r w:rsidR="002F5012" w:rsidRPr="00CE4874">
        <w:t xml:space="preserve"> are</w:t>
      </w:r>
      <w:r w:rsidR="007F217F" w:rsidRPr="00CE4874">
        <w:t xml:space="preserve"> </w:t>
      </w:r>
      <w:r w:rsidR="008267C0" w:rsidRPr="00CE4874">
        <w:t>not systematically collected</w:t>
      </w:r>
      <w:r w:rsidR="002F5012" w:rsidRPr="00CE4874">
        <w:t xml:space="preserve"> by</w:t>
      </w:r>
      <w:r w:rsidR="007F217F" w:rsidRPr="00CE4874">
        <w:t xml:space="preserve"> the National VET Provider Collection</w:t>
      </w:r>
      <w:r w:rsidR="007F217F">
        <w:t xml:space="preserve">, </w:t>
      </w:r>
      <w:r w:rsidR="002F5012">
        <w:t>it</w:t>
      </w:r>
      <w:r w:rsidRPr="008D0DF4">
        <w:t xml:space="preserve"> may lead to an overestimation of the benefit that formally accredited training brings to the economy </w:t>
      </w:r>
      <w:r w:rsidRPr="0081776C">
        <w:t>(Griffin 2016).</w:t>
      </w:r>
      <w:r w:rsidR="00205631">
        <w:t xml:space="preserve"> </w:t>
      </w:r>
      <w:bookmarkStart w:id="39" w:name="_Hlk524348768"/>
      <w:r w:rsidRPr="00FB2973">
        <w:rPr>
          <w:lang w:val="en-US"/>
        </w:rPr>
        <w:t>In the 2017</w:t>
      </w:r>
      <w:r w:rsidR="001510AF">
        <w:rPr>
          <w:rFonts w:ascii="Calibri" w:hAnsi="Calibri" w:cs="Calibri"/>
          <w:lang w:val="en-US"/>
        </w:rPr>
        <w:t>‒</w:t>
      </w:r>
      <w:r w:rsidRPr="00FB2973">
        <w:rPr>
          <w:lang w:val="en-US"/>
        </w:rPr>
        <w:t xml:space="preserve">18 </w:t>
      </w:r>
      <w:r w:rsidR="007F217F">
        <w:rPr>
          <w:lang w:val="en-US"/>
        </w:rPr>
        <w:t>B</w:t>
      </w:r>
      <w:r w:rsidRPr="00FB2973">
        <w:rPr>
          <w:lang w:val="en-US"/>
        </w:rPr>
        <w:t xml:space="preserve">udget, the Australian Government announced a </w:t>
      </w:r>
      <w:hyperlink r:id="rId32" w:history="1">
        <w:r w:rsidR="00C56772">
          <w:rPr>
            <w:rStyle w:val="Hyperlink"/>
            <w:lang w:val="en-US"/>
          </w:rPr>
          <w:t>r</w:t>
        </w:r>
        <w:r w:rsidRPr="00084CDA">
          <w:rPr>
            <w:rStyle w:val="Hyperlink"/>
            <w:lang w:val="en-US"/>
          </w:rPr>
          <w:t xml:space="preserve">eview of </w:t>
        </w:r>
        <w:r w:rsidR="00F671BF">
          <w:rPr>
            <w:rStyle w:val="Hyperlink"/>
            <w:lang w:val="en-US"/>
          </w:rPr>
          <w:br/>
        </w:r>
        <w:r w:rsidRPr="00084CDA">
          <w:rPr>
            <w:rStyle w:val="Hyperlink"/>
            <w:lang w:val="en-US"/>
          </w:rPr>
          <w:t>the A</w:t>
        </w:r>
        <w:r w:rsidR="001510AF" w:rsidRPr="00084CDA">
          <w:rPr>
            <w:rStyle w:val="Hyperlink"/>
            <w:lang w:val="en-US"/>
          </w:rPr>
          <w:t xml:space="preserve">ustralian </w:t>
        </w:r>
        <w:r w:rsidRPr="00084CDA">
          <w:rPr>
            <w:rStyle w:val="Hyperlink"/>
            <w:lang w:val="en-US"/>
          </w:rPr>
          <w:t>Q</w:t>
        </w:r>
        <w:r w:rsidR="001510AF" w:rsidRPr="00084CDA">
          <w:rPr>
            <w:rStyle w:val="Hyperlink"/>
            <w:lang w:val="en-US"/>
          </w:rPr>
          <w:t xml:space="preserve">ualifications </w:t>
        </w:r>
        <w:r w:rsidRPr="00084CDA">
          <w:rPr>
            <w:rStyle w:val="Hyperlink"/>
            <w:lang w:val="en-US"/>
          </w:rPr>
          <w:t>F</w:t>
        </w:r>
        <w:r w:rsidR="001510AF" w:rsidRPr="00084CDA">
          <w:rPr>
            <w:rStyle w:val="Hyperlink"/>
            <w:lang w:val="en-US"/>
          </w:rPr>
          <w:t>ramework (AQF)</w:t>
        </w:r>
      </w:hyperlink>
      <w:r w:rsidR="007F217F">
        <w:rPr>
          <w:rStyle w:val="Hyperlink"/>
          <w:lang w:val="en-US"/>
        </w:rPr>
        <w:t>.</w:t>
      </w:r>
      <w:r w:rsidR="009B0B6D">
        <w:rPr>
          <w:rStyle w:val="FootnoteReference"/>
          <w:lang w:val="en-US"/>
        </w:rPr>
        <w:footnoteReference w:id="2"/>
      </w:r>
      <w:r w:rsidRPr="00FB2973">
        <w:rPr>
          <w:lang w:val="en-US"/>
        </w:rPr>
        <w:t xml:space="preserve"> </w:t>
      </w:r>
      <w:r w:rsidR="00B51A9D" w:rsidRPr="00B51A9D">
        <w:rPr>
          <w:lang w:val="en-US"/>
        </w:rPr>
        <w:t xml:space="preserve">The review will involve broad public consultation in response to a discussion paper and will include extensive consultations with the sector. Release of </w:t>
      </w:r>
      <w:r w:rsidR="007F217F">
        <w:rPr>
          <w:lang w:val="en-US"/>
        </w:rPr>
        <w:t>the</w:t>
      </w:r>
      <w:r w:rsidR="00B51A9D" w:rsidRPr="00B51A9D">
        <w:rPr>
          <w:lang w:val="en-US"/>
        </w:rPr>
        <w:t xml:space="preserve"> discussion paper and public consultations are expected in the second half of 2018, with the final report to be provided to </w:t>
      </w:r>
      <w:r w:rsidR="007F217F">
        <w:rPr>
          <w:lang w:val="en-US"/>
        </w:rPr>
        <w:t xml:space="preserve">the </w:t>
      </w:r>
      <w:r w:rsidR="00B51A9D" w:rsidRPr="00B51A9D">
        <w:rPr>
          <w:lang w:val="en-US"/>
        </w:rPr>
        <w:t>government by June 2019</w:t>
      </w:r>
      <w:r w:rsidRPr="00FB2973">
        <w:rPr>
          <w:lang w:val="en-US"/>
        </w:rPr>
        <w:t>.</w:t>
      </w:r>
      <w:bookmarkEnd w:id="39"/>
      <w:r w:rsidR="00205631">
        <w:t xml:space="preserve"> </w:t>
      </w:r>
      <w:r w:rsidR="00F671BF">
        <w:br/>
      </w:r>
      <w:r w:rsidR="007F217F" w:rsidRPr="00CE4874">
        <w:t>A</w:t>
      </w:r>
      <w:r w:rsidR="00084CDA" w:rsidRPr="00CE4874">
        <w:t xml:space="preserve"> </w:t>
      </w:r>
      <w:r w:rsidRPr="00CE4874">
        <w:t xml:space="preserve">report </w:t>
      </w:r>
      <w:r w:rsidR="00C56772" w:rsidRPr="00CE4874">
        <w:t>pr</w:t>
      </w:r>
      <w:r w:rsidR="00C13933" w:rsidRPr="00CE4874">
        <w:t>oduced</w:t>
      </w:r>
      <w:r w:rsidR="00C56772" w:rsidRPr="00CE4874">
        <w:t xml:space="preserve"> </w:t>
      </w:r>
      <w:r w:rsidRPr="00CE4874">
        <w:t>by PhillipsKPA (2018)</w:t>
      </w:r>
      <w:r w:rsidR="00C13933" w:rsidRPr="00CE4874">
        <w:t>, which</w:t>
      </w:r>
      <w:r w:rsidR="001F55C0" w:rsidRPr="00CE4874">
        <w:t xml:space="preserve"> </w:t>
      </w:r>
      <w:r w:rsidR="00C01B90" w:rsidRPr="00CE4874">
        <w:t>provides</w:t>
      </w:r>
      <w:r w:rsidRPr="00CE4874">
        <w:t xml:space="preserve"> contextual research for the AQF review</w:t>
      </w:r>
      <w:r w:rsidR="007F217F" w:rsidRPr="00CE4874">
        <w:t>,</w:t>
      </w:r>
      <w:r w:rsidR="00E009E8" w:rsidRPr="00CE4874">
        <w:t xml:space="preserve"> recognis</w:t>
      </w:r>
      <w:r w:rsidRPr="00CE4874">
        <w:t>e</w:t>
      </w:r>
      <w:r w:rsidR="007F217F" w:rsidRPr="00CE4874">
        <w:t>s</w:t>
      </w:r>
      <w:r w:rsidRPr="00CE4874">
        <w:t xml:space="preserve"> the growing need in Australia for more flexible and </w:t>
      </w:r>
      <w:bookmarkStart w:id="40" w:name="_Hlk529367375"/>
      <w:r w:rsidRPr="00CE4874">
        <w:t>multi-directional learning pathways</w:t>
      </w:r>
      <w:bookmarkEnd w:id="40"/>
      <w:r w:rsidRPr="00CE4874">
        <w:t xml:space="preserve"> rather than simple hierarchical ones (as the AQF is perceived to be)</w:t>
      </w:r>
      <w:r w:rsidR="00BE7249" w:rsidRPr="00CE4874">
        <w:t>.</w:t>
      </w:r>
      <w:r w:rsidR="00F671BF">
        <w:t xml:space="preserve"> </w:t>
      </w:r>
      <w:r w:rsidR="00F671BF">
        <w:br/>
      </w:r>
      <w:r w:rsidR="00EE2794" w:rsidRPr="00CE4874">
        <w:t xml:space="preserve">This includes </w:t>
      </w:r>
      <w:r w:rsidR="002F5012" w:rsidRPr="00CE4874">
        <w:t>the potential for</w:t>
      </w:r>
      <w:r w:rsidR="00EE2794" w:rsidRPr="00CE4874">
        <w:t xml:space="preserve"> formal recognition of individual skill sets and </w:t>
      </w:r>
      <w:r w:rsidR="00801AC4" w:rsidRPr="00CE4874">
        <w:t>unaccredited training</w:t>
      </w:r>
      <w:r w:rsidR="00EE2794" w:rsidRPr="00CE4874">
        <w:t xml:space="preserve">. Multi-directional learning pathways </w:t>
      </w:r>
      <w:r w:rsidRPr="00CE4874">
        <w:t xml:space="preserve">are regarded as better suited to lifelong learning and </w:t>
      </w:r>
      <w:r w:rsidR="007F217F" w:rsidRPr="00CE4874">
        <w:t xml:space="preserve">to </w:t>
      </w:r>
      <w:r w:rsidRPr="00CE4874">
        <w:t>rapid retraining to meet new technological challenges</w:t>
      </w:r>
      <w:r w:rsidR="00B40D01" w:rsidRPr="00CE4874">
        <w:t xml:space="preserve"> (PhillipsKPA 2018)</w:t>
      </w:r>
      <w:r w:rsidR="009B24CD" w:rsidRPr="00CE4874">
        <w:t>.</w:t>
      </w:r>
      <w:r w:rsidR="00BE7249">
        <w:t xml:space="preserve"> </w:t>
      </w:r>
    </w:p>
    <w:p w14:paraId="6B8E544E" w14:textId="4EC515B5" w:rsidR="00734D66" w:rsidRPr="00A95368" w:rsidRDefault="001C208A" w:rsidP="00195F90">
      <w:pPr>
        <w:pStyle w:val="Heading2"/>
      </w:pPr>
      <w:bookmarkStart w:id="41" w:name="_Toc526851645"/>
      <w:r>
        <w:t>Employer</w:t>
      </w:r>
      <w:r w:rsidR="00734D66" w:rsidRPr="00A95368">
        <w:t>s</w:t>
      </w:r>
      <w:r>
        <w:t>’</w:t>
      </w:r>
      <w:r w:rsidR="00BD2517">
        <w:t xml:space="preserve"> financial</w:t>
      </w:r>
      <w:r w:rsidR="00734D66" w:rsidRPr="00A95368">
        <w:t xml:space="preserve"> contribution to training</w:t>
      </w:r>
      <w:bookmarkEnd w:id="41"/>
    </w:p>
    <w:p w14:paraId="054287C4" w14:textId="154A6B82" w:rsidR="00A517B3" w:rsidRDefault="00734D66" w:rsidP="005231E6">
      <w:pPr>
        <w:pStyle w:val="Text"/>
      </w:pPr>
      <w:bookmarkStart w:id="42" w:name="_Hlk520975722"/>
      <w:r>
        <w:t>A</w:t>
      </w:r>
      <w:r w:rsidRPr="0053777B">
        <w:t xml:space="preserve"> highly skilled workforce is widely seen</w:t>
      </w:r>
      <w:r>
        <w:t xml:space="preserve"> by employers</w:t>
      </w:r>
      <w:r w:rsidRPr="0053777B">
        <w:t xml:space="preserve"> as being </w:t>
      </w:r>
      <w:bookmarkEnd w:id="42"/>
      <w:r w:rsidR="0088232D">
        <w:t xml:space="preserve">vital for </w:t>
      </w:r>
      <w:r w:rsidR="00C13933">
        <w:t xml:space="preserve">ensuring that </w:t>
      </w:r>
      <w:r w:rsidR="0088232D">
        <w:t>their compan</w:t>
      </w:r>
      <w:r w:rsidR="00E64544">
        <w:t>ies remain competitive in a global</w:t>
      </w:r>
      <w:r w:rsidR="0088232D">
        <w:t xml:space="preserve"> </w:t>
      </w:r>
      <w:r w:rsidR="00E64544">
        <w:t>marketplace</w:t>
      </w:r>
      <w:r w:rsidRPr="0053777B">
        <w:t>.</w:t>
      </w:r>
      <w:r w:rsidR="00205631">
        <w:t xml:space="preserve"> </w:t>
      </w:r>
      <w:r w:rsidRPr="0053777B">
        <w:t>However</w:t>
      </w:r>
      <w:r>
        <w:t>,</w:t>
      </w:r>
      <w:r w:rsidRPr="0053777B">
        <w:t xml:space="preserve"> </w:t>
      </w:r>
      <w:r>
        <w:t xml:space="preserve">as Richardson (2004) points out, </w:t>
      </w:r>
      <w:r w:rsidRPr="0053777B">
        <w:t xml:space="preserve">the development of skills in the </w:t>
      </w:r>
      <w:r>
        <w:t>work</w:t>
      </w:r>
      <w:r w:rsidRPr="0053777B">
        <w:t xml:space="preserve">force is </w:t>
      </w:r>
      <w:r>
        <w:t xml:space="preserve">financially </w:t>
      </w:r>
      <w:r w:rsidRPr="0053777B">
        <w:t xml:space="preserve">expensive </w:t>
      </w:r>
      <w:r>
        <w:t>and requires</w:t>
      </w:r>
      <w:r w:rsidRPr="0053777B">
        <w:t xml:space="preserve"> a major investment in time on </w:t>
      </w:r>
      <w:r w:rsidR="00455962">
        <w:t>the part</w:t>
      </w:r>
      <w:r w:rsidRPr="0053777B">
        <w:t xml:space="preserve"> of the learner and employer. </w:t>
      </w:r>
      <w:r w:rsidR="00455962">
        <w:t>I</w:t>
      </w:r>
      <w:r w:rsidRPr="0053777B">
        <w:t>n Australia</w:t>
      </w:r>
      <w:r w:rsidR="00D2329D">
        <w:t>,</w:t>
      </w:r>
      <w:r w:rsidRPr="0053777B">
        <w:t xml:space="preserve"> </w:t>
      </w:r>
      <w:r w:rsidR="00455962">
        <w:t>debate continues on</w:t>
      </w:r>
      <w:r w:rsidRPr="0053777B">
        <w:t xml:space="preserve"> how and who should fund skill development in the workplace.</w:t>
      </w:r>
      <w:r w:rsidR="00205631">
        <w:t xml:space="preserve"> </w:t>
      </w:r>
    </w:p>
    <w:p w14:paraId="7F692826" w14:textId="630B2A2C" w:rsidR="00B2791C" w:rsidRDefault="00450932" w:rsidP="005231E6">
      <w:pPr>
        <w:pStyle w:val="Text"/>
      </w:pPr>
      <w:r>
        <w:t xml:space="preserve">While </w:t>
      </w:r>
      <w:r w:rsidR="00C13933">
        <w:t xml:space="preserve">in Australia in recent years </w:t>
      </w:r>
      <w:r>
        <w:t xml:space="preserve">there has been a lack of large-scale national surveys on employer expenditure on training </w:t>
      </w:r>
      <w:r w:rsidR="007F217F">
        <w:rPr>
          <w:rFonts w:cs="Arial"/>
        </w:rPr>
        <w:t>—</w:t>
      </w:r>
      <w:r w:rsidR="001510AF">
        <w:rPr>
          <w:rFonts w:ascii="Arial" w:hAnsi="Arial" w:cs="Arial"/>
        </w:rPr>
        <w:t xml:space="preserve"> </w:t>
      </w:r>
      <w:r>
        <w:t xml:space="preserve">the last being the </w:t>
      </w:r>
      <w:r w:rsidR="00A6508C" w:rsidRPr="005231E6">
        <w:rPr>
          <w:rStyle w:val="TextChar"/>
        </w:rPr>
        <w:t>Survey of Employers</w:t>
      </w:r>
      <w:r w:rsidR="00A6508C">
        <w:rPr>
          <w:rStyle w:val="TextChar"/>
        </w:rPr>
        <w:t>’</w:t>
      </w:r>
      <w:r w:rsidR="00A6508C" w:rsidRPr="005231E6">
        <w:rPr>
          <w:rStyle w:val="TextChar"/>
        </w:rPr>
        <w:t xml:space="preserve"> Training Expenditure and Practices</w:t>
      </w:r>
      <w:r w:rsidR="00A6508C">
        <w:rPr>
          <w:rStyle w:val="TextChar"/>
        </w:rPr>
        <w:t>,</w:t>
      </w:r>
      <w:r w:rsidR="00A6508C" w:rsidRPr="005231E6">
        <w:rPr>
          <w:rStyle w:val="TextChar"/>
        </w:rPr>
        <w:t xml:space="preserve"> conducted in the financial</w:t>
      </w:r>
      <w:r w:rsidR="00A6508C">
        <w:t xml:space="preserve"> year 2001</w:t>
      </w:r>
      <w:r w:rsidR="00A6508C">
        <w:rPr>
          <w:rFonts w:ascii="Calibri" w:hAnsi="Calibri" w:cs="Calibri"/>
        </w:rPr>
        <w:t>‒</w:t>
      </w:r>
      <w:r w:rsidR="00A6508C">
        <w:t>02</w:t>
      </w:r>
      <w:r>
        <w:t xml:space="preserve"> </w:t>
      </w:r>
      <w:r w:rsidR="007F217F">
        <w:rPr>
          <w:rFonts w:cs="Arial"/>
        </w:rPr>
        <w:t>—</w:t>
      </w:r>
      <w:r w:rsidR="001510AF">
        <w:rPr>
          <w:rFonts w:ascii="Arial" w:hAnsi="Arial" w:cs="Arial"/>
        </w:rPr>
        <w:t xml:space="preserve"> </w:t>
      </w:r>
      <w:r w:rsidR="00455962">
        <w:t>a number of</w:t>
      </w:r>
      <w:r w:rsidR="0058142D">
        <w:t xml:space="preserve"> smaller</w:t>
      </w:r>
      <w:r w:rsidR="00455962">
        <w:t>-</w:t>
      </w:r>
      <w:r w:rsidR="0058142D">
        <w:t>scale</w:t>
      </w:r>
      <w:r w:rsidR="00C13933">
        <w:t xml:space="preserve"> </w:t>
      </w:r>
      <w:r w:rsidR="0058142D">
        <w:t xml:space="preserve">surveys have collected information </w:t>
      </w:r>
      <w:r w:rsidR="00C13933">
        <w:t>in this area</w:t>
      </w:r>
      <w:r w:rsidR="0058142D">
        <w:t>.</w:t>
      </w:r>
      <w:r w:rsidR="00205631">
        <w:t xml:space="preserve"> </w:t>
      </w:r>
      <w:r w:rsidR="00F24C69">
        <w:t xml:space="preserve">Of the businesses surveyed by </w:t>
      </w:r>
      <w:r w:rsidR="00F24C69" w:rsidRPr="006F7CBE">
        <w:t>TAFE Enterprise (2018)</w:t>
      </w:r>
      <w:r w:rsidR="001510AF">
        <w:t>,</w:t>
      </w:r>
      <w:r w:rsidR="00F24C69">
        <w:t xml:space="preserve"> 41%</w:t>
      </w:r>
      <w:r w:rsidR="00F24C69" w:rsidRPr="006F7CBE">
        <w:t xml:space="preserve"> </w:t>
      </w:r>
      <w:r w:rsidR="00F24C69">
        <w:t>spent</w:t>
      </w:r>
      <w:r w:rsidR="00F24C69" w:rsidRPr="006F7CBE">
        <w:t xml:space="preserve"> more than 5% of their annual earnings on training, with NSW busin</w:t>
      </w:r>
      <w:r>
        <w:t>esses spending an average of $1</w:t>
      </w:r>
      <w:r w:rsidR="00F24C69" w:rsidRPr="006F7CBE">
        <w:t>685 per employee</w:t>
      </w:r>
      <w:r w:rsidR="00D54FC1">
        <w:t xml:space="preserve"> </w:t>
      </w:r>
      <w:r w:rsidR="00F24C69" w:rsidRPr="006F7CBE">
        <w:t xml:space="preserve">on training and </w:t>
      </w:r>
      <w:r w:rsidR="00F24C69" w:rsidRPr="006F7CBE">
        <w:lastRenderedPageBreak/>
        <w:t>development</w:t>
      </w:r>
      <w:r w:rsidR="00455962">
        <w:t>.</w:t>
      </w:r>
      <w:r w:rsidR="005C3E78">
        <w:t xml:space="preserve"> </w:t>
      </w:r>
      <w:r w:rsidR="00455962">
        <w:t>D</w:t>
      </w:r>
      <w:r w:rsidR="005C3E78">
        <w:t xml:space="preserve">ata </w:t>
      </w:r>
      <w:r w:rsidR="00455962">
        <w:t xml:space="preserve">were not available for the other states and territories </w:t>
      </w:r>
      <w:r w:rsidR="005C3E78">
        <w:t xml:space="preserve">on </w:t>
      </w:r>
      <w:r w:rsidR="00455962">
        <w:t xml:space="preserve">money </w:t>
      </w:r>
      <w:r w:rsidR="005C3E78">
        <w:t>spen</w:t>
      </w:r>
      <w:r w:rsidR="00455962">
        <w:t>t on training.</w:t>
      </w:r>
      <w:r w:rsidR="00B2183C">
        <w:rPr>
          <w:rStyle w:val="FootnoteReference"/>
        </w:rPr>
        <w:footnoteReference w:id="3"/>
      </w:r>
      <w:r w:rsidR="00205631">
        <w:t xml:space="preserve"> </w:t>
      </w:r>
    </w:p>
    <w:p w14:paraId="0E2B80AB" w14:textId="3F7DD327" w:rsidR="00F6139D" w:rsidRDefault="00C13933">
      <w:pPr>
        <w:pStyle w:val="Text"/>
      </w:pPr>
      <w:r>
        <w:t>While t</w:t>
      </w:r>
      <w:r w:rsidR="005C3E78">
        <w:t>he Workforce Development Needs S</w:t>
      </w:r>
      <w:r w:rsidR="00F6139D" w:rsidRPr="00DF249A">
        <w:t>urvey (Australian Industry Group 201</w:t>
      </w:r>
      <w:r w:rsidR="00181AEA">
        <w:t>8</w:t>
      </w:r>
      <w:r w:rsidR="00F6139D" w:rsidRPr="00DF249A">
        <w:t>) ask</w:t>
      </w:r>
      <w:r w:rsidR="00181AEA">
        <w:t>s</w:t>
      </w:r>
      <w:r w:rsidR="00F6139D" w:rsidRPr="00DF249A">
        <w:t xml:space="preserve"> employers about their training expenditure intentions for the coming year</w:t>
      </w:r>
      <w:r w:rsidR="00243839">
        <w:t>,</w:t>
      </w:r>
      <w:r w:rsidR="00D01965">
        <w:t xml:space="preserve"> no data </w:t>
      </w:r>
      <w:r w:rsidR="00181AEA">
        <w:t>are</w:t>
      </w:r>
      <w:r w:rsidR="00D01965">
        <w:t xml:space="preserve"> collected on </w:t>
      </w:r>
      <w:r w:rsidR="00CC519C">
        <w:t>actual</w:t>
      </w:r>
      <w:r w:rsidR="00B76F8B">
        <w:t xml:space="preserve"> </w:t>
      </w:r>
      <w:r w:rsidR="000B76CC">
        <w:t>dollar values</w:t>
      </w:r>
      <w:r w:rsidR="00F6139D" w:rsidRPr="00DF249A">
        <w:t>.</w:t>
      </w:r>
      <w:r w:rsidR="00205631">
        <w:t xml:space="preserve"> </w:t>
      </w:r>
      <w:r w:rsidR="00181AEA">
        <w:t>In 2018, 37</w:t>
      </w:r>
      <w:r w:rsidR="00F6139D" w:rsidRPr="00DF249A">
        <w:t xml:space="preserve">% </w:t>
      </w:r>
      <w:r w:rsidR="00281EA6">
        <w:t xml:space="preserve">of respondents </w:t>
      </w:r>
      <w:r w:rsidR="00F6139D" w:rsidRPr="00DF249A">
        <w:t>reported that they would maintain their current expenditure</w:t>
      </w:r>
      <w:r w:rsidR="00455962">
        <w:t>, while</w:t>
      </w:r>
      <w:r w:rsidR="00F6139D" w:rsidRPr="00DF249A">
        <w:t xml:space="preserve"> </w:t>
      </w:r>
      <w:r w:rsidR="00181AEA">
        <w:t>52</w:t>
      </w:r>
      <w:r w:rsidR="00F6139D" w:rsidRPr="00DF249A">
        <w:t xml:space="preserve">% </w:t>
      </w:r>
      <w:r w:rsidR="00455962">
        <w:t xml:space="preserve">reported </w:t>
      </w:r>
      <w:r w:rsidR="00B9289B">
        <w:t xml:space="preserve">that they </w:t>
      </w:r>
      <w:r w:rsidR="00F6139D" w:rsidRPr="00DF249A">
        <w:t>intend</w:t>
      </w:r>
      <w:r w:rsidR="00F6139D">
        <w:t>ed</w:t>
      </w:r>
      <w:r w:rsidR="00F6139D" w:rsidRPr="00DF249A">
        <w:t xml:space="preserve"> to incre</w:t>
      </w:r>
      <w:r w:rsidR="00F6139D">
        <w:t>ase expenditure</w:t>
      </w:r>
      <w:r w:rsidR="00181AEA">
        <w:t xml:space="preserve"> over the next 12 months</w:t>
      </w:r>
      <w:r w:rsidR="00F6139D">
        <w:t xml:space="preserve">. </w:t>
      </w:r>
      <w:r w:rsidR="00F4238F">
        <w:t>Employers also report</w:t>
      </w:r>
      <w:r w:rsidR="00281EA6">
        <w:t>ed</w:t>
      </w:r>
      <w:r w:rsidR="00F4238F">
        <w:t xml:space="preserve"> a significant increase in their internal company training </w:t>
      </w:r>
      <w:r w:rsidR="00281EA6">
        <w:t>and support from supervisors and mentors to boost literacy and numeracy skills</w:t>
      </w:r>
      <w:r w:rsidR="00281EA6" w:rsidRPr="00DF249A">
        <w:t xml:space="preserve"> </w:t>
      </w:r>
      <w:r w:rsidR="00F4238F" w:rsidRPr="00DF249A">
        <w:t>(Australian Industry Group 201</w:t>
      </w:r>
      <w:r w:rsidR="00F4238F">
        <w:t>8</w:t>
      </w:r>
      <w:r w:rsidR="00F4238F" w:rsidRPr="00DF249A">
        <w:t>)</w:t>
      </w:r>
      <w:r w:rsidR="00F4238F">
        <w:t>.</w:t>
      </w:r>
    </w:p>
    <w:p w14:paraId="4E451C7C" w14:textId="7CC0470E" w:rsidR="00734D66" w:rsidRDefault="00D648BB" w:rsidP="00E009E8">
      <w:pPr>
        <w:pStyle w:val="Text"/>
      </w:pPr>
      <w:r w:rsidRPr="005231E6">
        <w:rPr>
          <w:rStyle w:val="TextChar"/>
        </w:rPr>
        <w:t>The last</w:t>
      </w:r>
      <w:r w:rsidR="004B1A01" w:rsidRPr="005231E6">
        <w:rPr>
          <w:rStyle w:val="TextChar"/>
        </w:rPr>
        <w:t xml:space="preserve"> Survey of Employers</w:t>
      </w:r>
      <w:r w:rsidR="0037540F">
        <w:rPr>
          <w:rStyle w:val="TextChar"/>
        </w:rPr>
        <w:t>’</w:t>
      </w:r>
      <w:r w:rsidR="004B1A01" w:rsidRPr="005231E6">
        <w:rPr>
          <w:rStyle w:val="TextChar"/>
        </w:rPr>
        <w:t xml:space="preserve"> Training Expenditure and Practices</w:t>
      </w:r>
      <w:r w:rsidR="00455962">
        <w:rPr>
          <w:rStyle w:val="TextChar"/>
        </w:rPr>
        <w:t>,</w:t>
      </w:r>
      <w:r w:rsidR="004B1A01" w:rsidRPr="005231E6">
        <w:rPr>
          <w:rStyle w:val="TextChar"/>
        </w:rPr>
        <w:t xml:space="preserve"> </w:t>
      </w:r>
      <w:r w:rsidR="00455962" w:rsidRPr="005231E6">
        <w:rPr>
          <w:rStyle w:val="TextChar"/>
        </w:rPr>
        <w:t xml:space="preserve">conducted </w:t>
      </w:r>
      <w:r w:rsidR="00044FFC" w:rsidRPr="005231E6">
        <w:rPr>
          <w:rStyle w:val="TextChar"/>
        </w:rPr>
        <w:t>in</w:t>
      </w:r>
      <w:r w:rsidR="00232F21" w:rsidRPr="005231E6">
        <w:rPr>
          <w:rStyle w:val="TextChar"/>
        </w:rPr>
        <w:t xml:space="preserve"> the financial</w:t>
      </w:r>
      <w:r w:rsidR="00232F21">
        <w:t xml:space="preserve"> yea</w:t>
      </w:r>
      <w:r w:rsidR="004B1A01">
        <w:t>r 2001</w:t>
      </w:r>
      <w:r w:rsidR="00243839">
        <w:rPr>
          <w:rFonts w:ascii="Calibri" w:hAnsi="Calibri" w:cs="Calibri"/>
        </w:rPr>
        <w:t>‒</w:t>
      </w:r>
      <w:r w:rsidR="004B1A01">
        <w:t>02</w:t>
      </w:r>
      <w:r w:rsidR="00455962">
        <w:t>,</w:t>
      </w:r>
      <w:r w:rsidR="0025223D">
        <w:t xml:space="preserve"> estimated total direct employer training expenditure, net of subsidies, </w:t>
      </w:r>
      <w:r w:rsidR="004B1A01">
        <w:t>to be</w:t>
      </w:r>
      <w:r w:rsidR="0025223D">
        <w:t xml:space="preserve"> $3.7 billion</w:t>
      </w:r>
      <w:r w:rsidR="00111CAF">
        <w:t xml:space="preserve"> (ABS</w:t>
      </w:r>
      <w:r w:rsidR="00E009E8">
        <w:t xml:space="preserve"> </w:t>
      </w:r>
      <w:r w:rsidR="00111CAF">
        <w:t>2003)</w:t>
      </w:r>
      <w:r w:rsidR="0025223D">
        <w:t>.</w:t>
      </w:r>
      <w:r w:rsidR="00205631">
        <w:t xml:space="preserve"> </w:t>
      </w:r>
      <w:r w:rsidR="004B1A01">
        <w:t xml:space="preserve">Burke (2016) </w:t>
      </w:r>
      <w:r w:rsidR="00C13933">
        <w:t>calculated</w:t>
      </w:r>
      <w:r w:rsidR="004B1A01">
        <w:t xml:space="preserve"> that</w:t>
      </w:r>
      <w:r w:rsidR="0025223D">
        <w:t xml:space="preserve"> </w:t>
      </w:r>
      <w:r w:rsidR="001F55C0">
        <w:t xml:space="preserve">the </w:t>
      </w:r>
      <w:r w:rsidR="0025223D">
        <w:t>2001</w:t>
      </w:r>
      <w:r w:rsidR="00243839">
        <w:rPr>
          <w:rFonts w:ascii="Calibri" w:hAnsi="Calibri" w:cs="Calibri"/>
        </w:rPr>
        <w:t>‒</w:t>
      </w:r>
      <w:r w:rsidR="0025223D">
        <w:t>02 spending by employers</w:t>
      </w:r>
      <w:r w:rsidR="001F55C0">
        <w:t>,</w:t>
      </w:r>
      <w:r w:rsidR="0025223D">
        <w:t xml:space="preserve"> </w:t>
      </w:r>
      <w:r w:rsidR="001F55C0">
        <w:t xml:space="preserve">adjusted to 2014 prices, </w:t>
      </w:r>
      <w:r w:rsidR="0025223D">
        <w:t>would total $</w:t>
      </w:r>
      <w:r w:rsidR="004B1A01">
        <w:t>7</w:t>
      </w:r>
      <w:r w:rsidR="0025223D">
        <w:t xml:space="preserve"> billion</w:t>
      </w:r>
      <w:r w:rsidR="004B1A01">
        <w:t>, assuming</w:t>
      </w:r>
      <w:r w:rsidR="0025223D">
        <w:t xml:space="preserve"> a 25% real increase</w:t>
      </w:r>
      <w:r w:rsidR="00455962">
        <w:t>,</w:t>
      </w:r>
      <w:r w:rsidR="0025223D">
        <w:t xml:space="preserve"> in line with employment growth in Australia. This </w:t>
      </w:r>
      <w:r w:rsidR="00AF5E44">
        <w:t>was almost as much as the government spent</w:t>
      </w:r>
      <w:r w:rsidR="0025223D">
        <w:t xml:space="preserve"> on the </w:t>
      </w:r>
      <w:r w:rsidR="001A138B">
        <w:rPr>
          <w:noProof/>
          <w:lang w:eastAsia="en-AU"/>
        </w:rPr>
        <mc:AlternateContent>
          <mc:Choice Requires="wps">
            <w:drawing>
              <wp:anchor distT="0" distB="0" distL="114300" distR="114300" simplePos="0" relativeHeight="251700736" behindDoc="0" locked="1" layoutInCell="1" allowOverlap="1" wp14:anchorId="577DB8E7" wp14:editId="7E2C59CF">
                <wp:simplePos x="0" y="0"/>
                <wp:positionH relativeFrom="outsideMargin">
                  <wp:posOffset>155575</wp:posOffset>
                </wp:positionH>
                <wp:positionV relativeFrom="margin">
                  <wp:posOffset>40640</wp:posOffset>
                </wp:positionV>
                <wp:extent cx="1416050" cy="1085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16050" cy="10858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05EF0CD" w14:textId="582113F0" w:rsidR="002F05A6" w:rsidRPr="007A6D51" w:rsidRDefault="002F05A6" w:rsidP="001A138B">
                            <w:pPr>
                              <w:pStyle w:val="PullQuote"/>
                              <w:rPr>
                                <w:color w:val="00B0F0"/>
                              </w:rPr>
                            </w:pPr>
                            <w:r>
                              <w:t>Unaccredited training is a major source of skills development for employers in Australia.</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DB8E7" id="Text Box 17" o:spid="_x0000_s1031" type="#_x0000_t202" style="position:absolute;margin-left:12.25pt;margin-top:3.2pt;width:111.5pt;height:85.5pt;z-index:2517007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" filled="f" stroked="f" strokeweight=".5pt">
                <v:shadow on="t" type="perspective" color="black" opacity="9830f" origin=",.5" offset="0,25pt" matrix="58982f,,,-12452f"/>
                <v:textbox inset="10mm">
                  <w:txbxContent>
                    <w:p w14:paraId="705EF0CD" w14:textId="582113F0" w:rsidR="002F05A6" w:rsidRPr="007A6D51" w:rsidRDefault="002F05A6" w:rsidP="001A138B">
                      <w:pPr>
                        <w:pStyle w:val="PullQuote"/>
                        <w:rPr>
                          <w:color w:val="00B0F0"/>
                        </w:rPr>
                      </w:pPr>
                      <w:r>
                        <w:t>Unaccredited training is a major source of skills development for employers in Australia.</w:t>
                      </w:r>
                    </w:p>
                  </w:txbxContent>
                </v:textbox>
                <w10:wrap anchorx="margin" anchory="margin"/>
                <w10:anchorlock/>
              </v:shape>
            </w:pict>
          </mc:Fallback>
        </mc:AlternateContent>
      </w:r>
      <w:r w:rsidR="0025223D">
        <w:t>publicly supported VET system</w:t>
      </w:r>
      <w:r w:rsidR="00AF5E44">
        <w:t xml:space="preserve"> during 2014 (NCVE</w:t>
      </w:r>
      <w:r w:rsidR="005231E6">
        <w:t>R</w:t>
      </w:r>
      <w:r w:rsidR="00AF5E44">
        <w:t xml:space="preserve"> 2015)</w:t>
      </w:r>
      <w:r w:rsidR="0025223D">
        <w:t>.</w:t>
      </w:r>
      <w:r w:rsidR="00205631">
        <w:t xml:space="preserve"> </w:t>
      </w:r>
      <w:r w:rsidR="00455962">
        <w:t>Notably,</w:t>
      </w:r>
      <w:r w:rsidR="00AF5E44">
        <w:t xml:space="preserve"> t</w:t>
      </w:r>
      <w:r w:rsidR="0025223D" w:rsidRPr="0025223D">
        <w:t>he employer direct expenditure</w:t>
      </w:r>
      <w:r w:rsidR="00455962">
        <w:t>,</w:t>
      </w:r>
      <w:r w:rsidR="0025223D" w:rsidRPr="0025223D">
        <w:t xml:space="preserve"> </w:t>
      </w:r>
      <w:r w:rsidR="00AF5E44">
        <w:t>discussed above</w:t>
      </w:r>
      <w:r w:rsidR="00455962">
        <w:t>,</w:t>
      </w:r>
      <w:r w:rsidR="0025223D" w:rsidRPr="0025223D">
        <w:t xml:space="preserve"> does not include the wages and salaries of employees while in training.</w:t>
      </w:r>
      <w:r w:rsidR="00205631">
        <w:t xml:space="preserve"> </w:t>
      </w:r>
      <w:r w:rsidR="00AF5E44">
        <w:t>Given the estimated size of employer spending on workforce training</w:t>
      </w:r>
      <w:r w:rsidR="00243839">
        <w:t>,</w:t>
      </w:r>
      <w:r w:rsidR="0025223D" w:rsidRPr="0025223D">
        <w:t xml:space="preserve"> there is a good case for a more comprehensive survey to provide a better overall picture of employers</w:t>
      </w:r>
      <w:r w:rsidR="00455962">
        <w:t>’</w:t>
      </w:r>
      <w:r w:rsidR="0025223D" w:rsidRPr="0025223D">
        <w:t xml:space="preserve"> contribution to skilling the workforce.</w:t>
      </w:r>
      <w:r w:rsidR="00205631">
        <w:t xml:space="preserve"> </w:t>
      </w:r>
    </w:p>
    <w:p w14:paraId="47598688" w14:textId="77777777" w:rsidR="005231E6" w:rsidRDefault="005231E6" w:rsidP="0025223D">
      <w:pPr>
        <w:spacing w:line="360" w:lineRule="auto"/>
      </w:pPr>
    </w:p>
    <w:p w14:paraId="564F0560" w14:textId="77777777" w:rsidR="0055715B" w:rsidRDefault="0055715B" w:rsidP="005231E6">
      <w:pPr>
        <w:pStyle w:val="Heading1"/>
        <w:sectPr w:rsidR="0055715B" w:rsidSect="00F402A0">
          <w:type w:val="continuous"/>
          <w:pgSz w:w="11907" w:h="16840" w:code="9"/>
          <w:pgMar w:top="1276" w:right="2693" w:bottom="992" w:left="1418" w:header="709" w:footer="556" w:gutter="0"/>
          <w:cols w:space="708"/>
          <w:docGrid w:linePitch="360"/>
        </w:sectPr>
      </w:pPr>
    </w:p>
    <w:p w14:paraId="4C62AD78" w14:textId="625D4AA2" w:rsidR="00734D66" w:rsidRPr="00B5329E" w:rsidRDefault="0059769E" w:rsidP="0059769E">
      <w:pPr>
        <w:pStyle w:val="Heading1"/>
        <w:ind w:left="851"/>
      </w:pPr>
      <w:bookmarkStart w:id="43" w:name="_Toc526851646"/>
      <w:r w:rsidRPr="0059769E">
        <w:rPr>
          <w:noProof/>
          <w:lang w:eastAsia="en-AU"/>
        </w:rPr>
        <w:lastRenderedPageBreak/>
        <w:drawing>
          <wp:anchor distT="0" distB="0" distL="114300" distR="114300" simplePos="0" relativeHeight="251774464" behindDoc="1" locked="0" layoutInCell="1" allowOverlap="1" wp14:anchorId="553D7E43" wp14:editId="006C6698">
            <wp:simplePos x="0" y="0"/>
            <wp:positionH relativeFrom="column">
              <wp:posOffset>-4283</wp:posOffset>
            </wp:positionH>
            <wp:positionV relativeFrom="paragraph">
              <wp:posOffset>-20320</wp:posOffset>
            </wp:positionV>
            <wp:extent cx="440055" cy="466369"/>
            <wp:effectExtent l="0" t="0" r="0" b="0"/>
            <wp:wrapTight wrapText="bothSides">
              <wp:wrapPolygon edited="0">
                <wp:start x="4675" y="0"/>
                <wp:lineTo x="0" y="3531"/>
                <wp:lineTo x="0" y="15891"/>
                <wp:lineTo x="3740" y="20305"/>
                <wp:lineTo x="4675" y="20305"/>
                <wp:lineTo x="14961" y="20305"/>
                <wp:lineTo x="15896" y="20305"/>
                <wp:lineTo x="20571" y="15008"/>
                <wp:lineTo x="20571" y="4414"/>
                <wp:lineTo x="14961" y="0"/>
                <wp:lineTo x="4675"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5979"/>
                    <a:stretch/>
                  </pic:blipFill>
                  <pic:spPr bwMode="auto">
                    <a:xfrm>
                      <a:off x="0" y="0"/>
                      <a:ext cx="440055" cy="4663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5C0">
        <w:t>Employers’</w:t>
      </w:r>
      <w:r w:rsidR="00FC62BA">
        <w:t xml:space="preserve"> </w:t>
      </w:r>
      <w:r w:rsidR="001C208A">
        <w:t>use of unaccredited</w:t>
      </w:r>
      <w:r w:rsidR="00FC62BA">
        <w:t xml:space="preserve"> t</w:t>
      </w:r>
      <w:r w:rsidR="00734D66" w:rsidRPr="00B5329E">
        <w:t>raining</w:t>
      </w:r>
      <w:bookmarkEnd w:id="43"/>
    </w:p>
    <w:p w14:paraId="00A5A811" w14:textId="7C8D2CC0" w:rsidR="00734D66" w:rsidRDefault="00984430" w:rsidP="0059769E">
      <w:pPr>
        <w:pStyle w:val="Text"/>
        <w:ind w:right="-143"/>
      </w:pPr>
      <w:r>
        <w:t>In 2017,</w:t>
      </w:r>
      <w:r w:rsidR="00734D66">
        <w:t xml:space="preserve"> </w:t>
      </w:r>
      <w:r w:rsidR="0032076D">
        <w:t>5</w:t>
      </w:r>
      <w:r w:rsidR="001D725D">
        <w:t>1</w:t>
      </w:r>
      <w:r w:rsidR="0032076D">
        <w:t xml:space="preserve">% of Australian employers used unaccredited </w:t>
      </w:r>
      <w:r w:rsidR="0032076D" w:rsidRPr="0032076D">
        <w:t>training to meet t</w:t>
      </w:r>
      <w:r w:rsidR="0032076D">
        <w:t>heir skill needs</w:t>
      </w:r>
      <w:r w:rsidR="00455962">
        <w:t>,</w:t>
      </w:r>
      <w:r w:rsidR="0032076D">
        <w:t xml:space="preserve"> </w:t>
      </w:r>
      <w:r w:rsidR="001C208A">
        <w:t xml:space="preserve">compared with </w:t>
      </w:r>
      <w:r w:rsidR="001F55C0">
        <w:t xml:space="preserve">the </w:t>
      </w:r>
      <w:r w:rsidR="001C208A">
        <w:t>54% who engaged with the VET system</w:t>
      </w:r>
      <w:r w:rsidR="000477CB">
        <w:t xml:space="preserve"> </w:t>
      </w:r>
      <w:r w:rsidR="00CB2E3C">
        <w:t>(</w:t>
      </w:r>
      <w:r w:rsidR="001C208A">
        <w:t xml:space="preserve">NCVER 2017, </w:t>
      </w:r>
      <w:r w:rsidR="00D2329D">
        <w:t xml:space="preserve">see </w:t>
      </w:r>
      <w:r w:rsidR="00CB2E3C">
        <w:t>table 3</w:t>
      </w:r>
      <w:r w:rsidR="00D2329D">
        <w:t xml:space="preserve"> below</w:t>
      </w:r>
      <w:r w:rsidR="00CB2E3C">
        <w:t xml:space="preserve">). </w:t>
      </w:r>
    </w:p>
    <w:p w14:paraId="1A3E0B25" w14:textId="5256297E" w:rsidR="00B26D9E" w:rsidRPr="00B26D9E" w:rsidRDefault="00B26D9E" w:rsidP="00B26D9E">
      <w:pPr>
        <w:pStyle w:val="Tabletitle"/>
      </w:pPr>
      <w:bookmarkStart w:id="44" w:name="_Toc526851389"/>
      <w:bookmarkStart w:id="45" w:name="_Toc204752410"/>
      <w:bookmarkStart w:id="46" w:name="_Toc493170400"/>
      <w:bookmarkStart w:id="47" w:name="_Toc366508976"/>
      <w:bookmarkStart w:id="48" w:name="_Toc237847368"/>
      <w:bookmarkStart w:id="49" w:name="_Toc221414578"/>
      <w:r>
        <w:t>Table 3</w:t>
      </w:r>
      <w:r w:rsidRPr="00B26D9E">
        <w:tab/>
      </w:r>
      <w:r>
        <w:t>Training choices by employers, 2005–17 (%)</w:t>
      </w:r>
      <w:bookmarkEnd w:id="44"/>
      <w:r>
        <w:t xml:space="preserve"> </w:t>
      </w:r>
      <w:bookmarkEnd w:id="45"/>
      <w:bookmarkEnd w:id="46"/>
      <w:bookmarkEnd w:id="47"/>
      <w:bookmarkEnd w:id="48"/>
    </w:p>
    <w:bookmarkEnd w:id="49"/>
    <w:tbl>
      <w:tblPr>
        <w:tblW w:w="4984" w:type="pct"/>
        <w:tblLook w:val="04A0" w:firstRow="1" w:lastRow="0" w:firstColumn="1" w:lastColumn="0" w:noHBand="0" w:noVBand="1"/>
      </w:tblPr>
      <w:tblGrid>
        <w:gridCol w:w="2866"/>
        <w:gridCol w:w="681"/>
        <w:gridCol w:w="681"/>
        <w:gridCol w:w="681"/>
        <w:gridCol w:w="681"/>
        <w:gridCol w:w="681"/>
        <w:gridCol w:w="681"/>
        <w:gridCol w:w="678"/>
      </w:tblGrid>
      <w:tr w:rsidR="00B26D9E" w:rsidRPr="00B26D9E" w14:paraId="28E1E7B9" w14:textId="77777777" w:rsidTr="007D2F52">
        <w:trPr>
          <w:trHeight w:val="221"/>
        </w:trPr>
        <w:tc>
          <w:tcPr>
            <w:tcW w:w="1878" w:type="pct"/>
            <w:tcBorders>
              <w:top w:val="single" w:sz="2" w:space="0" w:color="auto"/>
              <w:left w:val="nil"/>
              <w:bottom w:val="single" w:sz="2" w:space="0" w:color="auto"/>
              <w:right w:val="nil"/>
            </w:tcBorders>
          </w:tcPr>
          <w:p w14:paraId="593E4D5A" w14:textId="2134C0D9" w:rsidR="00B26D9E" w:rsidRPr="00B26D9E" w:rsidRDefault="00B26D9E" w:rsidP="00B26D9E">
            <w:pPr>
              <w:pStyle w:val="Tablehead1"/>
            </w:pPr>
          </w:p>
        </w:tc>
        <w:tc>
          <w:tcPr>
            <w:tcW w:w="446" w:type="pct"/>
            <w:tcBorders>
              <w:top w:val="single" w:sz="2" w:space="0" w:color="auto"/>
              <w:left w:val="nil"/>
              <w:bottom w:val="single" w:sz="2" w:space="0" w:color="auto"/>
              <w:right w:val="nil"/>
            </w:tcBorders>
            <w:hideMark/>
          </w:tcPr>
          <w:p w14:paraId="462A5767" w14:textId="77777777" w:rsidR="00B26D9E" w:rsidRPr="00B26D9E" w:rsidRDefault="00B26D9E" w:rsidP="007D2F52">
            <w:pPr>
              <w:pStyle w:val="Tablehead1"/>
              <w:jc w:val="right"/>
            </w:pPr>
            <w:r w:rsidRPr="00B26D9E">
              <w:t>2005</w:t>
            </w:r>
          </w:p>
        </w:tc>
        <w:tc>
          <w:tcPr>
            <w:tcW w:w="446" w:type="pct"/>
            <w:tcBorders>
              <w:top w:val="single" w:sz="2" w:space="0" w:color="auto"/>
              <w:left w:val="nil"/>
              <w:bottom w:val="single" w:sz="2" w:space="0" w:color="auto"/>
              <w:right w:val="nil"/>
            </w:tcBorders>
            <w:hideMark/>
          </w:tcPr>
          <w:p w14:paraId="6167DEDC" w14:textId="77777777" w:rsidR="00B26D9E" w:rsidRPr="00B26D9E" w:rsidRDefault="00B26D9E" w:rsidP="007D2F52">
            <w:pPr>
              <w:pStyle w:val="Tablehead1"/>
              <w:jc w:val="right"/>
            </w:pPr>
            <w:r w:rsidRPr="00B26D9E">
              <w:t>2007</w:t>
            </w:r>
          </w:p>
        </w:tc>
        <w:tc>
          <w:tcPr>
            <w:tcW w:w="446" w:type="pct"/>
            <w:tcBorders>
              <w:top w:val="single" w:sz="2" w:space="0" w:color="auto"/>
              <w:left w:val="nil"/>
              <w:bottom w:val="single" w:sz="2" w:space="0" w:color="auto"/>
              <w:right w:val="nil"/>
            </w:tcBorders>
            <w:hideMark/>
          </w:tcPr>
          <w:p w14:paraId="68DD92F5" w14:textId="77777777" w:rsidR="00B26D9E" w:rsidRPr="00B26D9E" w:rsidRDefault="00B26D9E" w:rsidP="007D2F52">
            <w:pPr>
              <w:pStyle w:val="Tablehead1"/>
              <w:jc w:val="right"/>
            </w:pPr>
            <w:r w:rsidRPr="00B26D9E">
              <w:t>2009</w:t>
            </w:r>
          </w:p>
        </w:tc>
        <w:tc>
          <w:tcPr>
            <w:tcW w:w="446" w:type="pct"/>
            <w:tcBorders>
              <w:top w:val="single" w:sz="2" w:space="0" w:color="auto"/>
              <w:left w:val="nil"/>
              <w:bottom w:val="single" w:sz="2" w:space="0" w:color="auto"/>
              <w:right w:val="nil"/>
            </w:tcBorders>
            <w:hideMark/>
          </w:tcPr>
          <w:p w14:paraId="175BB692" w14:textId="77777777" w:rsidR="00B26D9E" w:rsidRPr="00B26D9E" w:rsidRDefault="00B26D9E" w:rsidP="007D2F52">
            <w:pPr>
              <w:pStyle w:val="Tablehead1"/>
              <w:jc w:val="right"/>
            </w:pPr>
            <w:r w:rsidRPr="00B26D9E">
              <w:t>2011</w:t>
            </w:r>
          </w:p>
        </w:tc>
        <w:tc>
          <w:tcPr>
            <w:tcW w:w="446" w:type="pct"/>
            <w:tcBorders>
              <w:top w:val="single" w:sz="2" w:space="0" w:color="auto"/>
              <w:left w:val="nil"/>
              <w:bottom w:val="single" w:sz="2" w:space="0" w:color="auto"/>
              <w:right w:val="nil"/>
            </w:tcBorders>
            <w:hideMark/>
          </w:tcPr>
          <w:p w14:paraId="3477B24B" w14:textId="77777777" w:rsidR="00B26D9E" w:rsidRPr="00B26D9E" w:rsidRDefault="00B26D9E" w:rsidP="007D2F52">
            <w:pPr>
              <w:pStyle w:val="Tablehead1"/>
              <w:jc w:val="right"/>
            </w:pPr>
            <w:r w:rsidRPr="00B26D9E">
              <w:t>2013</w:t>
            </w:r>
          </w:p>
        </w:tc>
        <w:tc>
          <w:tcPr>
            <w:tcW w:w="446" w:type="pct"/>
            <w:tcBorders>
              <w:top w:val="single" w:sz="2" w:space="0" w:color="auto"/>
              <w:left w:val="nil"/>
              <w:bottom w:val="single" w:sz="2" w:space="0" w:color="auto"/>
              <w:right w:val="nil"/>
            </w:tcBorders>
            <w:hideMark/>
          </w:tcPr>
          <w:p w14:paraId="6EFFA403" w14:textId="77777777" w:rsidR="00B26D9E" w:rsidRPr="00B26D9E" w:rsidRDefault="00B26D9E" w:rsidP="007D2F52">
            <w:pPr>
              <w:pStyle w:val="Tablehead1"/>
              <w:jc w:val="right"/>
            </w:pPr>
            <w:r w:rsidRPr="00B26D9E">
              <w:t>2015</w:t>
            </w:r>
          </w:p>
        </w:tc>
        <w:tc>
          <w:tcPr>
            <w:tcW w:w="444" w:type="pct"/>
            <w:tcBorders>
              <w:top w:val="single" w:sz="2" w:space="0" w:color="auto"/>
              <w:left w:val="nil"/>
              <w:bottom w:val="single" w:sz="2" w:space="0" w:color="auto"/>
              <w:right w:val="nil"/>
            </w:tcBorders>
            <w:hideMark/>
          </w:tcPr>
          <w:p w14:paraId="6043ECD7" w14:textId="77777777" w:rsidR="00B26D9E" w:rsidRPr="00B26D9E" w:rsidRDefault="00B26D9E" w:rsidP="007D2F52">
            <w:pPr>
              <w:pStyle w:val="Tablehead1"/>
              <w:jc w:val="right"/>
            </w:pPr>
            <w:r w:rsidRPr="00B26D9E">
              <w:t>2017</w:t>
            </w:r>
          </w:p>
        </w:tc>
      </w:tr>
      <w:tr w:rsidR="00B26D9E" w14:paraId="7752C6F6" w14:textId="77777777" w:rsidTr="007D2F52">
        <w:trPr>
          <w:trHeight w:val="207"/>
        </w:trPr>
        <w:tc>
          <w:tcPr>
            <w:tcW w:w="1878" w:type="pct"/>
            <w:hideMark/>
          </w:tcPr>
          <w:p w14:paraId="357CD722" w14:textId="5B00BB1F" w:rsidR="00B26D9E" w:rsidRPr="00B26D9E" w:rsidRDefault="00B26D9E" w:rsidP="007D2F52">
            <w:pPr>
              <w:pStyle w:val="Tabletext"/>
              <w:ind w:left="-108"/>
            </w:pPr>
            <w:r w:rsidRPr="00B26D9E">
              <w:t xml:space="preserve">Employers using the VET system </w:t>
            </w:r>
            <w:r w:rsidRPr="00B26D9E">
              <w:br/>
            </w:r>
            <w:r w:rsidRPr="00B26D9E">
              <w:rPr>
                <w:i/>
              </w:rPr>
              <w:t>(Base: all employers)</w:t>
            </w:r>
          </w:p>
        </w:tc>
        <w:tc>
          <w:tcPr>
            <w:tcW w:w="446" w:type="pct"/>
            <w:hideMark/>
          </w:tcPr>
          <w:p w14:paraId="11561091" w14:textId="77777777" w:rsidR="00B26D9E" w:rsidRPr="00B26D9E" w:rsidRDefault="00B26D9E" w:rsidP="007D2F52">
            <w:pPr>
              <w:pStyle w:val="Tabletext"/>
              <w:jc w:val="right"/>
            </w:pPr>
            <w:r w:rsidRPr="00B26D9E">
              <w:t>57.9</w:t>
            </w:r>
          </w:p>
        </w:tc>
        <w:tc>
          <w:tcPr>
            <w:tcW w:w="446" w:type="pct"/>
            <w:hideMark/>
          </w:tcPr>
          <w:p w14:paraId="2DC63CA8" w14:textId="77777777" w:rsidR="00B26D9E" w:rsidRPr="00B26D9E" w:rsidRDefault="00B26D9E" w:rsidP="007D2F52">
            <w:pPr>
              <w:pStyle w:val="Tabletext"/>
              <w:jc w:val="right"/>
            </w:pPr>
            <w:r w:rsidRPr="00B26D9E">
              <w:t>55.6</w:t>
            </w:r>
          </w:p>
        </w:tc>
        <w:tc>
          <w:tcPr>
            <w:tcW w:w="446" w:type="pct"/>
            <w:hideMark/>
          </w:tcPr>
          <w:p w14:paraId="2911B26E" w14:textId="77777777" w:rsidR="00B26D9E" w:rsidRPr="00B26D9E" w:rsidRDefault="00B26D9E" w:rsidP="007D2F52">
            <w:pPr>
              <w:pStyle w:val="Tabletext"/>
              <w:ind w:left="-180"/>
              <w:jc w:val="right"/>
            </w:pPr>
            <w:r w:rsidRPr="00B26D9E">
              <w:t>58.0</w:t>
            </w:r>
          </w:p>
        </w:tc>
        <w:tc>
          <w:tcPr>
            <w:tcW w:w="446" w:type="pct"/>
            <w:hideMark/>
          </w:tcPr>
          <w:p w14:paraId="26F6DEAF" w14:textId="77777777" w:rsidR="00B26D9E" w:rsidRPr="00B26D9E" w:rsidRDefault="00B26D9E" w:rsidP="007D2F52">
            <w:pPr>
              <w:pStyle w:val="Tabletext"/>
              <w:jc w:val="right"/>
            </w:pPr>
            <w:r w:rsidRPr="00B26D9E">
              <w:t>56.1</w:t>
            </w:r>
          </w:p>
        </w:tc>
        <w:tc>
          <w:tcPr>
            <w:tcW w:w="446" w:type="pct"/>
            <w:hideMark/>
          </w:tcPr>
          <w:p w14:paraId="67C9A64E" w14:textId="77777777" w:rsidR="00B26D9E" w:rsidRPr="00B26D9E" w:rsidRDefault="00B26D9E" w:rsidP="007D2F52">
            <w:pPr>
              <w:pStyle w:val="Tabletext"/>
              <w:jc w:val="right"/>
            </w:pPr>
            <w:r w:rsidRPr="00B26D9E">
              <w:t>51.9</w:t>
            </w:r>
          </w:p>
        </w:tc>
        <w:tc>
          <w:tcPr>
            <w:tcW w:w="446" w:type="pct"/>
            <w:hideMark/>
          </w:tcPr>
          <w:p w14:paraId="3DFDEA28" w14:textId="77777777" w:rsidR="00B26D9E" w:rsidRPr="00B26D9E" w:rsidRDefault="00B26D9E" w:rsidP="007D2F52">
            <w:pPr>
              <w:pStyle w:val="Tabletext"/>
              <w:jc w:val="right"/>
            </w:pPr>
            <w:r w:rsidRPr="00B26D9E">
              <w:t>52.8</w:t>
            </w:r>
          </w:p>
        </w:tc>
        <w:tc>
          <w:tcPr>
            <w:tcW w:w="444" w:type="pct"/>
            <w:hideMark/>
          </w:tcPr>
          <w:p w14:paraId="510CE8FB" w14:textId="77777777" w:rsidR="00B26D9E" w:rsidRPr="00B26D9E" w:rsidRDefault="00B26D9E" w:rsidP="007D2F52">
            <w:pPr>
              <w:pStyle w:val="Tabletext"/>
              <w:jc w:val="right"/>
            </w:pPr>
            <w:bookmarkStart w:id="50" w:name="T1a"/>
            <w:bookmarkEnd w:id="50"/>
            <w:r w:rsidRPr="00B26D9E">
              <w:t xml:space="preserve">54.4 </w:t>
            </w:r>
          </w:p>
        </w:tc>
      </w:tr>
      <w:tr w:rsidR="00B26D9E" w14:paraId="08CA67D2" w14:textId="77777777" w:rsidTr="007D2F52">
        <w:trPr>
          <w:trHeight w:val="207"/>
        </w:trPr>
        <w:tc>
          <w:tcPr>
            <w:tcW w:w="1878" w:type="pct"/>
            <w:hideMark/>
          </w:tcPr>
          <w:p w14:paraId="2668D1D9" w14:textId="7A6EC4D5" w:rsidR="00B26D9E" w:rsidRPr="00B26D9E" w:rsidRDefault="00B26D9E" w:rsidP="007D2F52">
            <w:pPr>
              <w:pStyle w:val="Tabletext"/>
              <w:ind w:left="-108"/>
            </w:pPr>
            <w:r w:rsidRPr="00B26D9E">
              <w:t>Employers using unaccredited training</w:t>
            </w:r>
          </w:p>
        </w:tc>
        <w:tc>
          <w:tcPr>
            <w:tcW w:w="446" w:type="pct"/>
            <w:hideMark/>
          </w:tcPr>
          <w:p w14:paraId="1E4742AF" w14:textId="77777777" w:rsidR="00B26D9E" w:rsidRPr="00B26D9E" w:rsidRDefault="00B26D9E" w:rsidP="007D2F52">
            <w:pPr>
              <w:pStyle w:val="Tabletext"/>
              <w:jc w:val="right"/>
            </w:pPr>
            <w:r w:rsidRPr="00B26D9E">
              <w:t>54.5</w:t>
            </w:r>
          </w:p>
        </w:tc>
        <w:tc>
          <w:tcPr>
            <w:tcW w:w="446" w:type="pct"/>
            <w:hideMark/>
          </w:tcPr>
          <w:p w14:paraId="2ED5E6AD" w14:textId="77777777" w:rsidR="00B26D9E" w:rsidRPr="00B26D9E" w:rsidRDefault="00B26D9E" w:rsidP="007D2F52">
            <w:pPr>
              <w:pStyle w:val="Tabletext"/>
              <w:jc w:val="right"/>
            </w:pPr>
            <w:r w:rsidRPr="00B26D9E">
              <w:t>50.4</w:t>
            </w:r>
          </w:p>
        </w:tc>
        <w:tc>
          <w:tcPr>
            <w:tcW w:w="446" w:type="pct"/>
            <w:hideMark/>
          </w:tcPr>
          <w:p w14:paraId="5EFF500A" w14:textId="77777777" w:rsidR="00B26D9E" w:rsidRPr="00B26D9E" w:rsidRDefault="00B26D9E" w:rsidP="007D2F52">
            <w:pPr>
              <w:pStyle w:val="Tabletext"/>
              <w:ind w:left="-180"/>
              <w:jc w:val="right"/>
            </w:pPr>
            <w:r w:rsidRPr="00B26D9E">
              <w:t>54.1</w:t>
            </w:r>
          </w:p>
        </w:tc>
        <w:tc>
          <w:tcPr>
            <w:tcW w:w="446" w:type="pct"/>
            <w:hideMark/>
          </w:tcPr>
          <w:p w14:paraId="03AE7DA2" w14:textId="77777777" w:rsidR="00B26D9E" w:rsidRPr="00B26D9E" w:rsidRDefault="00B26D9E" w:rsidP="007D2F52">
            <w:pPr>
              <w:pStyle w:val="Tabletext"/>
              <w:jc w:val="right"/>
            </w:pPr>
            <w:r w:rsidRPr="00B26D9E">
              <w:t>49.0</w:t>
            </w:r>
          </w:p>
        </w:tc>
        <w:tc>
          <w:tcPr>
            <w:tcW w:w="446" w:type="pct"/>
            <w:hideMark/>
          </w:tcPr>
          <w:p w14:paraId="581655D7" w14:textId="77777777" w:rsidR="00B26D9E" w:rsidRPr="00B26D9E" w:rsidRDefault="00B26D9E" w:rsidP="007D2F52">
            <w:pPr>
              <w:pStyle w:val="Tabletext"/>
              <w:jc w:val="right"/>
            </w:pPr>
            <w:r w:rsidRPr="00B26D9E">
              <w:t>47.5</w:t>
            </w:r>
          </w:p>
        </w:tc>
        <w:tc>
          <w:tcPr>
            <w:tcW w:w="446" w:type="pct"/>
            <w:hideMark/>
          </w:tcPr>
          <w:p w14:paraId="6BE7F677" w14:textId="77777777" w:rsidR="00B26D9E" w:rsidRPr="00B26D9E" w:rsidRDefault="00B26D9E" w:rsidP="007D2F52">
            <w:pPr>
              <w:pStyle w:val="Tabletext"/>
              <w:jc w:val="right"/>
            </w:pPr>
            <w:r w:rsidRPr="00B26D9E">
              <w:t>49.3</w:t>
            </w:r>
          </w:p>
        </w:tc>
        <w:tc>
          <w:tcPr>
            <w:tcW w:w="444" w:type="pct"/>
            <w:hideMark/>
          </w:tcPr>
          <w:p w14:paraId="3CE71982" w14:textId="77777777" w:rsidR="00B26D9E" w:rsidRPr="00B26D9E" w:rsidRDefault="00B26D9E" w:rsidP="007D2F52">
            <w:pPr>
              <w:pStyle w:val="Tabletext"/>
              <w:jc w:val="right"/>
            </w:pPr>
            <w:r w:rsidRPr="00B26D9E">
              <w:t xml:space="preserve">50.8 </w:t>
            </w:r>
          </w:p>
        </w:tc>
      </w:tr>
      <w:tr w:rsidR="00B26D9E" w14:paraId="5F48183B" w14:textId="77777777" w:rsidTr="007D2F52">
        <w:trPr>
          <w:trHeight w:val="207"/>
        </w:trPr>
        <w:tc>
          <w:tcPr>
            <w:tcW w:w="1878" w:type="pct"/>
            <w:hideMark/>
          </w:tcPr>
          <w:p w14:paraId="57FDA3BA" w14:textId="35814853" w:rsidR="00B26D9E" w:rsidRPr="00B26D9E" w:rsidRDefault="00B26D9E" w:rsidP="007D2F52">
            <w:pPr>
              <w:pStyle w:val="Tabletext"/>
              <w:ind w:left="-108"/>
            </w:pPr>
            <w:r w:rsidRPr="00B26D9E">
              <w:t>Employers using informal training</w:t>
            </w:r>
          </w:p>
        </w:tc>
        <w:tc>
          <w:tcPr>
            <w:tcW w:w="446" w:type="pct"/>
            <w:hideMark/>
          </w:tcPr>
          <w:p w14:paraId="387EF881" w14:textId="77777777" w:rsidR="00B26D9E" w:rsidRPr="00B26D9E" w:rsidRDefault="00B26D9E" w:rsidP="007D2F52">
            <w:pPr>
              <w:pStyle w:val="Tabletext"/>
              <w:jc w:val="right"/>
            </w:pPr>
            <w:r w:rsidRPr="00B26D9E">
              <w:t>73.0</w:t>
            </w:r>
          </w:p>
        </w:tc>
        <w:tc>
          <w:tcPr>
            <w:tcW w:w="446" w:type="pct"/>
            <w:hideMark/>
          </w:tcPr>
          <w:p w14:paraId="7A102FD9" w14:textId="77777777" w:rsidR="00B26D9E" w:rsidRPr="00B26D9E" w:rsidRDefault="00B26D9E" w:rsidP="007D2F52">
            <w:pPr>
              <w:pStyle w:val="Tabletext"/>
              <w:jc w:val="right"/>
            </w:pPr>
            <w:r w:rsidRPr="00B26D9E">
              <w:t>72.1</w:t>
            </w:r>
          </w:p>
        </w:tc>
        <w:tc>
          <w:tcPr>
            <w:tcW w:w="446" w:type="pct"/>
            <w:hideMark/>
          </w:tcPr>
          <w:p w14:paraId="5A088081" w14:textId="77777777" w:rsidR="00B26D9E" w:rsidRPr="00B26D9E" w:rsidRDefault="00B26D9E" w:rsidP="007D2F52">
            <w:pPr>
              <w:pStyle w:val="Tabletext"/>
              <w:ind w:left="-180"/>
              <w:jc w:val="right"/>
            </w:pPr>
            <w:r w:rsidRPr="00B26D9E">
              <w:t>77.8</w:t>
            </w:r>
          </w:p>
        </w:tc>
        <w:tc>
          <w:tcPr>
            <w:tcW w:w="446" w:type="pct"/>
            <w:hideMark/>
          </w:tcPr>
          <w:p w14:paraId="1336CBA1" w14:textId="77777777" w:rsidR="00B26D9E" w:rsidRPr="00B26D9E" w:rsidRDefault="00B26D9E" w:rsidP="007D2F52">
            <w:pPr>
              <w:pStyle w:val="Tabletext"/>
              <w:jc w:val="right"/>
            </w:pPr>
            <w:r w:rsidRPr="00B26D9E">
              <w:t>78.3</w:t>
            </w:r>
          </w:p>
        </w:tc>
        <w:tc>
          <w:tcPr>
            <w:tcW w:w="446" w:type="pct"/>
            <w:hideMark/>
          </w:tcPr>
          <w:p w14:paraId="382E8F25" w14:textId="77777777" w:rsidR="00B26D9E" w:rsidRPr="00B26D9E" w:rsidRDefault="00B26D9E" w:rsidP="007D2F52">
            <w:pPr>
              <w:pStyle w:val="Tabletext"/>
              <w:jc w:val="right"/>
            </w:pPr>
            <w:r w:rsidRPr="00B26D9E">
              <w:t>77.6</w:t>
            </w:r>
          </w:p>
        </w:tc>
        <w:tc>
          <w:tcPr>
            <w:tcW w:w="446" w:type="pct"/>
            <w:hideMark/>
          </w:tcPr>
          <w:p w14:paraId="6D3645FF" w14:textId="77777777" w:rsidR="00B26D9E" w:rsidRPr="00B26D9E" w:rsidRDefault="00B26D9E" w:rsidP="007D2F52">
            <w:pPr>
              <w:pStyle w:val="Tabletext"/>
              <w:jc w:val="right"/>
            </w:pPr>
            <w:r w:rsidRPr="00B26D9E">
              <w:t>77.9</w:t>
            </w:r>
          </w:p>
        </w:tc>
        <w:tc>
          <w:tcPr>
            <w:tcW w:w="444" w:type="pct"/>
            <w:hideMark/>
          </w:tcPr>
          <w:p w14:paraId="56283362" w14:textId="77777777" w:rsidR="00B26D9E" w:rsidRPr="00B26D9E" w:rsidRDefault="00B26D9E" w:rsidP="007D2F52">
            <w:pPr>
              <w:pStyle w:val="Tabletext"/>
              <w:jc w:val="right"/>
            </w:pPr>
            <w:r w:rsidRPr="00B26D9E">
              <w:t xml:space="preserve">81.4 </w:t>
            </w:r>
          </w:p>
        </w:tc>
      </w:tr>
      <w:tr w:rsidR="00B26D9E" w:rsidRPr="00B26D9E" w14:paraId="405895A7" w14:textId="77777777" w:rsidTr="007D2F52">
        <w:trPr>
          <w:trHeight w:val="207"/>
        </w:trPr>
        <w:tc>
          <w:tcPr>
            <w:tcW w:w="1878" w:type="pct"/>
            <w:tcBorders>
              <w:bottom w:val="single" w:sz="2" w:space="0" w:color="auto"/>
            </w:tcBorders>
            <w:hideMark/>
          </w:tcPr>
          <w:p w14:paraId="6BD68345" w14:textId="1F177246" w:rsidR="00B26D9E" w:rsidRPr="00B26D9E" w:rsidRDefault="00B26D9E" w:rsidP="007D2F52">
            <w:pPr>
              <w:pStyle w:val="Tabletext"/>
              <w:ind w:left="-108"/>
            </w:pPr>
            <w:r w:rsidRPr="00B26D9E">
              <w:t>Employers providing no training</w:t>
            </w:r>
          </w:p>
        </w:tc>
        <w:tc>
          <w:tcPr>
            <w:tcW w:w="446" w:type="pct"/>
            <w:tcBorders>
              <w:bottom w:val="single" w:sz="2" w:space="0" w:color="auto"/>
            </w:tcBorders>
            <w:hideMark/>
          </w:tcPr>
          <w:p w14:paraId="1F76E73A" w14:textId="77777777" w:rsidR="00B26D9E" w:rsidRPr="00B26D9E" w:rsidRDefault="00B26D9E" w:rsidP="007D2F52">
            <w:pPr>
              <w:pStyle w:val="Tabletext"/>
              <w:jc w:val="right"/>
            </w:pPr>
            <w:r w:rsidRPr="00B26D9E">
              <w:t>12.2</w:t>
            </w:r>
          </w:p>
        </w:tc>
        <w:tc>
          <w:tcPr>
            <w:tcW w:w="446" w:type="pct"/>
            <w:tcBorders>
              <w:bottom w:val="single" w:sz="2" w:space="0" w:color="auto"/>
            </w:tcBorders>
            <w:hideMark/>
          </w:tcPr>
          <w:p w14:paraId="2F916AF9" w14:textId="77777777" w:rsidR="00B26D9E" w:rsidRPr="00B26D9E" w:rsidRDefault="00B26D9E" w:rsidP="007D2F52">
            <w:pPr>
              <w:pStyle w:val="Tabletext"/>
              <w:jc w:val="right"/>
            </w:pPr>
            <w:r w:rsidRPr="00B26D9E">
              <w:t>13.0</w:t>
            </w:r>
          </w:p>
        </w:tc>
        <w:tc>
          <w:tcPr>
            <w:tcW w:w="446" w:type="pct"/>
            <w:tcBorders>
              <w:bottom w:val="single" w:sz="2" w:space="0" w:color="auto"/>
            </w:tcBorders>
            <w:hideMark/>
          </w:tcPr>
          <w:p w14:paraId="78C19032" w14:textId="77777777" w:rsidR="00B26D9E" w:rsidRPr="00B26D9E" w:rsidRDefault="00B26D9E" w:rsidP="007D2F52">
            <w:pPr>
              <w:pStyle w:val="Tabletext"/>
              <w:ind w:left="-180"/>
              <w:jc w:val="right"/>
            </w:pPr>
            <w:r w:rsidRPr="00B26D9E">
              <w:t>8.7</w:t>
            </w:r>
          </w:p>
        </w:tc>
        <w:tc>
          <w:tcPr>
            <w:tcW w:w="446" w:type="pct"/>
            <w:tcBorders>
              <w:bottom w:val="single" w:sz="2" w:space="0" w:color="auto"/>
            </w:tcBorders>
            <w:hideMark/>
          </w:tcPr>
          <w:p w14:paraId="34C5C1C8" w14:textId="77777777" w:rsidR="00B26D9E" w:rsidRPr="00B26D9E" w:rsidRDefault="00B26D9E" w:rsidP="007D2F52">
            <w:pPr>
              <w:pStyle w:val="Tabletext"/>
              <w:jc w:val="right"/>
            </w:pPr>
            <w:r w:rsidRPr="00B26D9E">
              <w:t>9.3</w:t>
            </w:r>
          </w:p>
        </w:tc>
        <w:tc>
          <w:tcPr>
            <w:tcW w:w="446" w:type="pct"/>
            <w:tcBorders>
              <w:bottom w:val="single" w:sz="2" w:space="0" w:color="auto"/>
            </w:tcBorders>
            <w:hideMark/>
          </w:tcPr>
          <w:p w14:paraId="21A7D3A0" w14:textId="77777777" w:rsidR="00B26D9E" w:rsidRPr="00B26D9E" w:rsidRDefault="00B26D9E" w:rsidP="007D2F52">
            <w:pPr>
              <w:pStyle w:val="Tabletext"/>
              <w:jc w:val="right"/>
            </w:pPr>
            <w:r w:rsidRPr="00B26D9E">
              <w:t>12.4</w:t>
            </w:r>
          </w:p>
        </w:tc>
        <w:tc>
          <w:tcPr>
            <w:tcW w:w="446" w:type="pct"/>
            <w:tcBorders>
              <w:bottom w:val="single" w:sz="2" w:space="0" w:color="auto"/>
            </w:tcBorders>
            <w:hideMark/>
          </w:tcPr>
          <w:p w14:paraId="3E6E5CEB" w14:textId="77777777" w:rsidR="00B26D9E" w:rsidRPr="00B26D9E" w:rsidRDefault="00B26D9E" w:rsidP="007D2F52">
            <w:pPr>
              <w:pStyle w:val="Tabletext"/>
              <w:jc w:val="right"/>
            </w:pPr>
            <w:r w:rsidRPr="00B26D9E">
              <w:t>10.9</w:t>
            </w:r>
          </w:p>
        </w:tc>
        <w:tc>
          <w:tcPr>
            <w:tcW w:w="444" w:type="pct"/>
            <w:tcBorders>
              <w:bottom w:val="single" w:sz="2" w:space="0" w:color="auto"/>
            </w:tcBorders>
            <w:hideMark/>
          </w:tcPr>
          <w:p w14:paraId="2AEF7B43" w14:textId="77777777" w:rsidR="00B26D9E" w:rsidRPr="00B26D9E" w:rsidRDefault="00B26D9E" w:rsidP="007D2F52">
            <w:pPr>
              <w:pStyle w:val="Tabletext"/>
              <w:jc w:val="right"/>
            </w:pPr>
            <w:r w:rsidRPr="00B26D9E">
              <w:t xml:space="preserve">8.7 </w:t>
            </w:r>
          </w:p>
        </w:tc>
      </w:tr>
    </w:tbl>
    <w:p w14:paraId="3049ABC9" w14:textId="27BD8762" w:rsidR="00B26D9E" w:rsidRPr="00EA6C01" w:rsidRDefault="00984430" w:rsidP="00EA6C01">
      <w:pPr>
        <w:pStyle w:val="Source"/>
      </w:pPr>
      <w:r w:rsidRPr="00EA6C01">
        <w:t>Source:</w:t>
      </w:r>
      <w:r w:rsidR="007D2F52" w:rsidRPr="00EA6C01">
        <w:t xml:space="preserve"> </w:t>
      </w:r>
      <w:r w:rsidRPr="00EA6C01">
        <w:t>Survey of Employers</w:t>
      </w:r>
      <w:r w:rsidR="00455962" w:rsidRPr="00EA6C01">
        <w:t>’</w:t>
      </w:r>
      <w:r w:rsidRPr="00EA6C01">
        <w:t xml:space="preserve"> Use and Views</w:t>
      </w:r>
      <w:r w:rsidR="00455962" w:rsidRPr="00EA6C01">
        <w:t xml:space="preserve"> of the VET System</w:t>
      </w:r>
      <w:r w:rsidRPr="00EA6C01">
        <w:t xml:space="preserve"> (NCVER 2005</w:t>
      </w:r>
      <w:r w:rsidR="00455962" w:rsidRPr="00EA6C01">
        <w:t>–</w:t>
      </w:r>
      <w:r w:rsidRPr="00EA6C01">
        <w:t>17).</w:t>
      </w:r>
    </w:p>
    <w:p w14:paraId="2DAE1303" w14:textId="35A81AA1" w:rsidR="00734D66" w:rsidRDefault="0037540F" w:rsidP="005231E6">
      <w:pPr>
        <w:pStyle w:val="Text"/>
      </w:pPr>
      <w:r>
        <w:t>Measuring the extent and impact of employer training is a difficult process,</w:t>
      </w:r>
      <w:r w:rsidR="00734D66">
        <w:t xml:space="preserve"> particularly when it is unaccredited or informal. Using interviews and case studies with </w:t>
      </w:r>
      <w:r w:rsidR="00A54070">
        <w:t xml:space="preserve">Australian </w:t>
      </w:r>
      <w:r w:rsidR="00734D66">
        <w:t>firms</w:t>
      </w:r>
      <w:r w:rsidR="00D52069">
        <w:t>,</w:t>
      </w:r>
      <w:r w:rsidR="00734D66">
        <w:t xml:space="preserve"> Smith</w:t>
      </w:r>
      <w:r>
        <w:t xml:space="preserve"> </w:t>
      </w:r>
      <w:r w:rsidR="00734D66">
        <w:t xml:space="preserve">et al. 2008 found that </w:t>
      </w:r>
      <w:r w:rsidR="00734D66" w:rsidRPr="004A187B">
        <w:t xml:space="preserve">very few records were </w:t>
      </w:r>
      <w:r w:rsidR="00C13933">
        <w:t>maintained</w:t>
      </w:r>
      <w:r w:rsidR="00734D66" w:rsidRPr="004A187B">
        <w:t xml:space="preserve"> </w:t>
      </w:r>
      <w:r>
        <w:t>in</w:t>
      </w:r>
      <w:r w:rsidRPr="004A187B">
        <w:t xml:space="preserve"> smaller organisations </w:t>
      </w:r>
      <w:r w:rsidR="00734D66" w:rsidRPr="004A187B">
        <w:t xml:space="preserve">and </w:t>
      </w:r>
      <w:r>
        <w:t xml:space="preserve">that manager </w:t>
      </w:r>
      <w:r w:rsidR="00734D66" w:rsidRPr="004A187B">
        <w:t>estimates of training</w:t>
      </w:r>
      <w:r w:rsidR="00A54070">
        <w:t xml:space="preserve"> activities and</w:t>
      </w:r>
      <w:r w:rsidR="00734D66" w:rsidRPr="004A187B">
        <w:t xml:space="preserve"> expenditure in these organisations were little more than informed guesses.</w:t>
      </w:r>
      <w:r w:rsidR="00205631">
        <w:t xml:space="preserve"> </w:t>
      </w:r>
      <w:r w:rsidR="00734D66" w:rsidRPr="004A187B">
        <w:t>In larger organisations</w:t>
      </w:r>
      <w:r w:rsidR="00993979">
        <w:t>,</w:t>
      </w:r>
      <w:r w:rsidR="00734D66" w:rsidRPr="004A187B">
        <w:t xml:space="preserve"> more extensive records of training activities and expenditure were kept, but they often covered only part of the training provided.</w:t>
      </w:r>
      <w:r w:rsidR="00205631">
        <w:t xml:space="preserve"> </w:t>
      </w:r>
      <w:r w:rsidR="00734D66">
        <w:t>Similarly</w:t>
      </w:r>
      <w:r w:rsidR="00993979">
        <w:t>,</w:t>
      </w:r>
      <w:r w:rsidR="00734D66">
        <w:t xml:space="preserve"> the </w:t>
      </w:r>
      <w:r w:rsidR="00734D66" w:rsidRPr="001F142D">
        <w:t>New Zealand Labour and Immigration Research Centre</w:t>
      </w:r>
      <w:r w:rsidR="00734D66">
        <w:t xml:space="preserve"> 2012</w:t>
      </w:r>
      <w:r w:rsidR="00734D66" w:rsidRPr="001F142D">
        <w:t xml:space="preserve"> </w:t>
      </w:r>
      <w:r w:rsidR="00734D66">
        <w:t xml:space="preserve">found </w:t>
      </w:r>
      <w:r>
        <w:t xml:space="preserve">that </w:t>
      </w:r>
      <w:r w:rsidR="001F55C0">
        <w:t>keeping</w:t>
      </w:r>
      <w:r w:rsidR="00734D66">
        <w:t xml:space="preserve"> record</w:t>
      </w:r>
      <w:r w:rsidR="001F55C0">
        <w:t xml:space="preserve">s </w:t>
      </w:r>
      <w:r w:rsidR="00734D66">
        <w:t xml:space="preserve">of training by employers </w:t>
      </w:r>
      <w:r w:rsidR="002F0CDA">
        <w:t>varied</w:t>
      </w:r>
      <w:r w:rsidR="00734D66">
        <w:t xml:space="preserve"> dramatically between</w:t>
      </w:r>
      <w:r w:rsidR="002F0CDA">
        <w:t xml:space="preserve"> different organisations</w:t>
      </w:r>
      <w:r w:rsidR="005231E6">
        <w:t>,</w:t>
      </w:r>
      <w:r w:rsidR="00734D66">
        <w:t xml:space="preserve"> industries and </w:t>
      </w:r>
      <w:r w:rsidR="002F0CDA">
        <w:t>the type of training provided</w:t>
      </w:r>
      <w:r w:rsidR="00734D66">
        <w:t>.</w:t>
      </w:r>
      <w:r w:rsidR="00205631">
        <w:t xml:space="preserve"> </w:t>
      </w:r>
      <w:r w:rsidR="00734D66" w:rsidRPr="0081776C">
        <w:t>Griffin 2016</w:t>
      </w:r>
      <w:r w:rsidR="008351B2">
        <w:t xml:space="preserve"> argues that</w:t>
      </w:r>
      <w:r>
        <w:t>,</w:t>
      </w:r>
      <w:r w:rsidR="008351B2">
        <w:t xml:space="preserve"> since</w:t>
      </w:r>
      <w:r w:rsidR="00734D66">
        <w:t xml:space="preserve"> employees develop skills through</w:t>
      </w:r>
      <w:r w:rsidR="00734D66" w:rsidRPr="004A187B">
        <w:t xml:space="preserve"> different mechanisms </w:t>
      </w:r>
      <w:r w:rsidR="008351B2">
        <w:t>(</w:t>
      </w:r>
      <w:r w:rsidR="001C3E82">
        <w:t>for example,</w:t>
      </w:r>
      <w:r w:rsidR="00734D66">
        <w:t xml:space="preserve"> formal education and training</w:t>
      </w:r>
      <w:r>
        <w:t>,</w:t>
      </w:r>
      <w:r w:rsidR="00734D66">
        <w:t xml:space="preserve"> </w:t>
      </w:r>
      <w:r w:rsidR="002F0CDA">
        <w:t>or</w:t>
      </w:r>
      <w:r w:rsidR="00734D66">
        <w:t xml:space="preserve"> </w:t>
      </w:r>
      <w:r w:rsidR="00734D66" w:rsidRPr="004A187B">
        <w:t>structured but non-accredited training</w:t>
      </w:r>
      <w:r w:rsidR="002F0CDA">
        <w:t>)</w:t>
      </w:r>
      <w:r w:rsidR="00993979">
        <w:t>, e</w:t>
      </w:r>
      <w:r w:rsidR="00734D66" w:rsidRPr="00EF7280">
        <w:t xml:space="preserve">stimating the </w:t>
      </w:r>
      <w:r w:rsidR="00734D66">
        <w:t xml:space="preserve">extent, </w:t>
      </w:r>
      <w:r w:rsidR="00734D66" w:rsidRPr="00EF7280">
        <w:t xml:space="preserve">costs and benefits </w:t>
      </w:r>
      <w:r w:rsidR="00734D66">
        <w:t xml:space="preserve">of </w:t>
      </w:r>
      <w:r w:rsidR="00734D66" w:rsidRPr="00EF7280">
        <w:t xml:space="preserve">training at the employer level </w:t>
      </w:r>
      <w:r w:rsidR="00993979">
        <w:t>can be</w:t>
      </w:r>
      <w:r w:rsidR="00734D66" w:rsidRPr="00EF7280">
        <w:t xml:space="preserve"> a </w:t>
      </w:r>
      <w:r w:rsidR="002E4D18">
        <w:t>complex</w:t>
      </w:r>
      <w:r w:rsidR="00734D66" w:rsidRPr="00EF7280">
        <w:t xml:space="preserve"> exercise.</w:t>
      </w:r>
    </w:p>
    <w:p w14:paraId="451A5A1C" w14:textId="2D973D99" w:rsidR="001C208A" w:rsidRDefault="001F55C0" w:rsidP="001C208A">
      <w:pPr>
        <w:pStyle w:val="Heading2"/>
      </w:pPr>
      <w:bookmarkStart w:id="51" w:name="_Toc526851647"/>
      <w:r>
        <w:t>Employers’</w:t>
      </w:r>
      <w:r w:rsidR="001C208A">
        <w:t xml:space="preserve"> reasons for choosing unaccredited training</w:t>
      </w:r>
      <w:bookmarkEnd w:id="51"/>
    </w:p>
    <w:p w14:paraId="389AA16A" w14:textId="61B3862B" w:rsidR="00360806" w:rsidRDefault="005B0698" w:rsidP="00C86F36">
      <w:pPr>
        <w:pStyle w:val="Text"/>
      </w:pPr>
      <w:bookmarkStart w:id="52" w:name="_Hlk524084670"/>
      <w:r w:rsidRPr="005B0698">
        <w:t>Cully 2005 re</w:t>
      </w:r>
      <w:r>
        <w:t>viewed and synthesised research</w:t>
      </w:r>
      <w:r w:rsidRPr="005B0698">
        <w:t xml:space="preserve"> </w:t>
      </w:r>
      <w:r w:rsidR="0037540F">
        <w:t>undertaken</w:t>
      </w:r>
      <w:r w:rsidRPr="005B0698">
        <w:t xml:space="preserve"> on the topic of ‘training provided by employers for their workforces’ across a wide range of organisations and industries</w:t>
      </w:r>
      <w:r>
        <w:t>,</w:t>
      </w:r>
      <w:r w:rsidRPr="005B0698">
        <w:t xml:space="preserve"> including retail, construction, manufacturing and aged care. The review found that</w:t>
      </w:r>
      <w:r w:rsidR="002E4D18">
        <w:t>,</w:t>
      </w:r>
      <w:r w:rsidRPr="005B0698">
        <w:t xml:space="preserve"> generally</w:t>
      </w:r>
      <w:r w:rsidR="002E4D18">
        <w:t>,</w:t>
      </w:r>
      <w:r w:rsidRPr="005B0698">
        <w:t xml:space="preserve"> employers use the form of skill developm</w:t>
      </w:r>
      <w:r w:rsidR="00B7011D">
        <w:t xml:space="preserve">ent that best meets their needs. </w:t>
      </w:r>
      <w:r w:rsidR="00016532">
        <w:t>H</w:t>
      </w:r>
      <w:r w:rsidR="00B7011D">
        <w:t>ow employers met their skill needs</w:t>
      </w:r>
      <w:r w:rsidR="00196415">
        <w:t xml:space="preserve"> varied widely</w:t>
      </w:r>
      <w:r w:rsidR="0037540F">
        <w:t xml:space="preserve"> and</w:t>
      </w:r>
      <w:r w:rsidR="00196415">
        <w:t xml:space="preserve"> depend</w:t>
      </w:r>
      <w:r w:rsidR="0037540F">
        <w:t>ed</w:t>
      </w:r>
      <w:r w:rsidR="00196415">
        <w:t xml:space="preserve"> on both enterprise size</w:t>
      </w:r>
      <w:r w:rsidRPr="005B0698">
        <w:t xml:space="preserve"> and industry sector</w:t>
      </w:r>
      <w:bookmarkEnd w:id="52"/>
      <w:r w:rsidR="00734D66" w:rsidRPr="00DF1E65">
        <w:t>.</w:t>
      </w:r>
      <w:r w:rsidR="00205631">
        <w:t xml:space="preserve"> </w:t>
      </w:r>
      <w:r w:rsidR="0037540F">
        <w:t>The</w:t>
      </w:r>
      <w:r w:rsidR="00734D66" w:rsidRPr="00DF1E65">
        <w:t xml:space="preserve"> relevance of the training to the employer’s needs and flexibility of del</w:t>
      </w:r>
      <w:r w:rsidR="00734D66">
        <w:t xml:space="preserve">ivery </w:t>
      </w:r>
      <w:r w:rsidR="0037540F">
        <w:t>were also</w:t>
      </w:r>
      <w:r w:rsidR="00734D66">
        <w:t xml:space="preserve"> more important to them</w:t>
      </w:r>
      <w:r w:rsidR="00734D66" w:rsidRPr="00DF1E65">
        <w:t xml:space="preserve"> than who provides </w:t>
      </w:r>
      <w:r w:rsidR="00A00CD0">
        <w:t>it</w:t>
      </w:r>
      <w:r w:rsidR="00016532">
        <w:t xml:space="preserve"> or</w:t>
      </w:r>
      <w:r w:rsidR="00734D66" w:rsidRPr="00DF1E65">
        <w:t xml:space="preserve"> </w:t>
      </w:r>
      <w:r w:rsidR="001F55C0">
        <w:t>whether</w:t>
      </w:r>
      <w:r w:rsidR="00734D66" w:rsidRPr="00DF1E65">
        <w:t xml:space="preserve"> it is accredited</w:t>
      </w:r>
      <w:r w:rsidR="002E4D18">
        <w:t>, a</w:t>
      </w:r>
      <w:r w:rsidR="00A315FA">
        <w:t xml:space="preserve"> </w:t>
      </w:r>
      <w:r w:rsidR="001F55C0">
        <w:t xml:space="preserve">finding </w:t>
      </w:r>
      <w:r w:rsidR="00E87799">
        <w:t xml:space="preserve">consistent with </w:t>
      </w:r>
      <w:r w:rsidR="00A315FA">
        <w:t xml:space="preserve">the </w:t>
      </w:r>
      <w:r w:rsidR="006960C5">
        <w:t xml:space="preserve">2017 </w:t>
      </w:r>
      <w:r w:rsidR="0037540F" w:rsidRPr="0037540F">
        <w:rPr>
          <w:szCs w:val="19"/>
        </w:rPr>
        <w:t>Survey of Employers’ Use and Views of the VET System</w:t>
      </w:r>
      <w:r w:rsidR="00A315FA">
        <w:t>.</w:t>
      </w:r>
      <w:r w:rsidR="00205631">
        <w:t xml:space="preserve"> </w:t>
      </w:r>
      <w:r w:rsidR="00A00CD0">
        <w:t>Cully 2005 notes that</w:t>
      </w:r>
      <w:r w:rsidR="0037540F">
        <w:t>,</w:t>
      </w:r>
      <w:r w:rsidR="00A00CD0">
        <w:t xml:space="preserve"> </w:t>
      </w:r>
      <w:r w:rsidR="00EF158B">
        <w:t xml:space="preserve">while </w:t>
      </w:r>
      <w:r w:rsidR="00A00CD0">
        <w:t>e</w:t>
      </w:r>
      <w:r w:rsidR="00734D66" w:rsidRPr="00DF1E65">
        <w:t xml:space="preserve">mployers are generally aware </w:t>
      </w:r>
      <w:r w:rsidR="0037540F">
        <w:t>that</w:t>
      </w:r>
      <w:r w:rsidR="00734D66" w:rsidRPr="00DF1E65">
        <w:t xml:space="preserve"> the formal VET system offer</w:t>
      </w:r>
      <w:r w:rsidR="0037540F">
        <w:t>s</w:t>
      </w:r>
      <w:r w:rsidR="00734D66" w:rsidRPr="00DF1E65">
        <w:t xml:space="preserve"> nationally recognised training</w:t>
      </w:r>
      <w:r w:rsidR="00196415">
        <w:t>,</w:t>
      </w:r>
      <w:r w:rsidR="00734D66" w:rsidRPr="00DF1E65">
        <w:t xml:space="preserve"> </w:t>
      </w:r>
      <w:r w:rsidR="00EF158B">
        <w:t>they</w:t>
      </w:r>
      <w:r w:rsidR="00734D66" w:rsidRPr="00DF1E65">
        <w:t xml:space="preserve"> find it complex and difficult t</w:t>
      </w:r>
      <w:r w:rsidR="00734D66">
        <w:t>o navigate</w:t>
      </w:r>
      <w:r w:rsidR="0037540F">
        <w:t>, although</w:t>
      </w:r>
      <w:r w:rsidR="00EF158B">
        <w:t xml:space="preserve"> i</w:t>
      </w:r>
      <w:r w:rsidR="00734D66">
        <w:t>ntermediary groups</w:t>
      </w:r>
      <w:r w:rsidR="0037540F">
        <w:t>,</w:t>
      </w:r>
      <w:r w:rsidR="00734D66">
        <w:t xml:space="preserve"> </w:t>
      </w:r>
      <w:r w:rsidR="00AB289B">
        <w:t xml:space="preserve">such as </w:t>
      </w:r>
      <w:r w:rsidR="00734D66">
        <w:t>industry associations</w:t>
      </w:r>
      <w:r w:rsidR="0037540F">
        <w:t>,</w:t>
      </w:r>
      <w:r w:rsidR="00734D66">
        <w:t xml:space="preserve"> </w:t>
      </w:r>
      <w:r w:rsidR="00734D66" w:rsidRPr="00DF1E65">
        <w:t xml:space="preserve">play an important role in </w:t>
      </w:r>
      <w:r w:rsidR="0081776C">
        <w:t>interpreting</w:t>
      </w:r>
      <w:r w:rsidR="00734D66" w:rsidRPr="00DF1E65">
        <w:t xml:space="preserve"> the system.</w:t>
      </w:r>
    </w:p>
    <w:p w14:paraId="403759D0" w14:textId="07D1994B" w:rsidR="00734D66" w:rsidRDefault="00734D66" w:rsidP="00C86F36">
      <w:pPr>
        <w:pStyle w:val="Text"/>
      </w:pPr>
      <w:bookmarkStart w:id="53" w:name="_Hlk520985167"/>
      <w:r>
        <w:t xml:space="preserve">The </w:t>
      </w:r>
      <w:r w:rsidRPr="00140584">
        <w:t xml:space="preserve">complexity of the </w:t>
      </w:r>
      <w:r w:rsidR="00016532">
        <w:t>Australian VET</w:t>
      </w:r>
      <w:r w:rsidRPr="00140584">
        <w:t xml:space="preserve"> system</w:t>
      </w:r>
      <w:r>
        <w:t xml:space="preserve"> </w:t>
      </w:r>
      <w:r w:rsidR="00016532">
        <w:t xml:space="preserve">is frequently cited </w:t>
      </w:r>
      <w:r>
        <w:t xml:space="preserve">as </w:t>
      </w:r>
      <w:r w:rsidRPr="00140584">
        <w:t xml:space="preserve">a barrier to </w:t>
      </w:r>
      <w:r w:rsidR="00F54D79">
        <w:rPr>
          <w:noProof/>
          <w:lang w:eastAsia="en-AU"/>
        </w:rPr>
        <mc:AlternateContent>
          <mc:Choice Requires="wps">
            <w:drawing>
              <wp:anchor distT="0" distB="0" distL="114300" distR="114300" simplePos="0" relativeHeight="251703808" behindDoc="0" locked="1" layoutInCell="1" allowOverlap="1" wp14:anchorId="0EFB77E1" wp14:editId="47363428">
                <wp:simplePos x="0" y="0"/>
                <wp:positionH relativeFrom="outsideMargin">
                  <wp:posOffset>139700</wp:posOffset>
                </wp:positionH>
                <wp:positionV relativeFrom="margin">
                  <wp:posOffset>36195</wp:posOffset>
                </wp:positionV>
                <wp:extent cx="1492250" cy="17145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92250" cy="1714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19D0535" w14:textId="2F90003E" w:rsidR="002F05A6" w:rsidRPr="007A6D51" w:rsidRDefault="002F05A6" w:rsidP="00F54D79">
                            <w:pPr>
                              <w:pStyle w:val="PullQuote"/>
                              <w:rPr>
                                <w:color w:val="00B0F0"/>
                              </w:rPr>
                            </w:pPr>
                            <w:r>
                              <w:t>The perceived complexity of the VET system was a significant barrier to employers choosing accredited training.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B77E1" id="Text Box 29" o:spid="_x0000_s1032" type="#_x0000_t202" style="position:absolute;margin-left:11pt;margin-top:2.85pt;width:117.5pt;height:135pt;z-index:2517038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" filled="f" stroked="f" strokeweight=".5pt">
                <v:shadow on="t" type="perspective" color="black" opacity="9830f" origin=",.5" offset="0,25pt" matrix="58982f,,,-12452f"/>
                <v:textbox inset="10mm">
                  <w:txbxContent>
                    <w:p w14:paraId="219D0535" w14:textId="2F90003E" w:rsidR="002F05A6" w:rsidRPr="007A6D51" w:rsidRDefault="002F05A6" w:rsidP="00F54D79">
                      <w:pPr>
                        <w:pStyle w:val="PullQuote"/>
                        <w:rPr>
                          <w:color w:val="00B0F0"/>
                        </w:rPr>
                      </w:pPr>
                      <w:r>
                        <w:t>The perceived complexity of the VET system was a significant barrier to employers choosing accredited training.</w:t>
                      </w:r>
                    </w:p>
                  </w:txbxContent>
                </v:textbox>
                <w10:wrap anchorx="margin" anchory="margin"/>
                <w10:anchorlock/>
              </v:shape>
            </w:pict>
          </mc:Fallback>
        </mc:AlternateContent>
      </w:r>
      <w:r w:rsidRPr="00140584">
        <w:t>employers choosing accredited training</w:t>
      </w:r>
      <w:r>
        <w:t xml:space="preserve"> </w:t>
      </w:r>
      <w:bookmarkEnd w:id="53"/>
      <w:r w:rsidR="00C86F36">
        <w:t>(</w:t>
      </w:r>
      <w:r w:rsidR="001C3E82">
        <w:t>for example,</w:t>
      </w:r>
      <w:r w:rsidR="00C86F36">
        <w:t xml:space="preserve"> </w:t>
      </w:r>
      <w:r w:rsidR="00C86F36" w:rsidRPr="00CF1AB6">
        <w:t>Griffin 2017</w:t>
      </w:r>
      <w:r w:rsidR="00C86F36">
        <w:t>; Shah 2017;</w:t>
      </w:r>
      <w:r w:rsidR="00C86F36" w:rsidRPr="00C86F36">
        <w:t xml:space="preserve"> </w:t>
      </w:r>
      <w:r w:rsidR="00D34E81">
        <w:t xml:space="preserve">Smith </w:t>
      </w:r>
      <w:r w:rsidR="00D34E81" w:rsidRPr="00140584">
        <w:t xml:space="preserve">et al. </w:t>
      </w:r>
      <w:r w:rsidR="00C86F36">
        <w:t>2017)</w:t>
      </w:r>
      <w:r>
        <w:t>.</w:t>
      </w:r>
      <w:r w:rsidR="00205631">
        <w:t xml:space="preserve"> </w:t>
      </w:r>
      <w:r w:rsidRPr="00140584">
        <w:t>Smith et al. 2017</w:t>
      </w:r>
      <w:r w:rsidR="001F55C0">
        <w:t xml:space="preserve"> for example,</w:t>
      </w:r>
      <w:r w:rsidRPr="00140584">
        <w:t xml:space="preserve"> found that a key element in the use of nationally </w:t>
      </w:r>
      <w:r w:rsidRPr="00140584">
        <w:lastRenderedPageBreak/>
        <w:t>recognised training by employers is the existence of a ‘navigator’</w:t>
      </w:r>
      <w:r w:rsidR="0081776C">
        <w:t>, an individual</w:t>
      </w:r>
      <w:r w:rsidRPr="00140584">
        <w:t xml:space="preserve"> </w:t>
      </w:r>
      <w:r w:rsidR="0081776C">
        <w:t xml:space="preserve">who </w:t>
      </w:r>
      <w:r w:rsidRPr="00140584">
        <w:t xml:space="preserve">can guide the employer through the VET system. This navigator can be someone within the organisation </w:t>
      </w:r>
      <w:r w:rsidR="002E4D18">
        <w:t>with a</w:t>
      </w:r>
      <w:r w:rsidRPr="00140584">
        <w:t xml:space="preserve"> specialised knowledge of the VET system or </w:t>
      </w:r>
      <w:r w:rsidR="002E4D18">
        <w:t xml:space="preserve">someone </w:t>
      </w:r>
      <w:r w:rsidRPr="00140584">
        <w:t>external to the organisation, s</w:t>
      </w:r>
      <w:r>
        <w:t>uch as a</w:t>
      </w:r>
      <w:r w:rsidR="0081776C">
        <w:t xml:space="preserve"> registered training organisation (</w:t>
      </w:r>
      <w:r>
        <w:t>RTO</w:t>
      </w:r>
      <w:r w:rsidR="0081776C">
        <w:t>)</w:t>
      </w:r>
      <w:r>
        <w:t xml:space="preserve"> or other partner.</w:t>
      </w:r>
      <w:r w:rsidR="00205631">
        <w:t xml:space="preserve"> </w:t>
      </w:r>
      <w:r>
        <w:t>The absence of a navigator increased the likelihood of employers choosing unaccredited training over accredited training</w:t>
      </w:r>
      <w:r w:rsidR="0002250B">
        <w:t>.</w:t>
      </w:r>
    </w:p>
    <w:p w14:paraId="267D5070" w14:textId="15238904" w:rsidR="00734D66" w:rsidRDefault="00734D66" w:rsidP="0087307B">
      <w:pPr>
        <w:pStyle w:val="Text"/>
      </w:pPr>
      <w:bookmarkStart w:id="54" w:name="_Hlk521060762"/>
      <w:r w:rsidRPr="00DF1E65">
        <w:t>Smith</w:t>
      </w:r>
      <w:r w:rsidR="000154A9">
        <w:t xml:space="preserve"> </w:t>
      </w:r>
      <w:r w:rsidR="00D2329D">
        <w:t>et al.</w:t>
      </w:r>
      <w:r w:rsidRPr="00DF1E65">
        <w:t xml:space="preserve"> 2009</w:t>
      </w:r>
      <w:bookmarkEnd w:id="54"/>
      <w:r w:rsidRPr="00DF1E65">
        <w:t xml:space="preserve"> </w:t>
      </w:r>
      <w:r w:rsidR="00CD0947">
        <w:t xml:space="preserve">used </w:t>
      </w:r>
      <w:r w:rsidR="0087307B">
        <w:t xml:space="preserve">data from the 2005 </w:t>
      </w:r>
      <w:r w:rsidR="0081776C" w:rsidRPr="0037540F">
        <w:rPr>
          <w:szCs w:val="19"/>
        </w:rPr>
        <w:t>Survey of Employers’ Use and Views of the VET System</w:t>
      </w:r>
      <w:r w:rsidR="0087307B">
        <w:t xml:space="preserve"> to gain a better understanding </w:t>
      </w:r>
      <w:r w:rsidR="00016532">
        <w:t xml:space="preserve">of </w:t>
      </w:r>
      <w:r w:rsidR="0087307B">
        <w:t xml:space="preserve">the decisions </w:t>
      </w:r>
      <w:r w:rsidR="00016532">
        <w:t xml:space="preserve">employers made </w:t>
      </w:r>
      <w:r w:rsidR="0087307B">
        <w:t>about training</w:t>
      </w:r>
      <w:r w:rsidRPr="00DF1E65">
        <w:t>.</w:t>
      </w:r>
      <w:r w:rsidR="0087307B">
        <w:t xml:space="preserve"> The </w:t>
      </w:r>
      <w:r w:rsidR="00B019EF">
        <w:t>researchers</w:t>
      </w:r>
      <w:r w:rsidR="0087307B">
        <w:t xml:space="preserve"> used a statistical modelling process in which the reasons employers had given for providing the different forms of training were modelled against a range of organisational </w:t>
      </w:r>
      <w:r w:rsidR="002B693B">
        <w:t>characteristics</w:t>
      </w:r>
      <w:r w:rsidR="00D234E8">
        <w:t xml:space="preserve"> or variables</w:t>
      </w:r>
      <w:r w:rsidR="0087307B">
        <w:t xml:space="preserve"> commonly cited in the literature as factors influencing decisions</w:t>
      </w:r>
      <w:r w:rsidR="00D234E8">
        <w:t xml:space="preserve"> </w:t>
      </w:r>
      <w:r w:rsidR="0087307B">
        <w:t xml:space="preserve">about the provision of training in organisations, </w:t>
      </w:r>
      <w:r w:rsidR="001C3E82">
        <w:t>for example,</w:t>
      </w:r>
      <w:r w:rsidR="0087307B">
        <w:t xml:space="preserve"> industry type and employer size. </w:t>
      </w:r>
      <w:r w:rsidRPr="00DF1E65">
        <w:t>Organisations that gave employee training strategic prominence in the</w:t>
      </w:r>
      <w:r w:rsidR="00016532">
        <w:t>ir</w:t>
      </w:r>
      <w:r w:rsidRPr="00DF1E65">
        <w:t xml:space="preserve"> business plan had a higher tendency to choose accredited training over unaccredited.</w:t>
      </w:r>
      <w:r w:rsidR="00205631">
        <w:t xml:space="preserve"> </w:t>
      </w:r>
      <w:r w:rsidRPr="00DF1E65">
        <w:t>Organisations that chose unaccredited training over nationally recognised training tend</w:t>
      </w:r>
      <w:r>
        <w:t>ed</w:t>
      </w:r>
      <w:r w:rsidRPr="00DF1E65">
        <w:t xml:space="preserve"> to be small or medium-sized</w:t>
      </w:r>
      <w:r w:rsidR="001F55C0">
        <w:t>,</w:t>
      </w:r>
      <w:r w:rsidRPr="00DF1E65">
        <w:t xml:space="preserve"> with </w:t>
      </w:r>
      <w:r w:rsidR="00C86F36" w:rsidRPr="00DF1E65">
        <w:t>many</w:t>
      </w:r>
      <w:r w:rsidRPr="00DF1E65">
        <w:t xml:space="preserve"> casual workers</w:t>
      </w:r>
      <w:r w:rsidR="002E4D18">
        <w:t xml:space="preserve"> (</w:t>
      </w:r>
      <w:r w:rsidR="002E4D18" w:rsidRPr="00DF1E65">
        <w:t>Smith</w:t>
      </w:r>
      <w:r w:rsidR="00D2329D">
        <w:t xml:space="preserve"> et al.</w:t>
      </w:r>
      <w:r w:rsidR="002E4D18" w:rsidRPr="00DF1E65">
        <w:t xml:space="preserve"> 2009)</w:t>
      </w:r>
      <w:r w:rsidRPr="00DF1E65">
        <w:t>.</w:t>
      </w:r>
      <w:r w:rsidR="00CB0EEE">
        <w:t xml:space="preserve"> </w:t>
      </w:r>
    </w:p>
    <w:p w14:paraId="3083A44B" w14:textId="156C2BAE" w:rsidR="00734D66" w:rsidRDefault="00734D66" w:rsidP="0068391E">
      <w:pPr>
        <w:pStyle w:val="Text"/>
      </w:pPr>
      <w:r>
        <w:t xml:space="preserve">Shah 2017 </w:t>
      </w:r>
      <w:r w:rsidR="005353B2" w:rsidRPr="005353B2">
        <w:t>explore</w:t>
      </w:r>
      <w:r w:rsidR="005353B2">
        <w:t>d</w:t>
      </w:r>
      <w:r w:rsidR="005353B2" w:rsidRPr="005353B2">
        <w:t xml:space="preserve"> </w:t>
      </w:r>
      <w:r w:rsidR="00C1285D">
        <w:t xml:space="preserve">Australian </w:t>
      </w:r>
      <w:r w:rsidR="005353B2" w:rsidRPr="005353B2">
        <w:t>employers</w:t>
      </w:r>
      <w:r w:rsidR="00114505">
        <w:t>’</w:t>
      </w:r>
      <w:r w:rsidR="005353B2" w:rsidRPr="005353B2">
        <w:t xml:space="preserve"> perspectives on workforce training</w:t>
      </w:r>
      <w:r w:rsidR="005353B2">
        <w:t xml:space="preserve"> from 10 firms in three selected industries: red meat processing, road freight transport and freight forwarding</w:t>
      </w:r>
      <w:r>
        <w:t>.</w:t>
      </w:r>
      <w:r w:rsidR="005353B2">
        <w:t xml:space="preserve"> The firms varied in size</w:t>
      </w:r>
      <w:r w:rsidR="001F55C0">
        <w:t>,</w:t>
      </w:r>
      <w:r w:rsidR="005353B2">
        <w:t xml:space="preserve"> from a small ‘paddock to plate’ company with nine employees</w:t>
      </w:r>
      <w:r w:rsidR="0081776C">
        <w:t>,</w:t>
      </w:r>
      <w:r w:rsidR="005353B2">
        <w:t xml:space="preserve"> to a large firm with about 1</w:t>
      </w:r>
      <w:r w:rsidR="00A7423A">
        <w:t xml:space="preserve"> </w:t>
      </w:r>
      <w:r w:rsidR="005353B2">
        <w:t>650 employees.</w:t>
      </w:r>
      <w:r w:rsidR="00205631">
        <w:t xml:space="preserve"> </w:t>
      </w:r>
      <w:r>
        <w:t>The findings</w:t>
      </w:r>
      <w:r w:rsidR="00CB0EEE">
        <w:t xml:space="preserve"> by Shah 2017</w:t>
      </w:r>
      <w:r>
        <w:t xml:space="preserve"> </w:t>
      </w:r>
      <w:r w:rsidR="00C90095">
        <w:t>are consist</w:t>
      </w:r>
      <w:r w:rsidR="0081776C">
        <w:t>ent</w:t>
      </w:r>
      <w:r>
        <w:t xml:space="preserve"> with the </w:t>
      </w:r>
      <w:r w:rsidR="001C208A">
        <w:t xml:space="preserve">2017 </w:t>
      </w:r>
      <w:r w:rsidR="0081776C" w:rsidRPr="0037540F">
        <w:rPr>
          <w:szCs w:val="19"/>
        </w:rPr>
        <w:t>Survey of Employers’ Use and Views</w:t>
      </w:r>
      <w:r w:rsidR="0046010D">
        <w:rPr>
          <w:szCs w:val="19"/>
        </w:rPr>
        <w:t>,</w:t>
      </w:r>
      <w:r w:rsidR="001C208A">
        <w:t xml:space="preserve"> </w:t>
      </w:r>
      <w:r>
        <w:t>in that employers used both accredited and unaccredited training to meet their skill needs.</w:t>
      </w:r>
      <w:r w:rsidR="00205631">
        <w:t xml:space="preserve"> </w:t>
      </w:r>
      <w:r>
        <w:t xml:space="preserve">Training choice often reflected industry practices, </w:t>
      </w:r>
      <w:r w:rsidRPr="00D25EC4">
        <w:t>availability of a public subsidy, the experience of employees and the logistics involved in organising training delivery.</w:t>
      </w:r>
      <w:r w:rsidR="00205631">
        <w:t xml:space="preserve"> </w:t>
      </w:r>
      <w:r>
        <w:t xml:space="preserve">For </w:t>
      </w:r>
      <w:r w:rsidR="00A00CD0">
        <w:t>example, employers in</w:t>
      </w:r>
      <w:r w:rsidRPr="00D25EC4">
        <w:t xml:space="preserve"> the red</w:t>
      </w:r>
      <w:r w:rsidR="002E4D18">
        <w:t>-</w:t>
      </w:r>
      <w:r w:rsidRPr="00D25EC4">
        <w:t>meat processing and roa</w:t>
      </w:r>
      <w:r>
        <w:t>d</w:t>
      </w:r>
      <w:r w:rsidR="002E4D18">
        <w:t>-</w:t>
      </w:r>
      <w:r>
        <w:t>freight</w:t>
      </w:r>
      <w:r w:rsidR="002E4D18">
        <w:t>-</w:t>
      </w:r>
      <w:r>
        <w:t xml:space="preserve">transport industries used </w:t>
      </w:r>
      <w:r w:rsidRPr="00D25EC4">
        <w:t xml:space="preserve">nationally accredited training to meet </w:t>
      </w:r>
      <w:r w:rsidR="001F55C0">
        <w:t xml:space="preserve">each industry’s </w:t>
      </w:r>
      <w:r w:rsidRPr="00D25EC4">
        <w:t>strict regulatory and quality assurance requirements</w:t>
      </w:r>
      <w:r w:rsidR="00D2329D">
        <w:t>.</w:t>
      </w:r>
      <w:r w:rsidR="00251726">
        <w:t xml:space="preserve"> </w:t>
      </w:r>
      <w:r w:rsidR="00D2329D">
        <w:t>In contrast,</w:t>
      </w:r>
      <w:r w:rsidR="00D34E81">
        <w:t xml:space="preserve"> in the freight</w:t>
      </w:r>
      <w:r w:rsidR="00A37F5D">
        <w:t xml:space="preserve"> </w:t>
      </w:r>
      <w:r w:rsidR="00D34E81">
        <w:t>f</w:t>
      </w:r>
      <w:r>
        <w:t>orwarding industry, t</w:t>
      </w:r>
      <w:r w:rsidRPr="00D25EC4">
        <w:t>radition and a lack of an</w:t>
      </w:r>
      <w:r>
        <w:t xml:space="preserve"> accepted</w:t>
      </w:r>
      <w:r w:rsidRPr="00D25EC4">
        <w:t xml:space="preserve"> accredited entry-level qualification </w:t>
      </w:r>
      <w:r>
        <w:t>meant</w:t>
      </w:r>
      <w:r w:rsidRPr="00D25EC4">
        <w:t xml:space="preserve"> that the initial training in freight forwarding</w:t>
      </w:r>
      <w:r>
        <w:t xml:space="preserve"> was</w:t>
      </w:r>
      <w:r w:rsidRPr="00D25EC4">
        <w:t xml:space="preserve"> largely </w:t>
      </w:r>
      <w:r>
        <w:t>unaccredited</w:t>
      </w:r>
      <w:r w:rsidRPr="00D25EC4">
        <w:t>.</w:t>
      </w:r>
      <w:r w:rsidR="00CB0EEE">
        <w:t xml:space="preserve"> </w:t>
      </w:r>
      <w:r w:rsidR="00CB0EEE" w:rsidRPr="00CB0EEE">
        <w:t>Shah also note</w:t>
      </w:r>
      <w:r w:rsidR="007E0F35">
        <w:t>d</w:t>
      </w:r>
      <w:r w:rsidR="00CB0EEE" w:rsidRPr="00CB0EEE">
        <w:t xml:space="preserve"> that one of the problems faced by cash</w:t>
      </w:r>
      <w:r w:rsidR="0046010D">
        <w:t>-</w:t>
      </w:r>
      <w:r w:rsidR="00CB0EEE" w:rsidRPr="00CB0EEE">
        <w:t xml:space="preserve"> and time-poor small firms is </w:t>
      </w:r>
      <w:r w:rsidR="00D30803">
        <w:t xml:space="preserve">the lack of </w:t>
      </w:r>
      <w:r w:rsidR="00CB0EEE" w:rsidRPr="00CB0EEE">
        <w:t>easy access to reliable information on the increasingly complex accredited training market</w:t>
      </w:r>
      <w:r w:rsidR="0046010D">
        <w:t>, meaning that</w:t>
      </w:r>
      <w:r w:rsidR="00CB0EEE" w:rsidRPr="00CB0EEE">
        <w:t xml:space="preserve"> </w:t>
      </w:r>
      <w:r w:rsidR="00A37F5D">
        <w:br/>
      </w:r>
      <w:r w:rsidR="00CB0EEE" w:rsidRPr="00CB0EEE">
        <w:t>small</w:t>
      </w:r>
      <w:r w:rsidR="0046010D">
        <w:t>-</w:t>
      </w:r>
      <w:r w:rsidR="00CB0EEE" w:rsidRPr="00CB0EEE">
        <w:t>sized firms in these industries are more likely to use unaccredited training to meet their skill requirements. This supports the</w:t>
      </w:r>
      <w:r w:rsidR="00CB0EEE">
        <w:t xml:space="preserve"> findings of</w:t>
      </w:r>
      <w:r w:rsidR="00CB0EEE" w:rsidRPr="00CB0EEE">
        <w:t xml:space="preserve"> Smith</w:t>
      </w:r>
      <w:r w:rsidR="00D2329D">
        <w:t xml:space="preserve"> et al.</w:t>
      </w:r>
      <w:r w:rsidR="00CB0EEE" w:rsidRPr="00CB0EEE">
        <w:t xml:space="preserve"> 2009.</w:t>
      </w:r>
    </w:p>
    <w:p w14:paraId="65407F5A" w14:textId="62B0ACB6" w:rsidR="006604B5" w:rsidRDefault="006604B5" w:rsidP="006604B5">
      <w:pPr>
        <w:pStyle w:val="Text"/>
      </w:pPr>
      <w:r>
        <w:t xml:space="preserve">Mawer and Jackson 2005 found that employers’ choice of unaccredited training over accredited training </w:t>
      </w:r>
      <w:r w:rsidR="0046010D">
        <w:t xml:space="preserve">was </w:t>
      </w:r>
      <w:r>
        <w:t xml:space="preserve">related to </w:t>
      </w:r>
      <w:r w:rsidR="0046010D">
        <w:t xml:space="preserve">their </w:t>
      </w:r>
      <w:r>
        <w:t xml:space="preserve">valuing </w:t>
      </w:r>
      <w:r w:rsidR="00DB56AA">
        <w:t xml:space="preserve">the </w:t>
      </w:r>
      <w:r w:rsidRPr="005E4D8C">
        <w:t xml:space="preserve">experience and skills acquired on the job </w:t>
      </w:r>
      <w:r>
        <w:t>more highly than</w:t>
      </w:r>
      <w:r w:rsidRPr="005E4D8C">
        <w:t xml:space="preserve"> accredited training</w:t>
      </w:r>
      <w:r>
        <w:t xml:space="preserve">. Lack of knowledge of the formal VET system was also a barrier to </w:t>
      </w:r>
      <w:r w:rsidR="0046010D">
        <w:t xml:space="preserve">the </w:t>
      </w:r>
      <w:r>
        <w:t>us</w:t>
      </w:r>
      <w:r w:rsidR="0046010D">
        <w:t>e of</w:t>
      </w:r>
      <w:r>
        <w:t xml:space="preserve"> accredited training</w:t>
      </w:r>
      <w:r w:rsidR="0046010D">
        <w:t>,</w:t>
      </w:r>
      <w:r>
        <w:t xml:space="preserve"> with employers preferring structured and semi-structured training seminars and short courses. This </w:t>
      </w:r>
      <w:r w:rsidR="0046010D">
        <w:t xml:space="preserve">type of </w:t>
      </w:r>
      <w:r>
        <w:t>training was considered valuable by both employers and employees</w:t>
      </w:r>
      <w:r w:rsidR="0046010D">
        <w:t>,</w:t>
      </w:r>
      <w:r>
        <w:t xml:space="preserve"> in that it was highly relevant, focused on particular equipment or products and could </w:t>
      </w:r>
      <w:r w:rsidR="00D30803">
        <w:t xml:space="preserve">immediately </w:t>
      </w:r>
      <w:r>
        <w:t>be put into practice.</w:t>
      </w:r>
    </w:p>
    <w:p w14:paraId="6858D297" w14:textId="716A995E" w:rsidR="00BC7AF3" w:rsidRPr="00371D4C" w:rsidRDefault="00CA5768" w:rsidP="00371D4C">
      <w:pPr>
        <w:pStyle w:val="Text"/>
      </w:pPr>
      <w:r w:rsidRPr="00371D4C">
        <w:t>Comparing the reasons given by employers</w:t>
      </w:r>
      <w:r w:rsidR="00E0000E">
        <w:t xml:space="preserve"> in the </w:t>
      </w:r>
      <w:r w:rsidR="006960C5">
        <w:t xml:space="preserve">2017 </w:t>
      </w:r>
      <w:r w:rsidR="0046010D" w:rsidRPr="0037540F">
        <w:rPr>
          <w:szCs w:val="19"/>
        </w:rPr>
        <w:t>Survey of Employers’ Use and Views of the VET System</w:t>
      </w:r>
      <w:r w:rsidRPr="00371D4C">
        <w:t xml:space="preserve"> for choosing different types of training offers some insight into employers</w:t>
      </w:r>
      <w:r w:rsidR="00E821AA">
        <w:t>’</w:t>
      </w:r>
      <w:r w:rsidRPr="00371D4C">
        <w:t xml:space="preserve"> motivation</w:t>
      </w:r>
      <w:r w:rsidR="00E821AA">
        <w:t>s</w:t>
      </w:r>
      <w:r w:rsidRPr="00371D4C">
        <w:t xml:space="preserve"> for training.</w:t>
      </w:r>
      <w:r w:rsidR="00205631" w:rsidRPr="00371D4C">
        <w:t xml:space="preserve"> </w:t>
      </w:r>
      <w:r w:rsidRPr="00371D4C">
        <w:t>For example</w:t>
      </w:r>
      <w:r w:rsidR="00CB2B16" w:rsidRPr="00371D4C">
        <w:t>,</w:t>
      </w:r>
      <w:r w:rsidR="0070646E" w:rsidRPr="00371D4C">
        <w:t xml:space="preserve"> employers use </w:t>
      </w:r>
      <w:r w:rsidR="00D5490E" w:rsidRPr="00371D4C">
        <w:t>nationally recognised</w:t>
      </w:r>
      <w:r w:rsidR="0070646E" w:rsidRPr="00371D4C">
        <w:t xml:space="preserve"> training </w:t>
      </w:r>
      <w:r w:rsidR="009D3F77" w:rsidRPr="00371D4C">
        <w:t>to</w:t>
      </w:r>
      <w:r w:rsidR="0070646E" w:rsidRPr="00371D4C">
        <w:t xml:space="preserve"> aid staff career development</w:t>
      </w:r>
      <w:r w:rsidR="0046010D">
        <w:t>,</w:t>
      </w:r>
      <w:r w:rsidR="0070646E" w:rsidRPr="00371D4C">
        <w:t xml:space="preserve"> wh</w:t>
      </w:r>
      <w:r w:rsidR="00D5490E">
        <w:t>ile</w:t>
      </w:r>
      <w:r w:rsidR="0070646E" w:rsidRPr="00371D4C">
        <w:t xml:space="preserve"> unaccredited training is rarely used for this purpose.</w:t>
      </w:r>
      <w:r w:rsidR="00205631" w:rsidRPr="00371D4C">
        <w:t xml:space="preserve"> </w:t>
      </w:r>
      <w:r w:rsidR="00D5490E">
        <w:t>N</w:t>
      </w:r>
      <w:r w:rsidR="00D5490E" w:rsidRPr="00371D4C">
        <w:t>ationally recognised</w:t>
      </w:r>
      <w:r w:rsidR="00C90095">
        <w:t xml:space="preserve"> training is </w:t>
      </w:r>
      <w:r w:rsidR="00D5490E">
        <w:t xml:space="preserve">also </w:t>
      </w:r>
      <w:r w:rsidR="00C90095">
        <w:t xml:space="preserve">used </w:t>
      </w:r>
      <w:r w:rsidR="001444ED">
        <w:t xml:space="preserve">by </w:t>
      </w:r>
      <w:r w:rsidR="00C90095">
        <w:t xml:space="preserve">a greater </w:t>
      </w:r>
      <w:r w:rsidR="0046010D">
        <w:t>number</w:t>
      </w:r>
      <w:r w:rsidR="001444ED">
        <w:t xml:space="preserve"> of </w:t>
      </w:r>
      <w:r w:rsidR="001444ED">
        <w:lastRenderedPageBreak/>
        <w:t>employers</w:t>
      </w:r>
      <w:r w:rsidR="0070646E" w:rsidRPr="00371D4C">
        <w:t xml:space="preserve"> to meet legislative, regulatory or licensing requirements than </w:t>
      </w:r>
      <w:r w:rsidR="00C90095">
        <w:t>unaccredited training</w:t>
      </w:r>
      <w:r w:rsidR="0070646E" w:rsidRPr="00371D4C">
        <w:t>.</w:t>
      </w:r>
      <w:r w:rsidR="00205631" w:rsidRPr="00371D4C">
        <w:t xml:space="preserve"> </w:t>
      </w:r>
      <w:r w:rsidR="0046010D">
        <w:t>On the other hand,</w:t>
      </w:r>
      <w:r w:rsidR="00D5490E">
        <w:t xml:space="preserve"> </w:t>
      </w:r>
      <w:r w:rsidR="0046010D">
        <w:t>when responding</w:t>
      </w:r>
      <w:r w:rsidR="009D3F77" w:rsidRPr="00371D4C">
        <w:t xml:space="preserve"> to new technology</w:t>
      </w:r>
      <w:r w:rsidR="002967F9">
        <w:t>,</w:t>
      </w:r>
      <w:r w:rsidR="009D3F77" w:rsidRPr="00371D4C">
        <w:t xml:space="preserve"> </w:t>
      </w:r>
      <w:r w:rsidR="00970EC8">
        <w:t xml:space="preserve">more </w:t>
      </w:r>
      <w:r w:rsidR="009D3F77" w:rsidRPr="00371D4C">
        <w:t>employers prefer unaccredited over nationally recognised training.</w:t>
      </w:r>
      <w:r w:rsidR="00205631" w:rsidRPr="00371D4C">
        <w:t xml:space="preserve"> </w:t>
      </w:r>
      <w:r w:rsidR="00BF4C7F" w:rsidRPr="00371D4C">
        <w:t>There has also been an increasing trend for employers to use unaccredited training to meet highly specific training needs</w:t>
      </w:r>
      <w:r w:rsidR="0046010D">
        <w:t>;</w:t>
      </w:r>
      <w:r w:rsidR="00BF4C7F" w:rsidRPr="00371D4C">
        <w:t xml:space="preserve"> the </w:t>
      </w:r>
      <w:r w:rsidR="00D30803" w:rsidRPr="0037540F">
        <w:rPr>
          <w:szCs w:val="19"/>
        </w:rPr>
        <w:t>Survey of Employers’ Use and Views</w:t>
      </w:r>
      <w:r w:rsidR="001C208A">
        <w:t xml:space="preserve"> </w:t>
      </w:r>
      <w:r w:rsidR="0046010D">
        <w:t xml:space="preserve">however </w:t>
      </w:r>
      <w:r w:rsidR="00BF4C7F" w:rsidRPr="00371D4C">
        <w:t xml:space="preserve">does not offer this reason for </w:t>
      </w:r>
      <w:r w:rsidR="00D30803">
        <w:t xml:space="preserve">the use of </w:t>
      </w:r>
      <w:r w:rsidR="00BF4C7F" w:rsidRPr="00371D4C">
        <w:t xml:space="preserve">nationally recognised training </w:t>
      </w:r>
      <w:r w:rsidR="00E821AA">
        <w:t xml:space="preserve">and </w:t>
      </w:r>
      <w:r w:rsidR="00BF4C7F" w:rsidRPr="00371D4C">
        <w:t>so comparative data</w:t>
      </w:r>
      <w:r w:rsidR="008524AA">
        <w:t xml:space="preserve"> are not</w:t>
      </w:r>
      <w:r w:rsidR="00BF4C7F" w:rsidRPr="00371D4C">
        <w:t xml:space="preserve"> available.</w:t>
      </w:r>
      <w:r w:rsidR="00205631" w:rsidRPr="00371D4C">
        <w:t xml:space="preserve"> </w:t>
      </w:r>
    </w:p>
    <w:p w14:paraId="613FB7C2" w14:textId="35B5E828" w:rsidR="00734D66" w:rsidRPr="00371D4C" w:rsidRDefault="008524AA" w:rsidP="00371D4C">
      <w:pPr>
        <w:pStyle w:val="Text"/>
      </w:pPr>
      <w:r>
        <w:t xml:space="preserve">Studies </w:t>
      </w:r>
      <w:r w:rsidR="00A27B2A" w:rsidRPr="00371D4C">
        <w:t>show that</w:t>
      </w:r>
      <w:r w:rsidR="001E1C29" w:rsidRPr="00371D4C">
        <w:t xml:space="preserve"> employers</w:t>
      </w:r>
      <w:r>
        <w:t>’</w:t>
      </w:r>
      <w:r w:rsidR="001E1C29" w:rsidRPr="00371D4C">
        <w:t xml:space="preserve"> motivations for using unaccredited training</w:t>
      </w:r>
      <w:r w:rsidR="00A27B2A" w:rsidRPr="00371D4C">
        <w:t xml:space="preserve"> have remained </w:t>
      </w:r>
      <w:r w:rsidR="00371D4C" w:rsidRPr="00371D4C">
        <w:t>consistent</w:t>
      </w:r>
      <w:r w:rsidR="00A27B2A" w:rsidRPr="00371D4C">
        <w:t xml:space="preserve"> over time</w:t>
      </w:r>
      <w:r w:rsidR="001E1C29" w:rsidRPr="00371D4C">
        <w:t xml:space="preserve">. </w:t>
      </w:r>
      <w:r w:rsidR="00734D66" w:rsidRPr="00371D4C">
        <w:t>Smith</w:t>
      </w:r>
      <w:r w:rsidR="00D2329D">
        <w:t xml:space="preserve"> et al.</w:t>
      </w:r>
      <w:r w:rsidR="00734D66" w:rsidRPr="00371D4C">
        <w:t xml:space="preserve"> 2009</w:t>
      </w:r>
      <w:r w:rsidR="0046010D">
        <w:t xml:space="preserve"> f</w:t>
      </w:r>
      <w:r w:rsidR="0046010D" w:rsidRPr="00371D4C">
        <w:t>or example</w:t>
      </w:r>
      <w:r w:rsidR="0046010D">
        <w:t xml:space="preserve"> </w:t>
      </w:r>
      <w:r w:rsidR="00ED074D">
        <w:t>identified</w:t>
      </w:r>
      <w:r w:rsidR="00734D66" w:rsidRPr="00371D4C">
        <w:t xml:space="preserve"> the reasons why employers provided different forms of training to their workers.</w:t>
      </w:r>
      <w:r w:rsidR="0046010D">
        <w:t xml:space="preserve"> In relation to the use of</w:t>
      </w:r>
      <w:r w:rsidR="00205631" w:rsidRPr="00371D4C">
        <w:t xml:space="preserve"> </w:t>
      </w:r>
      <w:r w:rsidR="0046010D" w:rsidRPr="00371D4C">
        <w:t>unaccredited training</w:t>
      </w:r>
      <w:r w:rsidR="0046010D">
        <w:t>, t</w:t>
      </w:r>
      <w:r w:rsidR="00734D66" w:rsidRPr="00371D4C">
        <w:t xml:space="preserve">he major reasons </w:t>
      </w:r>
      <w:r w:rsidR="004F1469" w:rsidRPr="00371D4C">
        <w:t>were</w:t>
      </w:r>
      <w:r w:rsidR="00734D66" w:rsidRPr="00371D4C">
        <w:t xml:space="preserve"> to improve the overall skill levels of their workforces; enhance their competitive position in business; and to enable organisations to respond to the demands of new technology</w:t>
      </w:r>
      <w:r w:rsidR="004F1469" w:rsidRPr="00371D4C">
        <w:t>.</w:t>
      </w:r>
      <w:r w:rsidR="00205631" w:rsidRPr="00371D4C">
        <w:t xml:space="preserve"> </w:t>
      </w:r>
      <w:r w:rsidR="00734D66" w:rsidRPr="00371D4C">
        <w:t>The use of unaccredited training for internal organisation</w:t>
      </w:r>
      <w:r w:rsidR="00D30803">
        <w:t>-</w:t>
      </w:r>
      <w:r w:rsidR="00734D66" w:rsidRPr="00371D4C">
        <w:t>development reasons, including skills enhancement and developing a responsive workforce</w:t>
      </w:r>
      <w:r w:rsidR="00D30803">
        <w:t>,</w:t>
      </w:r>
      <w:r w:rsidR="00734D66" w:rsidRPr="00371D4C">
        <w:t xml:space="preserve"> was also widespread</w:t>
      </w:r>
      <w:r w:rsidR="00D30803">
        <w:t xml:space="preserve"> and</w:t>
      </w:r>
      <w:r w:rsidR="00734D66" w:rsidRPr="00371D4C">
        <w:t xml:space="preserve"> </w:t>
      </w:r>
      <w:r w:rsidR="004F1469" w:rsidRPr="00371D4C">
        <w:t>was</w:t>
      </w:r>
      <w:r w:rsidR="00734D66" w:rsidRPr="00371D4C">
        <w:t xml:space="preserve"> found in almost all industry sectors.</w:t>
      </w:r>
    </w:p>
    <w:p w14:paraId="64798A15" w14:textId="2BC1C7F0" w:rsidR="00734D66" w:rsidRDefault="00734D66" w:rsidP="00371D4C">
      <w:pPr>
        <w:pStyle w:val="Text"/>
      </w:pPr>
      <w:r w:rsidRPr="00371D4C">
        <w:t>Smith</w:t>
      </w:r>
      <w:r w:rsidR="00D2329D">
        <w:t xml:space="preserve"> et al.</w:t>
      </w:r>
      <w:r w:rsidRPr="00371D4C">
        <w:t xml:space="preserve"> 2009 also</w:t>
      </w:r>
      <w:r w:rsidR="001E1C29" w:rsidRPr="00371D4C">
        <w:t xml:space="preserve"> gauged the effect of </w:t>
      </w:r>
      <w:r w:rsidR="00435D79" w:rsidRPr="00371D4C">
        <w:t>an</w:t>
      </w:r>
      <w:r w:rsidR="001E1C29" w:rsidRPr="00371D4C">
        <w:t xml:space="preserve"> organisation’s characteristics on </w:t>
      </w:r>
      <w:r w:rsidR="0046010D">
        <w:t>its</w:t>
      </w:r>
      <w:r w:rsidR="001E1C29" w:rsidRPr="00371D4C">
        <w:t xml:space="preserve"> decisions to provide </w:t>
      </w:r>
      <w:r w:rsidR="005E385E" w:rsidRPr="005E385E">
        <w:t xml:space="preserve">unaccredited </w:t>
      </w:r>
      <w:r w:rsidR="001E1C29" w:rsidRPr="005E385E">
        <w:t>training</w:t>
      </w:r>
      <w:r w:rsidRPr="00371D4C">
        <w:t>.</w:t>
      </w:r>
      <w:r w:rsidR="00205631" w:rsidRPr="00371D4C">
        <w:t xml:space="preserve"> </w:t>
      </w:r>
      <w:r w:rsidRPr="00371D4C">
        <w:t>Organisations with a low level of workforce skills and wh</w:t>
      </w:r>
      <w:r w:rsidR="00D30803">
        <w:t>o</w:t>
      </w:r>
      <w:r w:rsidRPr="00371D4C">
        <w:t xml:space="preserve"> did not attach a high level of importance to training tended to use </w:t>
      </w:r>
      <w:r w:rsidRPr="005E385E">
        <w:t>unaccredited</w:t>
      </w:r>
      <w:r w:rsidRPr="00371D4C">
        <w:t xml:space="preserve"> training to improve the overall level of skills in their workforce.</w:t>
      </w:r>
      <w:r w:rsidR="00205631" w:rsidRPr="00371D4C">
        <w:t xml:space="preserve"> </w:t>
      </w:r>
      <w:r w:rsidR="00667DEC">
        <w:t>By contrast</w:t>
      </w:r>
      <w:r w:rsidRPr="00371D4C">
        <w:t>, organisations with a high level of skill</w:t>
      </w:r>
      <w:r w:rsidR="002967F9">
        <w:t>s</w:t>
      </w:r>
      <w:r w:rsidRPr="00371D4C">
        <w:t xml:space="preserve"> and wh</w:t>
      </w:r>
      <w:r w:rsidR="00D30803">
        <w:t>o</w:t>
      </w:r>
      <w:r w:rsidRPr="00371D4C">
        <w:t xml:space="preserve"> attach a high level of importance to training used </w:t>
      </w:r>
      <w:r w:rsidRPr="009A082B">
        <w:t>unaccredited</w:t>
      </w:r>
      <w:r w:rsidRPr="00371D4C">
        <w:t xml:space="preserve"> training to develop a more strategic approach to the use of human resources</w:t>
      </w:r>
      <w:r w:rsidR="008F4EF9">
        <w:t>,</w:t>
      </w:r>
      <w:r w:rsidR="00E7779E">
        <w:t xml:space="preserve"> </w:t>
      </w:r>
      <w:r w:rsidR="0046010D">
        <w:t>the aim being</w:t>
      </w:r>
      <w:r w:rsidR="008F4EF9">
        <w:t xml:space="preserve"> to </w:t>
      </w:r>
      <w:r w:rsidR="00E7779E">
        <w:t>enhance the</w:t>
      </w:r>
      <w:r w:rsidR="008F4EF9">
        <w:t>ir</w:t>
      </w:r>
      <w:r w:rsidR="00E7779E">
        <w:t xml:space="preserve"> competitive position</w:t>
      </w:r>
      <w:r w:rsidR="008F4EF9">
        <w:t xml:space="preserve"> in the market</w:t>
      </w:r>
      <w:r w:rsidR="00D30803">
        <w:t xml:space="preserve"> </w:t>
      </w:r>
      <w:r w:rsidR="008F4EF9">
        <w:t>place</w:t>
      </w:r>
      <w:r w:rsidRPr="00371D4C">
        <w:t>.</w:t>
      </w:r>
    </w:p>
    <w:p w14:paraId="716F6904" w14:textId="3D03D5B1" w:rsidR="00410182" w:rsidRPr="00D60502" w:rsidRDefault="001F55C0" w:rsidP="00410182">
      <w:pPr>
        <w:pStyle w:val="Heading2"/>
      </w:pPr>
      <w:bookmarkStart w:id="55" w:name="_Toc526851648"/>
      <w:r>
        <w:t>Employers’</w:t>
      </w:r>
      <w:r w:rsidR="00410182" w:rsidRPr="00D60502">
        <w:t xml:space="preserve"> satisfaction with unaccredited training</w:t>
      </w:r>
      <w:bookmarkEnd w:id="55"/>
    </w:p>
    <w:p w14:paraId="4DB58019" w14:textId="682BE1BC" w:rsidR="0029636F" w:rsidRDefault="00410182" w:rsidP="004B140B">
      <w:pPr>
        <w:pStyle w:val="Text"/>
        <w:rPr>
          <w:rFonts w:ascii="Arial" w:hAnsi="Arial"/>
          <w:b/>
          <w:sz w:val="17"/>
        </w:rPr>
      </w:pPr>
      <w:r>
        <w:t>Overall, employers are satisfied</w:t>
      </w:r>
      <w:r w:rsidRPr="00454A9D">
        <w:t xml:space="preserve"> </w:t>
      </w:r>
      <w:r>
        <w:t>with the types of training</w:t>
      </w:r>
      <w:r w:rsidRPr="0077104E">
        <w:t xml:space="preserve"> </w:t>
      </w:r>
      <w:r>
        <w:t>they use to</w:t>
      </w:r>
      <w:r w:rsidRPr="0077104E">
        <w:t xml:space="preserve"> </w:t>
      </w:r>
      <w:r>
        <w:rPr>
          <w:noProof/>
          <w:lang w:eastAsia="en-AU"/>
        </w:rPr>
        <mc:AlternateContent>
          <mc:Choice Requires="wps">
            <w:drawing>
              <wp:anchor distT="0" distB="0" distL="114300" distR="114300" simplePos="0" relativeHeight="251719168" behindDoc="0" locked="1" layoutInCell="1" allowOverlap="1" wp14:anchorId="47D20C14" wp14:editId="60262A8A">
                <wp:simplePos x="0" y="0"/>
                <wp:positionH relativeFrom="outsideMargin">
                  <wp:posOffset>127000</wp:posOffset>
                </wp:positionH>
                <wp:positionV relativeFrom="margin">
                  <wp:posOffset>37465</wp:posOffset>
                </wp:positionV>
                <wp:extent cx="1492250" cy="17145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92250" cy="1714500"/>
                        </a:xfrm>
                        <a:prstGeom prst="rect">
                          <a:avLst/>
                        </a:prstGeom>
                        <a:noFill/>
                        <a:ln w="6350">
                          <a:noFill/>
                        </a:ln>
                        <a:effectLst>
                          <a:outerShdw blurRad="152400" dist="317500" dir="5400000" sx="90000" sy="-19000" rotWithShape="0">
                            <a:prstClr val="black">
                              <a:alpha val="15000"/>
                            </a:prstClr>
                          </a:outerShdw>
                        </a:effectLst>
                      </wps:spPr>
                      <wps:txbx>
                        <w:txbxContent>
                          <w:p w14:paraId="53835BA3" w14:textId="3A31A88D" w:rsidR="002F05A6" w:rsidRPr="007A6D51" w:rsidRDefault="002F05A6" w:rsidP="00410182">
                            <w:pPr>
                              <w:pStyle w:val="PullQuote"/>
                              <w:rPr>
                                <w:color w:val="00B0F0"/>
                              </w:rPr>
                            </w:pPr>
                            <w:r>
                              <w:t xml:space="preserve">Employer satisfaction with unaccredited training is significantly higher than with nationally recognised training and training for apprentices/trainees accessed through the VET system.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20C14" id="Text Box 6" o:spid="_x0000_s1033" type="#_x0000_t202" style="position:absolute;margin-left:10pt;margin-top:2.95pt;width:117.5pt;height:135pt;z-index:2517191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" filled="f" stroked="f" strokeweight=".5pt">
                <v:shadow on="t" type="perspective" color="black" opacity="9830f" origin=",.5" offset="0,25pt" matrix="58982f,,,-12452f"/>
                <v:textbox inset="10mm">
                  <w:txbxContent>
                    <w:p w14:paraId="53835BA3" w14:textId="3A31A88D" w:rsidR="002F05A6" w:rsidRPr="007A6D51" w:rsidRDefault="002F05A6" w:rsidP="00410182">
                      <w:pPr>
                        <w:pStyle w:val="PullQuote"/>
                        <w:rPr>
                          <w:color w:val="00B0F0"/>
                        </w:rPr>
                      </w:pPr>
                      <w:r>
                        <w:t xml:space="preserve">Employer satisfaction with unaccredited training is significantly higher than with nationally recognised training and training for apprentices/trainees accessed through the VET system. </w:t>
                      </w:r>
                    </w:p>
                  </w:txbxContent>
                </v:textbox>
                <w10:wrap anchorx="margin" anchory="margin"/>
                <w10:anchorlock/>
              </v:shape>
            </w:pict>
          </mc:Fallback>
        </mc:AlternateContent>
      </w:r>
      <w:r w:rsidRPr="0077104E">
        <w:t>meet their</w:t>
      </w:r>
      <w:r>
        <w:t xml:space="preserve"> skill needs, and satisfaction with training</w:t>
      </w:r>
      <w:r w:rsidRPr="00AD1670">
        <w:t xml:space="preserve"> ha</w:t>
      </w:r>
      <w:r>
        <w:t>s</w:t>
      </w:r>
      <w:r w:rsidRPr="00AD1670">
        <w:t xml:space="preserve"> remained consistent over time across </w:t>
      </w:r>
      <w:r>
        <w:t>all</w:t>
      </w:r>
      <w:r w:rsidRPr="00AD1670">
        <w:t xml:space="preserve"> training types</w:t>
      </w:r>
      <w:r w:rsidRPr="0077104E">
        <w:t>.</w:t>
      </w:r>
      <w:r>
        <w:t xml:space="preserve"> </w:t>
      </w:r>
      <w:r w:rsidR="001A0722">
        <w:t>That said</w:t>
      </w:r>
      <w:r>
        <w:t>, e</w:t>
      </w:r>
      <w:r w:rsidRPr="00AD1670">
        <w:t>mployer</w:t>
      </w:r>
      <w:r>
        <w:t>s have consistently rated</w:t>
      </w:r>
      <w:r w:rsidRPr="00AD1670">
        <w:t xml:space="preserve"> satisfaction with unaccredited training significantly higher </w:t>
      </w:r>
      <w:r>
        <w:t xml:space="preserve">than </w:t>
      </w:r>
      <w:r w:rsidR="00D30803">
        <w:t xml:space="preserve">with </w:t>
      </w:r>
      <w:r w:rsidR="00DD5911">
        <w:t xml:space="preserve">nationally recognised training and </w:t>
      </w:r>
      <w:r w:rsidR="00D30803">
        <w:t xml:space="preserve">with the </w:t>
      </w:r>
      <w:r w:rsidR="00DD5911">
        <w:t>training to apprentices and trainees</w:t>
      </w:r>
      <w:r w:rsidR="00DD5911" w:rsidRPr="00AD1670">
        <w:t xml:space="preserve"> </w:t>
      </w:r>
      <w:r>
        <w:t>provided through the VET system (figure 1)</w:t>
      </w:r>
      <w:r w:rsidRPr="00AD1670">
        <w:t xml:space="preserve">. </w:t>
      </w:r>
    </w:p>
    <w:p w14:paraId="1736398C" w14:textId="65AE6661" w:rsidR="00410182" w:rsidRPr="00324BF6" w:rsidRDefault="00410182" w:rsidP="003B6372">
      <w:pPr>
        <w:pStyle w:val="Figuretitle"/>
        <w:spacing w:before="240"/>
      </w:pPr>
      <w:bookmarkStart w:id="56" w:name="_Toc526851413"/>
      <w:r>
        <w:t xml:space="preserve">Figure 1 </w:t>
      </w:r>
      <w:r w:rsidR="007D2F52">
        <w:tab/>
      </w:r>
      <w:r w:rsidRPr="009E395D">
        <w:t>Satisfaction with overall skill needs being met with apprentices and trainees, nationally recognised training and</w:t>
      </w:r>
      <w:r>
        <w:t xml:space="preserve"> u</w:t>
      </w:r>
      <w:r w:rsidRPr="009E395D">
        <w:t>naccredited training,</w:t>
      </w:r>
      <w:r>
        <w:t xml:space="preserve"> </w:t>
      </w:r>
      <w:r w:rsidRPr="00324BF6">
        <w:t>2005</w:t>
      </w:r>
      <w:r>
        <w:rPr>
          <w:rFonts w:ascii="Calibri" w:hAnsi="Calibri" w:cs="Calibri"/>
        </w:rPr>
        <w:t>‒</w:t>
      </w:r>
      <w:r w:rsidRPr="00324BF6">
        <w:t>17 (%)</w:t>
      </w:r>
      <w:bookmarkEnd w:id="56"/>
    </w:p>
    <w:p w14:paraId="3ECECC0B" w14:textId="6E9A768B" w:rsidR="00410182" w:rsidRPr="00FE677D" w:rsidRDefault="00780562" w:rsidP="003B6372">
      <w:pPr>
        <w:pStyle w:val="Source"/>
        <w:spacing w:before="120"/>
      </w:pPr>
      <w:bookmarkStart w:id="57" w:name="_Toc526851414"/>
      <w:r w:rsidRPr="00C56100">
        <w:rPr>
          <w:noProof/>
          <w:lang w:eastAsia="en-AU"/>
        </w:rPr>
        <w:drawing>
          <wp:anchor distT="0" distB="0" distL="114300" distR="114300" simplePos="0" relativeHeight="251981824" behindDoc="0" locked="0" layoutInCell="1" allowOverlap="1" wp14:anchorId="4F12E162" wp14:editId="36C2B47F">
            <wp:simplePos x="0" y="0"/>
            <wp:positionH relativeFrom="margin">
              <wp:posOffset>-128270</wp:posOffset>
            </wp:positionH>
            <wp:positionV relativeFrom="paragraph">
              <wp:posOffset>27940</wp:posOffset>
            </wp:positionV>
            <wp:extent cx="4860290" cy="2033270"/>
            <wp:effectExtent l="0" t="0" r="0" b="5080"/>
            <wp:wrapTopAndBottom/>
            <wp:docPr id="12" name="Chart 12">
              <a:extLst xmlns:a="http://schemas.openxmlformats.org/drawingml/2006/main">
                <a:ext uri="{FF2B5EF4-FFF2-40B4-BE49-F238E27FC236}">
                  <a16:creationId xmlns:a16="http://schemas.microsoft.com/office/drawing/2014/main" id="{DBBEB6F0-3562-4975-91D6-6998004C4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bookmarkEnd w:id="57"/>
      <w:r w:rsidR="00410182" w:rsidRPr="00FE677D">
        <w:t xml:space="preserve">Note: </w:t>
      </w:r>
      <w:r w:rsidR="00FE677D">
        <w:tab/>
      </w:r>
      <w:r w:rsidR="00410182" w:rsidRPr="00FE677D">
        <w:t>Satisfaction = percentage who indicated they were either ‘satisfied’ or ‘very satisfied’</w:t>
      </w:r>
      <w:r w:rsidR="00D30803" w:rsidRPr="00FE677D">
        <w:t>.</w:t>
      </w:r>
    </w:p>
    <w:p w14:paraId="1E769F82" w14:textId="4E2B78DC" w:rsidR="00410182" w:rsidRPr="00FE677D" w:rsidRDefault="00410182" w:rsidP="00FE677D">
      <w:pPr>
        <w:pStyle w:val="Source"/>
      </w:pPr>
      <w:r w:rsidRPr="00FE677D">
        <w:t>Source:</w:t>
      </w:r>
      <w:r w:rsidRPr="00FE677D">
        <w:tab/>
        <w:t>Survey of Employers</w:t>
      </w:r>
      <w:r w:rsidR="001A0722" w:rsidRPr="00FE677D">
        <w:t>’</w:t>
      </w:r>
      <w:r w:rsidRPr="00FE677D">
        <w:t xml:space="preserve"> Use and Views </w:t>
      </w:r>
      <w:r w:rsidR="001A0722" w:rsidRPr="00FE677D">
        <w:t xml:space="preserve">of the VET System </w:t>
      </w:r>
      <w:r w:rsidRPr="00FE677D">
        <w:t>(NCVER 2005</w:t>
      </w:r>
      <w:r w:rsidR="001A0722" w:rsidRPr="00FE677D">
        <w:t>–</w:t>
      </w:r>
      <w:r w:rsidRPr="00FE677D">
        <w:t>17).</w:t>
      </w:r>
    </w:p>
    <w:p w14:paraId="79A5CCF4" w14:textId="6DD18901" w:rsidR="00656CC7" w:rsidRPr="00C56100" w:rsidRDefault="003B6372" w:rsidP="005079E4">
      <w:pPr>
        <w:pStyle w:val="Heading2"/>
      </w:pPr>
      <w:bookmarkStart w:id="58" w:name="_Toc526851649"/>
      <w:r>
        <w:br w:type="page"/>
      </w:r>
      <w:r w:rsidR="00656CC7" w:rsidRPr="00C56100">
        <w:lastRenderedPageBreak/>
        <w:t xml:space="preserve">What skill </w:t>
      </w:r>
      <w:r w:rsidR="00984430" w:rsidRPr="00C56100">
        <w:t xml:space="preserve">needs </w:t>
      </w:r>
      <w:r w:rsidR="00656CC7" w:rsidRPr="00C56100">
        <w:t>are employers meeting with unaccredited training</w:t>
      </w:r>
      <w:r w:rsidR="00825136" w:rsidRPr="00C56100">
        <w:t>?</w:t>
      </w:r>
      <w:bookmarkEnd w:id="58"/>
    </w:p>
    <w:p w14:paraId="32998A1C" w14:textId="1A1D410D" w:rsidR="00656CC7" w:rsidRPr="00C56100" w:rsidRDefault="00352E36" w:rsidP="00ED074D">
      <w:pPr>
        <w:pStyle w:val="Text"/>
        <w:rPr>
          <w:rStyle w:val="TextChar"/>
        </w:rPr>
      </w:pPr>
      <w:r w:rsidRPr="00C56100">
        <w:t>T</w:t>
      </w:r>
      <w:r w:rsidR="0066458E" w:rsidRPr="00C56100">
        <w:t xml:space="preserve">he </w:t>
      </w:r>
      <w:r w:rsidR="0066458E" w:rsidRPr="00C56100">
        <w:rPr>
          <w:rStyle w:val="TextChar"/>
        </w:rPr>
        <w:t>skill</w:t>
      </w:r>
      <w:r w:rsidR="00D30803">
        <w:rPr>
          <w:rStyle w:val="TextChar"/>
        </w:rPr>
        <w:t xml:space="preserve"> need</w:t>
      </w:r>
      <w:r w:rsidR="0066458E" w:rsidRPr="00C56100">
        <w:rPr>
          <w:rStyle w:val="TextChar"/>
        </w:rPr>
        <w:t xml:space="preserve">s </w:t>
      </w:r>
      <w:r w:rsidR="00667DEC">
        <w:rPr>
          <w:rStyle w:val="TextChar"/>
        </w:rPr>
        <w:t xml:space="preserve">that </w:t>
      </w:r>
      <w:r w:rsidR="0066458E" w:rsidRPr="00C56100">
        <w:rPr>
          <w:rStyle w:val="TextChar"/>
        </w:rPr>
        <w:t xml:space="preserve">employers are meeting </w:t>
      </w:r>
      <w:r w:rsidR="001A0722">
        <w:rPr>
          <w:rStyle w:val="TextChar"/>
        </w:rPr>
        <w:t xml:space="preserve">with their </w:t>
      </w:r>
      <w:r w:rsidR="0066458E" w:rsidRPr="00C56100">
        <w:rPr>
          <w:rStyle w:val="TextChar"/>
        </w:rPr>
        <w:t>us</w:t>
      </w:r>
      <w:r w:rsidR="001A0722">
        <w:rPr>
          <w:rStyle w:val="TextChar"/>
        </w:rPr>
        <w:t>e of</w:t>
      </w:r>
      <w:r w:rsidR="0066458E" w:rsidRPr="00C56100">
        <w:rPr>
          <w:rStyle w:val="TextChar"/>
        </w:rPr>
        <w:t xml:space="preserve"> unaccredited training var</w:t>
      </w:r>
      <w:r w:rsidR="00A36D0D" w:rsidRPr="00C56100">
        <w:rPr>
          <w:rStyle w:val="TextChar"/>
        </w:rPr>
        <w:t xml:space="preserve">y </w:t>
      </w:r>
      <w:r w:rsidR="007E0F35" w:rsidRPr="00C56100">
        <w:rPr>
          <w:rStyle w:val="TextChar"/>
        </w:rPr>
        <w:t>greatly</w:t>
      </w:r>
      <w:r w:rsidR="0066458E" w:rsidRPr="00C56100">
        <w:rPr>
          <w:rStyle w:val="TextChar"/>
        </w:rPr>
        <w:t xml:space="preserve"> between different industries</w:t>
      </w:r>
      <w:r w:rsidR="00656CC7" w:rsidRPr="00C56100">
        <w:rPr>
          <w:rStyle w:val="TextChar"/>
        </w:rPr>
        <w:t>.</w:t>
      </w:r>
      <w:r w:rsidR="00205631" w:rsidRPr="00C56100">
        <w:rPr>
          <w:rStyle w:val="TextChar"/>
        </w:rPr>
        <w:t xml:space="preserve"> </w:t>
      </w:r>
      <w:r w:rsidR="00656CC7" w:rsidRPr="00C56100">
        <w:rPr>
          <w:rStyle w:val="TextChar"/>
        </w:rPr>
        <w:t>For example,</w:t>
      </w:r>
      <w:r w:rsidRPr="00C56100">
        <w:rPr>
          <w:rStyle w:val="TextChar"/>
        </w:rPr>
        <w:t xml:space="preserve"> Shah 2017 found that</w:t>
      </w:r>
      <w:r w:rsidR="00D30803">
        <w:rPr>
          <w:rStyle w:val="TextChar"/>
        </w:rPr>
        <w:t>,</w:t>
      </w:r>
      <w:r w:rsidR="00ED074D" w:rsidRPr="00C56100">
        <w:rPr>
          <w:rStyle w:val="TextChar"/>
        </w:rPr>
        <w:t xml:space="preserve"> in the m</w:t>
      </w:r>
      <w:r w:rsidR="00656CC7" w:rsidRPr="00C56100">
        <w:rPr>
          <w:rStyle w:val="TextChar"/>
        </w:rPr>
        <w:t>eat industry</w:t>
      </w:r>
      <w:r w:rsidR="00EA4A80" w:rsidRPr="00C56100">
        <w:rPr>
          <w:rStyle w:val="TextChar"/>
        </w:rPr>
        <w:t>,</w:t>
      </w:r>
      <w:r w:rsidR="00656CC7" w:rsidRPr="00C56100">
        <w:rPr>
          <w:rStyle w:val="TextChar"/>
        </w:rPr>
        <w:t xml:space="preserve"> </w:t>
      </w:r>
      <w:r w:rsidR="00ED074D" w:rsidRPr="00C56100">
        <w:rPr>
          <w:rStyle w:val="TextChar"/>
        </w:rPr>
        <w:t>on-the-</w:t>
      </w:r>
      <w:r w:rsidRPr="00C56100">
        <w:rPr>
          <w:rStyle w:val="TextChar"/>
        </w:rPr>
        <w:t xml:space="preserve">job unaccredited </w:t>
      </w:r>
      <w:r w:rsidR="00656CC7" w:rsidRPr="00C56100">
        <w:rPr>
          <w:rStyle w:val="TextChar"/>
        </w:rPr>
        <w:t xml:space="preserve">training was used to reinforce and enhance the skills learnt in </w:t>
      </w:r>
      <w:r w:rsidR="007E0F35" w:rsidRPr="00C56100">
        <w:rPr>
          <w:rStyle w:val="TextChar"/>
        </w:rPr>
        <w:t xml:space="preserve">accredited </w:t>
      </w:r>
      <w:r w:rsidR="00656CC7" w:rsidRPr="00C56100">
        <w:rPr>
          <w:rStyle w:val="TextChar"/>
        </w:rPr>
        <w:t>training.</w:t>
      </w:r>
      <w:r w:rsidR="00205631" w:rsidRPr="00C56100">
        <w:rPr>
          <w:rStyle w:val="TextChar"/>
        </w:rPr>
        <w:t xml:space="preserve"> </w:t>
      </w:r>
      <w:r w:rsidR="00D30803">
        <w:rPr>
          <w:rStyle w:val="TextChar"/>
        </w:rPr>
        <w:t>I</w:t>
      </w:r>
      <w:r w:rsidR="00825136" w:rsidRPr="00C56100">
        <w:rPr>
          <w:rStyle w:val="TextChar"/>
        </w:rPr>
        <w:t xml:space="preserve">n the </w:t>
      </w:r>
      <w:r w:rsidR="00ED074D" w:rsidRPr="00C56100">
        <w:rPr>
          <w:rStyle w:val="TextChar"/>
        </w:rPr>
        <w:t>f</w:t>
      </w:r>
      <w:r w:rsidR="00825136" w:rsidRPr="00C56100">
        <w:rPr>
          <w:rStyle w:val="TextChar"/>
        </w:rPr>
        <w:t>reight</w:t>
      </w:r>
      <w:r w:rsidR="004B140B">
        <w:rPr>
          <w:rStyle w:val="TextChar"/>
        </w:rPr>
        <w:t xml:space="preserve"> </w:t>
      </w:r>
      <w:r w:rsidR="00ED074D" w:rsidRPr="00C56100">
        <w:rPr>
          <w:rStyle w:val="TextChar"/>
        </w:rPr>
        <w:t>f</w:t>
      </w:r>
      <w:r w:rsidR="00656CC7" w:rsidRPr="00C56100">
        <w:rPr>
          <w:rStyle w:val="TextChar"/>
        </w:rPr>
        <w:t>orwarding industry</w:t>
      </w:r>
      <w:r w:rsidR="00234B54" w:rsidRPr="00C56100">
        <w:rPr>
          <w:rStyle w:val="TextChar"/>
        </w:rPr>
        <w:t>,</w:t>
      </w:r>
      <w:r w:rsidR="00656CC7" w:rsidRPr="00C56100">
        <w:rPr>
          <w:rStyle w:val="TextChar"/>
        </w:rPr>
        <w:t xml:space="preserve"> </w:t>
      </w:r>
      <w:r w:rsidR="00D30803">
        <w:rPr>
          <w:rStyle w:val="TextChar"/>
        </w:rPr>
        <w:t xml:space="preserve">on the other hand, </w:t>
      </w:r>
      <w:r w:rsidR="00656CC7" w:rsidRPr="00C56100">
        <w:rPr>
          <w:rStyle w:val="TextChar"/>
        </w:rPr>
        <w:t>unaccredited training</w:t>
      </w:r>
      <w:r w:rsidR="00825136" w:rsidRPr="00C56100">
        <w:rPr>
          <w:rStyle w:val="TextChar"/>
        </w:rPr>
        <w:t xml:space="preserve"> </w:t>
      </w:r>
      <w:r w:rsidR="001A0722" w:rsidRPr="00C56100">
        <w:rPr>
          <w:rStyle w:val="TextChar"/>
        </w:rPr>
        <w:t xml:space="preserve">in the form of online learning modules </w:t>
      </w:r>
      <w:r w:rsidR="00825136" w:rsidRPr="00C56100">
        <w:rPr>
          <w:rStyle w:val="TextChar"/>
        </w:rPr>
        <w:t>was used to teach new skills</w:t>
      </w:r>
      <w:r w:rsidR="00656CC7" w:rsidRPr="00C56100">
        <w:rPr>
          <w:rStyle w:val="TextChar"/>
        </w:rPr>
        <w:t xml:space="preserve"> </w:t>
      </w:r>
      <w:r w:rsidR="00825136" w:rsidRPr="00C56100">
        <w:rPr>
          <w:rStyle w:val="TextChar"/>
        </w:rPr>
        <w:t>for a proprietary software</w:t>
      </w:r>
      <w:r w:rsidR="00656CC7" w:rsidRPr="00C56100">
        <w:rPr>
          <w:rStyle w:val="TextChar"/>
        </w:rPr>
        <w:t>.</w:t>
      </w:r>
      <w:r w:rsidR="00481171" w:rsidRPr="00C56100">
        <w:rPr>
          <w:rStyle w:val="TextChar"/>
        </w:rPr>
        <w:t xml:space="preserve"> This </w:t>
      </w:r>
      <w:r w:rsidR="001A0722">
        <w:rPr>
          <w:rStyle w:val="TextChar"/>
        </w:rPr>
        <w:t xml:space="preserve">approach </w:t>
      </w:r>
      <w:r w:rsidR="00481171" w:rsidRPr="00C56100">
        <w:rPr>
          <w:rStyle w:val="TextChar"/>
        </w:rPr>
        <w:t>was largely due to the lack of an accredited entry-level qualification acceptable to industry</w:t>
      </w:r>
      <w:r w:rsidR="001A0722">
        <w:rPr>
          <w:rStyle w:val="TextChar"/>
        </w:rPr>
        <w:t>.</w:t>
      </w:r>
      <w:r w:rsidR="00202DAE" w:rsidRPr="00C56100">
        <w:rPr>
          <w:rStyle w:val="TextChar"/>
        </w:rPr>
        <w:t xml:space="preserve"> </w:t>
      </w:r>
    </w:p>
    <w:p w14:paraId="47543235" w14:textId="381369C4" w:rsidR="00656CC7" w:rsidRDefault="00656CC7" w:rsidP="00ED074D">
      <w:pPr>
        <w:pStyle w:val="Text"/>
      </w:pPr>
      <w:r w:rsidRPr="00C56100">
        <w:t xml:space="preserve">According to PwC Skills for Australia </w:t>
      </w:r>
      <w:r w:rsidR="00435208" w:rsidRPr="00C56100">
        <w:t>2018</w:t>
      </w:r>
      <w:r w:rsidR="002967F9" w:rsidRPr="00C56100">
        <w:t>,</w:t>
      </w:r>
      <w:r w:rsidRPr="00C56100">
        <w:t xml:space="preserve"> employers in the </w:t>
      </w:r>
      <w:r w:rsidR="002967F9" w:rsidRPr="00C56100">
        <w:t xml:space="preserve">information and </w:t>
      </w:r>
      <w:r w:rsidR="002967F9">
        <w:t>communication technologies (ICT)</w:t>
      </w:r>
      <w:r>
        <w:t xml:space="preserve"> industry are using unaccredited training to ensure </w:t>
      </w:r>
      <w:r w:rsidR="001A0722">
        <w:t xml:space="preserve">that </w:t>
      </w:r>
      <w:r>
        <w:t>employees are</w:t>
      </w:r>
      <w:r w:rsidRPr="00F24E9D">
        <w:t xml:space="preserve"> sufficiently skilled to operate effectively and comply with</w:t>
      </w:r>
      <w:r w:rsidR="001A0722">
        <w:t xml:space="preserve"> sector</w:t>
      </w:r>
      <w:r w:rsidRPr="00F24E9D">
        <w:t xml:space="preserve"> regulation</w:t>
      </w:r>
      <w:r w:rsidR="001A0722">
        <w:t>, with</w:t>
      </w:r>
      <w:r w:rsidR="00205631">
        <w:t xml:space="preserve"> </w:t>
      </w:r>
      <w:r w:rsidR="001A0722">
        <w:t>u</w:t>
      </w:r>
      <w:r>
        <w:t xml:space="preserve">naccredited training </w:t>
      </w:r>
      <w:r w:rsidR="001A0722">
        <w:t xml:space="preserve">in particular </w:t>
      </w:r>
      <w:r>
        <w:t xml:space="preserve">used to meet </w:t>
      </w:r>
      <w:r w:rsidRPr="00F24E9D">
        <w:t>competencies and licences</w:t>
      </w:r>
      <w:r>
        <w:t>.</w:t>
      </w:r>
      <w:r w:rsidR="00205631">
        <w:t xml:space="preserve"> </w:t>
      </w:r>
      <w:r>
        <w:t>Vendor training</w:t>
      </w:r>
      <w:r w:rsidRPr="00F24E9D">
        <w:t xml:space="preserve"> </w:t>
      </w:r>
      <w:r>
        <w:t>is</w:t>
      </w:r>
      <w:r w:rsidR="00352E36">
        <w:t xml:space="preserve"> also</w:t>
      </w:r>
      <w:r>
        <w:t xml:space="preserve"> </w:t>
      </w:r>
      <w:r w:rsidRPr="00F24E9D">
        <w:t xml:space="preserve">known to be widely used </w:t>
      </w:r>
      <w:r>
        <w:t>in the ICT industry</w:t>
      </w:r>
      <w:r w:rsidR="001A0722">
        <w:t>,</w:t>
      </w:r>
      <w:r w:rsidRPr="00F24E9D">
        <w:t xml:space="preserve"> </w:t>
      </w:r>
      <w:r w:rsidR="00667DEC">
        <w:t>since</w:t>
      </w:r>
      <w:r w:rsidRPr="00F24E9D">
        <w:t xml:space="preserve"> it is </w:t>
      </w:r>
      <w:r w:rsidR="00667DEC">
        <w:t>likely</w:t>
      </w:r>
      <w:r w:rsidR="00D30803">
        <w:t xml:space="preserve"> </w:t>
      </w:r>
      <w:r w:rsidRPr="00F24E9D">
        <w:t xml:space="preserve">that vendors and suppliers are </w:t>
      </w:r>
      <w:r w:rsidR="001A0722">
        <w:t>at</w:t>
      </w:r>
      <w:r w:rsidRPr="00F24E9D">
        <w:t xml:space="preserve"> the forefront of new technologies and concepts</w:t>
      </w:r>
      <w:r>
        <w:t xml:space="preserve"> and thus most qualified to undertake skill development in this area.</w:t>
      </w:r>
    </w:p>
    <w:p w14:paraId="0416F386" w14:textId="6E0E3B27" w:rsidR="00656CC7" w:rsidRDefault="00D35A1A" w:rsidP="00ED074D">
      <w:pPr>
        <w:pStyle w:val="Text"/>
      </w:pPr>
      <w:r>
        <w:t>NCVER</w:t>
      </w:r>
      <w:r w:rsidR="00F13215">
        <w:t xml:space="preserve"> 2013 examined</w:t>
      </w:r>
      <w:r>
        <w:t xml:space="preserve"> the contribution to training by employers in the mining industry</w:t>
      </w:r>
      <w:r w:rsidR="001A0722">
        <w:t>.</w:t>
      </w:r>
      <w:r w:rsidR="00E736D5">
        <w:t xml:space="preserve"> </w:t>
      </w:r>
      <w:r w:rsidR="001A0722">
        <w:t>T</w:t>
      </w:r>
      <w:r w:rsidR="00F13215">
        <w:t xml:space="preserve">he study </w:t>
      </w:r>
      <w:r>
        <w:t>found that the</w:t>
      </w:r>
      <w:r w:rsidR="00656CC7">
        <w:t xml:space="preserve"> types of skills </w:t>
      </w:r>
      <w:r w:rsidR="001A0722">
        <w:t xml:space="preserve">that </w:t>
      </w:r>
      <w:r w:rsidR="009F26C7">
        <w:t xml:space="preserve">mining </w:t>
      </w:r>
      <w:r w:rsidR="00656CC7">
        <w:t xml:space="preserve">employers were developing </w:t>
      </w:r>
      <w:r w:rsidR="001A0722">
        <w:t xml:space="preserve">in their employees </w:t>
      </w:r>
      <w:r w:rsidR="00656CC7">
        <w:t>through the provision of unaccredited training included:</w:t>
      </w:r>
    </w:p>
    <w:p w14:paraId="7F890E1A" w14:textId="19269E47" w:rsidR="00656CC7" w:rsidRDefault="00667DEC" w:rsidP="001017F6">
      <w:pPr>
        <w:pStyle w:val="Dotpoint1"/>
      </w:pPr>
      <w:r>
        <w:t>o</w:t>
      </w:r>
      <w:r w:rsidR="00656CC7">
        <w:t>ccupation</w:t>
      </w:r>
      <w:r w:rsidR="001A0722">
        <w:t>-</w:t>
      </w:r>
      <w:r w:rsidR="00656CC7">
        <w:t xml:space="preserve">specific </w:t>
      </w:r>
      <w:r w:rsidR="00656CC7" w:rsidRPr="00437380">
        <w:t>(for example, on-the-job operator training</w:t>
      </w:r>
      <w:r w:rsidR="001A0722">
        <w:t>,</w:t>
      </w:r>
      <w:r w:rsidR="00656CC7" w:rsidRPr="00437380">
        <w:t xml:space="preserve"> where</w:t>
      </w:r>
      <w:r w:rsidR="001A0722">
        <w:t>by</w:t>
      </w:r>
      <w:r w:rsidR="00656CC7" w:rsidRPr="00437380">
        <w:t xml:space="preserve"> workers are assessed and then </w:t>
      </w:r>
      <w:r w:rsidR="008B2433">
        <w:t>licensed</w:t>
      </w:r>
      <w:r w:rsidR="008B2433" w:rsidRPr="00437380">
        <w:t xml:space="preserve"> </w:t>
      </w:r>
      <w:r w:rsidR="00656CC7" w:rsidRPr="00437380">
        <w:t>to operate plant</w:t>
      </w:r>
      <w:r w:rsidR="009D7C31">
        <w:t xml:space="preserve"> and equipment</w:t>
      </w:r>
      <w:r w:rsidR="00656CC7" w:rsidRPr="00437380">
        <w:t>)</w:t>
      </w:r>
    </w:p>
    <w:p w14:paraId="47EF0503" w14:textId="1AE9F096" w:rsidR="00656CC7" w:rsidRDefault="00667DEC" w:rsidP="001017F6">
      <w:pPr>
        <w:pStyle w:val="Dotpoint1"/>
      </w:pPr>
      <w:r>
        <w:t>o</w:t>
      </w:r>
      <w:r w:rsidR="00656CC7" w:rsidRPr="00437380">
        <w:t>rganisation</w:t>
      </w:r>
      <w:r w:rsidR="001A0722">
        <w:t>-</w:t>
      </w:r>
      <w:r w:rsidR="00656CC7" w:rsidRPr="00437380">
        <w:t>specific (for example, product or service-specific courses)</w:t>
      </w:r>
    </w:p>
    <w:p w14:paraId="37A030D0" w14:textId="77777777" w:rsidR="00656CC7" w:rsidRDefault="00656CC7" w:rsidP="001017F6">
      <w:pPr>
        <w:pStyle w:val="Dotpoint1"/>
      </w:pPr>
      <w:r>
        <w:t>site induction and safety</w:t>
      </w:r>
    </w:p>
    <w:p w14:paraId="177D648C" w14:textId="77777777" w:rsidR="00656CC7" w:rsidRDefault="00656CC7" w:rsidP="001017F6">
      <w:pPr>
        <w:pStyle w:val="Dotpoint1"/>
      </w:pPr>
      <w:r>
        <w:t>management, project management and supervisory skills</w:t>
      </w:r>
    </w:p>
    <w:p w14:paraId="4086FF30" w14:textId="77777777" w:rsidR="00656CC7" w:rsidRDefault="00656CC7" w:rsidP="001017F6">
      <w:pPr>
        <w:pStyle w:val="Dotpoint1"/>
      </w:pPr>
      <w:r w:rsidRPr="00437380">
        <w:t>personal development (such as health, diet, life skills)</w:t>
      </w:r>
    </w:p>
    <w:p w14:paraId="15F8B459" w14:textId="77777777" w:rsidR="00656CC7" w:rsidRDefault="00656CC7" w:rsidP="001017F6">
      <w:pPr>
        <w:pStyle w:val="Dotpoint1"/>
      </w:pPr>
      <w:r w:rsidRPr="00437380">
        <w:t xml:space="preserve">general computing </w:t>
      </w:r>
      <w:r>
        <w:t>skills.</w:t>
      </w:r>
    </w:p>
    <w:p w14:paraId="7310E8B6" w14:textId="29F075BE" w:rsidR="006604B5" w:rsidRDefault="006604B5" w:rsidP="006604B5">
      <w:pPr>
        <w:pStyle w:val="Text"/>
      </w:pPr>
      <w:r>
        <w:t xml:space="preserve">One of the aims of this </w:t>
      </w:r>
      <w:r w:rsidR="001A0722">
        <w:t xml:space="preserve">present </w:t>
      </w:r>
      <w:r>
        <w:t xml:space="preserve">study is to better understand the reasons </w:t>
      </w:r>
      <w:r w:rsidR="001A0722">
        <w:t xml:space="preserve">for </w:t>
      </w:r>
      <w:r>
        <w:t>employers choos</w:t>
      </w:r>
      <w:r w:rsidR="001A0722">
        <w:t>ing</w:t>
      </w:r>
      <w:r>
        <w:t xml:space="preserve"> unaccredited training over accredited training. In 2017, 1</w:t>
      </w:r>
      <w:r w:rsidR="001D725D">
        <w:t>1</w:t>
      </w:r>
      <w:r>
        <w:t>% of employers chose unaccredited training when comparable nationally recognised training was available</w:t>
      </w:r>
      <w:r w:rsidR="00AF7694">
        <w:t xml:space="preserve"> </w:t>
      </w:r>
      <w:r w:rsidR="00667DEC">
        <w:t>(</w:t>
      </w:r>
      <w:r w:rsidR="00AF7694">
        <w:t>NCVER 2017, table 4)</w:t>
      </w:r>
      <w:r>
        <w:t xml:space="preserve">. </w:t>
      </w:r>
    </w:p>
    <w:p w14:paraId="6ABC76DD" w14:textId="77777777" w:rsidR="006604B5" w:rsidRPr="00000EB4" w:rsidRDefault="006604B5" w:rsidP="006604B5">
      <w:pPr>
        <w:pStyle w:val="Tabletitle"/>
      </w:pPr>
      <w:bookmarkStart w:id="59" w:name="_Toc526851390"/>
      <w:r>
        <w:t>Table 4</w:t>
      </w:r>
      <w:r w:rsidRPr="00000EB4">
        <w:tab/>
      </w:r>
      <w:r w:rsidRPr="00000EB4">
        <w:rPr>
          <w:rFonts w:eastAsia="Arial"/>
        </w:rPr>
        <w:t>Availability of comparable nationally recognised training when unaccredited training was</w:t>
      </w:r>
      <w:r>
        <w:rPr>
          <w:rFonts w:eastAsia="Arial"/>
        </w:rPr>
        <w:t xml:space="preserve"> </w:t>
      </w:r>
      <w:r w:rsidRPr="00000EB4">
        <w:rPr>
          <w:rFonts w:eastAsia="Arial"/>
        </w:rPr>
        <w:t>used, 2005</w:t>
      </w:r>
      <w:r>
        <w:rPr>
          <w:rFonts w:ascii="Calibri" w:eastAsia="Arial" w:hAnsi="Calibri" w:cs="Calibri"/>
        </w:rPr>
        <w:t>‒</w:t>
      </w:r>
      <w:r w:rsidRPr="00000EB4">
        <w:rPr>
          <w:rFonts w:eastAsia="Arial"/>
        </w:rPr>
        <w:t>17 (%)</w:t>
      </w:r>
      <w:bookmarkEnd w:id="59"/>
    </w:p>
    <w:tbl>
      <w:tblPr>
        <w:tblW w:w="7463" w:type="dxa"/>
        <w:tblLayout w:type="fixed"/>
        <w:tblLook w:val="04A0" w:firstRow="1" w:lastRow="0" w:firstColumn="1" w:lastColumn="0" w:noHBand="0" w:noVBand="1"/>
      </w:tblPr>
      <w:tblGrid>
        <w:gridCol w:w="2342"/>
        <w:gridCol w:w="731"/>
        <w:gridCol w:w="732"/>
        <w:gridCol w:w="731"/>
        <w:gridCol w:w="732"/>
        <w:gridCol w:w="731"/>
        <w:gridCol w:w="732"/>
        <w:gridCol w:w="732"/>
      </w:tblGrid>
      <w:tr w:rsidR="006604B5" w:rsidRPr="00000EB4" w14:paraId="36B34D82" w14:textId="77777777" w:rsidTr="00FE677D">
        <w:trPr>
          <w:trHeight w:val="283"/>
        </w:trPr>
        <w:tc>
          <w:tcPr>
            <w:tcW w:w="2342" w:type="dxa"/>
            <w:tcBorders>
              <w:top w:val="single" w:sz="4" w:space="0" w:color="auto"/>
              <w:left w:val="nil"/>
              <w:bottom w:val="single" w:sz="4" w:space="0" w:color="auto"/>
              <w:right w:val="nil"/>
            </w:tcBorders>
            <w:shd w:val="clear" w:color="auto" w:fill="auto"/>
            <w:vAlign w:val="bottom"/>
            <w:hideMark/>
          </w:tcPr>
          <w:p w14:paraId="5B28FA17" w14:textId="77777777" w:rsidR="006604B5" w:rsidRPr="00000EB4" w:rsidRDefault="006604B5" w:rsidP="00FE677D">
            <w:pPr>
              <w:pStyle w:val="Tablehead1"/>
              <w:ind w:left="-20" w:hanging="90"/>
              <w:rPr>
                <w:lang w:eastAsia="en-AU"/>
              </w:rPr>
            </w:pPr>
            <w:r w:rsidRPr="00000EB4">
              <w:rPr>
                <w:lang w:eastAsia="en-AU"/>
              </w:rPr>
              <w:t>Availability</w:t>
            </w:r>
          </w:p>
        </w:tc>
        <w:tc>
          <w:tcPr>
            <w:tcW w:w="731" w:type="dxa"/>
            <w:tcBorders>
              <w:top w:val="single" w:sz="4" w:space="0" w:color="auto"/>
              <w:left w:val="nil"/>
              <w:bottom w:val="single" w:sz="4" w:space="0" w:color="auto"/>
              <w:right w:val="nil"/>
            </w:tcBorders>
            <w:shd w:val="clear" w:color="auto" w:fill="auto"/>
            <w:vAlign w:val="bottom"/>
            <w:hideMark/>
          </w:tcPr>
          <w:p w14:paraId="4E0F1D38" w14:textId="77777777" w:rsidR="006604B5" w:rsidRPr="00000EB4" w:rsidRDefault="006604B5" w:rsidP="00FE677D">
            <w:pPr>
              <w:pStyle w:val="Tablehead1"/>
              <w:ind w:left="-20" w:firstLine="20"/>
              <w:jc w:val="right"/>
              <w:rPr>
                <w:lang w:eastAsia="en-AU"/>
              </w:rPr>
            </w:pPr>
            <w:r w:rsidRPr="00000EB4">
              <w:rPr>
                <w:lang w:eastAsia="en-AU"/>
              </w:rPr>
              <w:t>2005</w:t>
            </w:r>
          </w:p>
        </w:tc>
        <w:tc>
          <w:tcPr>
            <w:tcW w:w="732" w:type="dxa"/>
            <w:tcBorders>
              <w:top w:val="single" w:sz="4" w:space="0" w:color="auto"/>
              <w:left w:val="nil"/>
              <w:bottom w:val="single" w:sz="4" w:space="0" w:color="auto"/>
              <w:right w:val="nil"/>
            </w:tcBorders>
            <w:shd w:val="clear" w:color="auto" w:fill="auto"/>
            <w:vAlign w:val="bottom"/>
            <w:hideMark/>
          </w:tcPr>
          <w:p w14:paraId="34E0D785" w14:textId="77777777" w:rsidR="006604B5" w:rsidRPr="00000EB4" w:rsidRDefault="006604B5" w:rsidP="00FE677D">
            <w:pPr>
              <w:pStyle w:val="Tablehead1"/>
              <w:ind w:left="-20" w:firstLine="20"/>
              <w:jc w:val="right"/>
              <w:rPr>
                <w:lang w:eastAsia="en-AU"/>
              </w:rPr>
            </w:pPr>
            <w:r w:rsidRPr="00000EB4">
              <w:rPr>
                <w:lang w:eastAsia="en-AU"/>
              </w:rPr>
              <w:t>2007</w:t>
            </w:r>
          </w:p>
        </w:tc>
        <w:tc>
          <w:tcPr>
            <w:tcW w:w="731" w:type="dxa"/>
            <w:tcBorders>
              <w:top w:val="single" w:sz="4" w:space="0" w:color="auto"/>
              <w:left w:val="nil"/>
              <w:bottom w:val="single" w:sz="4" w:space="0" w:color="auto"/>
              <w:right w:val="nil"/>
            </w:tcBorders>
            <w:shd w:val="clear" w:color="auto" w:fill="auto"/>
            <w:vAlign w:val="bottom"/>
            <w:hideMark/>
          </w:tcPr>
          <w:p w14:paraId="30B8CB8E" w14:textId="77777777" w:rsidR="006604B5" w:rsidRPr="00000EB4" w:rsidRDefault="006604B5" w:rsidP="00FE677D">
            <w:pPr>
              <w:pStyle w:val="Tablehead1"/>
              <w:ind w:left="-20" w:firstLine="20"/>
              <w:jc w:val="right"/>
              <w:rPr>
                <w:lang w:eastAsia="en-AU"/>
              </w:rPr>
            </w:pPr>
            <w:r w:rsidRPr="00000EB4">
              <w:rPr>
                <w:lang w:eastAsia="en-AU"/>
              </w:rPr>
              <w:t>2009</w:t>
            </w:r>
          </w:p>
        </w:tc>
        <w:tc>
          <w:tcPr>
            <w:tcW w:w="732" w:type="dxa"/>
            <w:tcBorders>
              <w:top w:val="single" w:sz="4" w:space="0" w:color="auto"/>
              <w:left w:val="nil"/>
              <w:bottom w:val="single" w:sz="4" w:space="0" w:color="auto"/>
              <w:right w:val="nil"/>
            </w:tcBorders>
            <w:shd w:val="clear" w:color="auto" w:fill="auto"/>
            <w:vAlign w:val="bottom"/>
            <w:hideMark/>
          </w:tcPr>
          <w:p w14:paraId="3C65CFF1" w14:textId="77777777" w:rsidR="006604B5" w:rsidRPr="00000EB4" w:rsidRDefault="006604B5" w:rsidP="00FE677D">
            <w:pPr>
              <w:pStyle w:val="Tablehead1"/>
              <w:ind w:left="-20" w:firstLine="20"/>
              <w:jc w:val="right"/>
              <w:rPr>
                <w:lang w:eastAsia="en-AU"/>
              </w:rPr>
            </w:pPr>
            <w:r w:rsidRPr="00000EB4">
              <w:rPr>
                <w:lang w:eastAsia="en-AU"/>
              </w:rPr>
              <w:t>2011</w:t>
            </w:r>
          </w:p>
        </w:tc>
        <w:tc>
          <w:tcPr>
            <w:tcW w:w="731" w:type="dxa"/>
            <w:tcBorders>
              <w:top w:val="single" w:sz="4" w:space="0" w:color="auto"/>
              <w:left w:val="nil"/>
              <w:bottom w:val="single" w:sz="4" w:space="0" w:color="auto"/>
              <w:right w:val="nil"/>
            </w:tcBorders>
            <w:shd w:val="clear" w:color="auto" w:fill="auto"/>
            <w:vAlign w:val="bottom"/>
            <w:hideMark/>
          </w:tcPr>
          <w:p w14:paraId="28E723B9" w14:textId="77777777" w:rsidR="006604B5" w:rsidRPr="00000EB4" w:rsidRDefault="006604B5" w:rsidP="00FE677D">
            <w:pPr>
              <w:pStyle w:val="Tablehead1"/>
              <w:ind w:left="-20" w:firstLine="20"/>
              <w:jc w:val="right"/>
              <w:rPr>
                <w:lang w:eastAsia="en-AU"/>
              </w:rPr>
            </w:pPr>
            <w:r w:rsidRPr="00000EB4">
              <w:rPr>
                <w:lang w:eastAsia="en-AU"/>
              </w:rPr>
              <w:t>2013</w:t>
            </w:r>
          </w:p>
        </w:tc>
        <w:tc>
          <w:tcPr>
            <w:tcW w:w="732" w:type="dxa"/>
            <w:tcBorders>
              <w:top w:val="single" w:sz="4" w:space="0" w:color="auto"/>
              <w:left w:val="nil"/>
              <w:bottom w:val="single" w:sz="4" w:space="0" w:color="auto"/>
              <w:right w:val="nil"/>
            </w:tcBorders>
            <w:shd w:val="clear" w:color="auto" w:fill="auto"/>
            <w:vAlign w:val="bottom"/>
            <w:hideMark/>
          </w:tcPr>
          <w:p w14:paraId="46523B83" w14:textId="77777777" w:rsidR="006604B5" w:rsidRPr="00000EB4" w:rsidRDefault="006604B5" w:rsidP="00FE677D">
            <w:pPr>
              <w:pStyle w:val="Tablehead1"/>
              <w:ind w:left="-20" w:firstLine="20"/>
              <w:jc w:val="right"/>
              <w:rPr>
                <w:lang w:eastAsia="en-AU"/>
              </w:rPr>
            </w:pPr>
            <w:r w:rsidRPr="00000EB4">
              <w:rPr>
                <w:lang w:eastAsia="en-AU"/>
              </w:rPr>
              <w:t>2015</w:t>
            </w:r>
          </w:p>
        </w:tc>
        <w:tc>
          <w:tcPr>
            <w:tcW w:w="732" w:type="dxa"/>
            <w:tcBorders>
              <w:top w:val="single" w:sz="4" w:space="0" w:color="auto"/>
              <w:left w:val="nil"/>
              <w:bottom w:val="single" w:sz="4" w:space="0" w:color="auto"/>
              <w:right w:val="nil"/>
            </w:tcBorders>
            <w:shd w:val="clear" w:color="auto" w:fill="auto"/>
            <w:vAlign w:val="bottom"/>
            <w:hideMark/>
          </w:tcPr>
          <w:p w14:paraId="5BC1D91E" w14:textId="77777777" w:rsidR="006604B5" w:rsidRPr="00000EB4" w:rsidRDefault="006604B5" w:rsidP="00FE677D">
            <w:pPr>
              <w:pStyle w:val="Tablehead1"/>
              <w:ind w:left="-20" w:firstLine="20"/>
              <w:jc w:val="right"/>
              <w:rPr>
                <w:lang w:eastAsia="en-AU"/>
              </w:rPr>
            </w:pPr>
            <w:r w:rsidRPr="00000EB4">
              <w:rPr>
                <w:lang w:eastAsia="en-AU"/>
              </w:rPr>
              <w:t>2017</w:t>
            </w:r>
          </w:p>
        </w:tc>
      </w:tr>
      <w:tr w:rsidR="006604B5" w:rsidRPr="00000EB4" w14:paraId="04AD8B8A" w14:textId="77777777" w:rsidTr="004B140B">
        <w:trPr>
          <w:trHeight w:hRule="exact" w:val="265"/>
        </w:trPr>
        <w:tc>
          <w:tcPr>
            <w:tcW w:w="2342" w:type="dxa"/>
            <w:tcBorders>
              <w:top w:val="nil"/>
              <w:left w:val="nil"/>
              <w:bottom w:val="nil"/>
              <w:right w:val="nil"/>
            </w:tcBorders>
            <w:shd w:val="clear" w:color="auto" w:fill="auto"/>
            <w:noWrap/>
            <w:vAlign w:val="bottom"/>
            <w:hideMark/>
          </w:tcPr>
          <w:p w14:paraId="17B14680" w14:textId="77777777" w:rsidR="006604B5" w:rsidRPr="00000EB4" w:rsidRDefault="006604B5" w:rsidP="004B140B">
            <w:pPr>
              <w:pStyle w:val="Tabletext"/>
              <w:ind w:hanging="107"/>
              <w:rPr>
                <w:lang w:eastAsia="en-AU"/>
              </w:rPr>
            </w:pPr>
            <w:r w:rsidRPr="00000EB4">
              <w:rPr>
                <w:lang w:eastAsia="en-AU"/>
              </w:rPr>
              <w:t>Yes</w:t>
            </w:r>
          </w:p>
        </w:tc>
        <w:tc>
          <w:tcPr>
            <w:tcW w:w="731" w:type="dxa"/>
            <w:tcBorders>
              <w:top w:val="nil"/>
              <w:left w:val="nil"/>
              <w:bottom w:val="nil"/>
              <w:right w:val="nil"/>
            </w:tcBorders>
            <w:shd w:val="clear" w:color="auto" w:fill="auto"/>
            <w:noWrap/>
            <w:vAlign w:val="bottom"/>
            <w:hideMark/>
          </w:tcPr>
          <w:p w14:paraId="06EA60EA" w14:textId="77777777" w:rsidR="006604B5" w:rsidRPr="00000EB4" w:rsidRDefault="006604B5" w:rsidP="00FE677D">
            <w:pPr>
              <w:pStyle w:val="Tabletext"/>
              <w:ind w:left="-20" w:firstLine="20"/>
              <w:jc w:val="right"/>
              <w:rPr>
                <w:lang w:eastAsia="en-AU"/>
              </w:rPr>
            </w:pPr>
            <w:r w:rsidRPr="00000EB4">
              <w:rPr>
                <w:lang w:eastAsia="en-AU"/>
              </w:rPr>
              <w:t>11.0</w:t>
            </w:r>
          </w:p>
        </w:tc>
        <w:tc>
          <w:tcPr>
            <w:tcW w:w="732" w:type="dxa"/>
            <w:tcBorders>
              <w:top w:val="nil"/>
              <w:left w:val="nil"/>
              <w:bottom w:val="nil"/>
              <w:right w:val="nil"/>
            </w:tcBorders>
            <w:shd w:val="clear" w:color="auto" w:fill="auto"/>
            <w:noWrap/>
            <w:vAlign w:val="bottom"/>
            <w:hideMark/>
          </w:tcPr>
          <w:p w14:paraId="68949E43" w14:textId="77777777" w:rsidR="006604B5" w:rsidRPr="00000EB4" w:rsidRDefault="006604B5" w:rsidP="00FE677D">
            <w:pPr>
              <w:pStyle w:val="Tabletext"/>
              <w:ind w:left="-20" w:firstLine="20"/>
              <w:jc w:val="right"/>
              <w:rPr>
                <w:lang w:eastAsia="en-AU"/>
              </w:rPr>
            </w:pPr>
            <w:r w:rsidRPr="00000EB4">
              <w:rPr>
                <w:lang w:eastAsia="en-AU"/>
              </w:rPr>
              <w:t>15.3</w:t>
            </w:r>
          </w:p>
        </w:tc>
        <w:tc>
          <w:tcPr>
            <w:tcW w:w="731" w:type="dxa"/>
            <w:tcBorders>
              <w:top w:val="nil"/>
              <w:left w:val="nil"/>
              <w:bottom w:val="nil"/>
              <w:right w:val="nil"/>
            </w:tcBorders>
            <w:shd w:val="clear" w:color="auto" w:fill="auto"/>
            <w:noWrap/>
            <w:vAlign w:val="bottom"/>
            <w:hideMark/>
          </w:tcPr>
          <w:p w14:paraId="28886574" w14:textId="77777777" w:rsidR="006604B5" w:rsidRPr="00000EB4" w:rsidRDefault="006604B5" w:rsidP="00FE677D">
            <w:pPr>
              <w:pStyle w:val="Tabletext"/>
              <w:ind w:left="-20" w:firstLine="20"/>
              <w:jc w:val="right"/>
              <w:rPr>
                <w:lang w:eastAsia="en-AU"/>
              </w:rPr>
            </w:pPr>
            <w:r w:rsidRPr="00000EB4">
              <w:rPr>
                <w:lang w:eastAsia="en-AU"/>
              </w:rPr>
              <w:t>15.3</w:t>
            </w:r>
          </w:p>
        </w:tc>
        <w:tc>
          <w:tcPr>
            <w:tcW w:w="732" w:type="dxa"/>
            <w:tcBorders>
              <w:top w:val="nil"/>
              <w:left w:val="nil"/>
              <w:bottom w:val="nil"/>
              <w:right w:val="nil"/>
            </w:tcBorders>
            <w:shd w:val="clear" w:color="auto" w:fill="auto"/>
            <w:noWrap/>
            <w:vAlign w:val="bottom"/>
            <w:hideMark/>
          </w:tcPr>
          <w:p w14:paraId="13A8E950" w14:textId="77777777" w:rsidR="006604B5" w:rsidRPr="00000EB4" w:rsidRDefault="006604B5" w:rsidP="00FE677D">
            <w:pPr>
              <w:pStyle w:val="Tabletext"/>
              <w:ind w:left="-20" w:firstLine="20"/>
              <w:jc w:val="right"/>
              <w:rPr>
                <w:lang w:eastAsia="en-AU"/>
              </w:rPr>
            </w:pPr>
            <w:r w:rsidRPr="00000EB4">
              <w:rPr>
                <w:lang w:eastAsia="en-AU"/>
              </w:rPr>
              <w:t>16.2</w:t>
            </w:r>
          </w:p>
        </w:tc>
        <w:tc>
          <w:tcPr>
            <w:tcW w:w="731" w:type="dxa"/>
            <w:tcBorders>
              <w:top w:val="nil"/>
              <w:left w:val="nil"/>
              <w:bottom w:val="nil"/>
              <w:right w:val="nil"/>
            </w:tcBorders>
            <w:shd w:val="clear" w:color="auto" w:fill="auto"/>
            <w:noWrap/>
            <w:vAlign w:val="bottom"/>
            <w:hideMark/>
          </w:tcPr>
          <w:p w14:paraId="520B5131" w14:textId="77777777" w:rsidR="006604B5" w:rsidRPr="00000EB4" w:rsidRDefault="006604B5" w:rsidP="00FE677D">
            <w:pPr>
              <w:pStyle w:val="Tabletext"/>
              <w:ind w:left="-20" w:firstLine="20"/>
              <w:jc w:val="right"/>
              <w:rPr>
                <w:lang w:eastAsia="en-AU"/>
              </w:rPr>
            </w:pPr>
            <w:r w:rsidRPr="00000EB4">
              <w:rPr>
                <w:lang w:eastAsia="en-AU"/>
              </w:rPr>
              <w:t>13.0</w:t>
            </w:r>
          </w:p>
        </w:tc>
        <w:tc>
          <w:tcPr>
            <w:tcW w:w="732" w:type="dxa"/>
            <w:tcBorders>
              <w:top w:val="nil"/>
              <w:left w:val="nil"/>
              <w:bottom w:val="nil"/>
              <w:right w:val="nil"/>
            </w:tcBorders>
            <w:shd w:val="clear" w:color="auto" w:fill="auto"/>
            <w:noWrap/>
            <w:vAlign w:val="bottom"/>
            <w:hideMark/>
          </w:tcPr>
          <w:p w14:paraId="1736A84F" w14:textId="77777777" w:rsidR="006604B5" w:rsidRPr="00000EB4" w:rsidRDefault="006604B5" w:rsidP="00FE677D">
            <w:pPr>
              <w:pStyle w:val="Tabletext"/>
              <w:ind w:left="-20" w:firstLine="20"/>
              <w:jc w:val="right"/>
              <w:rPr>
                <w:lang w:eastAsia="en-AU"/>
              </w:rPr>
            </w:pPr>
            <w:r w:rsidRPr="00000EB4">
              <w:rPr>
                <w:lang w:eastAsia="en-AU"/>
              </w:rPr>
              <w:t>12.6</w:t>
            </w:r>
          </w:p>
        </w:tc>
        <w:tc>
          <w:tcPr>
            <w:tcW w:w="732" w:type="dxa"/>
            <w:tcBorders>
              <w:top w:val="nil"/>
              <w:left w:val="nil"/>
              <w:bottom w:val="nil"/>
              <w:right w:val="nil"/>
            </w:tcBorders>
            <w:shd w:val="clear" w:color="auto" w:fill="auto"/>
            <w:noWrap/>
            <w:vAlign w:val="bottom"/>
            <w:hideMark/>
          </w:tcPr>
          <w:p w14:paraId="26E39A92" w14:textId="77777777" w:rsidR="006604B5" w:rsidRPr="00000EB4" w:rsidRDefault="006604B5" w:rsidP="00FE677D">
            <w:pPr>
              <w:pStyle w:val="Tabletext"/>
              <w:ind w:left="-20" w:firstLine="20"/>
              <w:jc w:val="right"/>
              <w:rPr>
                <w:lang w:eastAsia="en-AU"/>
              </w:rPr>
            </w:pPr>
            <w:r w:rsidRPr="00000EB4">
              <w:rPr>
                <w:lang w:eastAsia="en-AU"/>
              </w:rPr>
              <w:t>10.8</w:t>
            </w:r>
          </w:p>
        </w:tc>
      </w:tr>
      <w:tr w:rsidR="006604B5" w:rsidRPr="00000EB4" w14:paraId="3EE8CA4B" w14:textId="77777777" w:rsidTr="004B140B">
        <w:trPr>
          <w:trHeight w:hRule="exact" w:val="274"/>
        </w:trPr>
        <w:tc>
          <w:tcPr>
            <w:tcW w:w="2342" w:type="dxa"/>
            <w:tcBorders>
              <w:top w:val="nil"/>
              <w:left w:val="nil"/>
              <w:bottom w:val="nil"/>
              <w:right w:val="nil"/>
            </w:tcBorders>
            <w:shd w:val="clear" w:color="auto" w:fill="auto"/>
            <w:noWrap/>
            <w:vAlign w:val="bottom"/>
            <w:hideMark/>
          </w:tcPr>
          <w:p w14:paraId="10CEDEF7" w14:textId="77777777" w:rsidR="006604B5" w:rsidRPr="00000EB4" w:rsidRDefault="006604B5" w:rsidP="004B140B">
            <w:pPr>
              <w:pStyle w:val="Tabletext"/>
              <w:ind w:hanging="107"/>
              <w:rPr>
                <w:lang w:eastAsia="en-AU"/>
              </w:rPr>
            </w:pPr>
            <w:r w:rsidRPr="00000EB4">
              <w:rPr>
                <w:lang w:eastAsia="en-AU"/>
              </w:rPr>
              <w:t>No</w:t>
            </w:r>
          </w:p>
        </w:tc>
        <w:tc>
          <w:tcPr>
            <w:tcW w:w="731" w:type="dxa"/>
            <w:tcBorders>
              <w:top w:val="nil"/>
              <w:left w:val="nil"/>
              <w:bottom w:val="nil"/>
              <w:right w:val="nil"/>
            </w:tcBorders>
            <w:shd w:val="clear" w:color="auto" w:fill="auto"/>
            <w:noWrap/>
            <w:vAlign w:val="bottom"/>
            <w:hideMark/>
          </w:tcPr>
          <w:p w14:paraId="6B4C5530" w14:textId="77777777" w:rsidR="006604B5" w:rsidRPr="00000EB4" w:rsidRDefault="006604B5" w:rsidP="00FE677D">
            <w:pPr>
              <w:pStyle w:val="Tabletext"/>
              <w:ind w:left="-20" w:firstLine="20"/>
              <w:jc w:val="right"/>
              <w:rPr>
                <w:lang w:eastAsia="en-AU"/>
              </w:rPr>
            </w:pPr>
            <w:r w:rsidRPr="00000EB4">
              <w:rPr>
                <w:lang w:eastAsia="en-AU"/>
              </w:rPr>
              <w:t>63.4</w:t>
            </w:r>
          </w:p>
        </w:tc>
        <w:tc>
          <w:tcPr>
            <w:tcW w:w="732" w:type="dxa"/>
            <w:tcBorders>
              <w:top w:val="nil"/>
              <w:left w:val="nil"/>
              <w:bottom w:val="nil"/>
              <w:right w:val="nil"/>
            </w:tcBorders>
            <w:shd w:val="clear" w:color="auto" w:fill="auto"/>
            <w:noWrap/>
            <w:vAlign w:val="bottom"/>
            <w:hideMark/>
          </w:tcPr>
          <w:p w14:paraId="6A6CF9C3" w14:textId="77777777" w:rsidR="006604B5" w:rsidRPr="00000EB4" w:rsidRDefault="006604B5" w:rsidP="00FE677D">
            <w:pPr>
              <w:pStyle w:val="Tabletext"/>
              <w:ind w:left="-20" w:firstLine="20"/>
              <w:jc w:val="right"/>
              <w:rPr>
                <w:lang w:eastAsia="en-AU"/>
              </w:rPr>
            </w:pPr>
            <w:r w:rsidRPr="00000EB4">
              <w:rPr>
                <w:lang w:eastAsia="en-AU"/>
              </w:rPr>
              <w:t>57.9</w:t>
            </w:r>
          </w:p>
        </w:tc>
        <w:tc>
          <w:tcPr>
            <w:tcW w:w="731" w:type="dxa"/>
            <w:tcBorders>
              <w:top w:val="nil"/>
              <w:left w:val="nil"/>
              <w:bottom w:val="nil"/>
              <w:right w:val="nil"/>
            </w:tcBorders>
            <w:shd w:val="clear" w:color="auto" w:fill="auto"/>
            <w:noWrap/>
            <w:vAlign w:val="bottom"/>
            <w:hideMark/>
          </w:tcPr>
          <w:p w14:paraId="71B69A42" w14:textId="77777777" w:rsidR="006604B5" w:rsidRPr="00000EB4" w:rsidRDefault="006604B5" w:rsidP="00FE677D">
            <w:pPr>
              <w:pStyle w:val="Tabletext"/>
              <w:ind w:left="-20" w:firstLine="20"/>
              <w:jc w:val="right"/>
              <w:rPr>
                <w:lang w:eastAsia="en-AU"/>
              </w:rPr>
            </w:pPr>
            <w:r w:rsidRPr="00000EB4">
              <w:rPr>
                <w:lang w:eastAsia="en-AU"/>
              </w:rPr>
              <w:t>65.7</w:t>
            </w:r>
          </w:p>
        </w:tc>
        <w:tc>
          <w:tcPr>
            <w:tcW w:w="732" w:type="dxa"/>
            <w:tcBorders>
              <w:top w:val="nil"/>
              <w:left w:val="nil"/>
              <w:bottom w:val="nil"/>
              <w:right w:val="nil"/>
            </w:tcBorders>
            <w:shd w:val="clear" w:color="auto" w:fill="auto"/>
            <w:noWrap/>
            <w:vAlign w:val="bottom"/>
            <w:hideMark/>
          </w:tcPr>
          <w:p w14:paraId="0548CFD0" w14:textId="77777777" w:rsidR="006604B5" w:rsidRPr="00000EB4" w:rsidRDefault="006604B5" w:rsidP="00FE677D">
            <w:pPr>
              <w:pStyle w:val="Tabletext"/>
              <w:ind w:left="-20" w:firstLine="20"/>
              <w:jc w:val="right"/>
              <w:rPr>
                <w:lang w:eastAsia="en-AU"/>
              </w:rPr>
            </w:pPr>
            <w:r w:rsidRPr="00000EB4">
              <w:rPr>
                <w:lang w:eastAsia="en-AU"/>
              </w:rPr>
              <w:t>65.1</w:t>
            </w:r>
          </w:p>
        </w:tc>
        <w:tc>
          <w:tcPr>
            <w:tcW w:w="731" w:type="dxa"/>
            <w:tcBorders>
              <w:top w:val="nil"/>
              <w:left w:val="nil"/>
              <w:bottom w:val="nil"/>
              <w:right w:val="nil"/>
            </w:tcBorders>
            <w:shd w:val="clear" w:color="auto" w:fill="auto"/>
            <w:noWrap/>
            <w:vAlign w:val="bottom"/>
            <w:hideMark/>
          </w:tcPr>
          <w:p w14:paraId="55591F86" w14:textId="77777777" w:rsidR="006604B5" w:rsidRPr="00000EB4" w:rsidRDefault="006604B5" w:rsidP="00FE677D">
            <w:pPr>
              <w:pStyle w:val="Tabletext"/>
              <w:ind w:left="-20" w:firstLine="20"/>
              <w:jc w:val="right"/>
              <w:rPr>
                <w:lang w:eastAsia="en-AU"/>
              </w:rPr>
            </w:pPr>
            <w:r w:rsidRPr="00000EB4">
              <w:rPr>
                <w:lang w:eastAsia="en-AU"/>
              </w:rPr>
              <w:t>63.8</w:t>
            </w:r>
          </w:p>
        </w:tc>
        <w:tc>
          <w:tcPr>
            <w:tcW w:w="732" w:type="dxa"/>
            <w:tcBorders>
              <w:top w:val="nil"/>
              <w:left w:val="nil"/>
              <w:bottom w:val="nil"/>
              <w:right w:val="nil"/>
            </w:tcBorders>
            <w:shd w:val="clear" w:color="auto" w:fill="auto"/>
            <w:noWrap/>
            <w:vAlign w:val="bottom"/>
            <w:hideMark/>
          </w:tcPr>
          <w:p w14:paraId="571B4406" w14:textId="77777777" w:rsidR="006604B5" w:rsidRPr="00000EB4" w:rsidRDefault="006604B5" w:rsidP="00FE677D">
            <w:pPr>
              <w:pStyle w:val="Tabletext"/>
              <w:ind w:left="-20" w:firstLine="20"/>
              <w:jc w:val="right"/>
              <w:rPr>
                <w:lang w:eastAsia="en-AU"/>
              </w:rPr>
            </w:pPr>
            <w:r w:rsidRPr="00000EB4">
              <w:rPr>
                <w:lang w:eastAsia="en-AU"/>
              </w:rPr>
              <w:t>63.7</w:t>
            </w:r>
          </w:p>
        </w:tc>
        <w:tc>
          <w:tcPr>
            <w:tcW w:w="732" w:type="dxa"/>
            <w:tcBorders>
              <w:top w:val="nil"/>
              <w:left w:val="nil"/>
              <w:bottom w:val="nil"/>
              <w:right w:val="nil"/>
            </w:tcBorders>
            <w:shd w:val="clear" w:color="auto" w:fill="auto"/>
            <w:noWrap/>
            <w:vAlign w:val="bottom"/>
            <w:hideMark/>
          </w:tcPr>
          <w:p w14:paraId="4C0D8D0B" w14:textId="77777777" w:rsidR="006604B5" w:rsidRPr="00000EB4" w:rsidRDefault="006604B5" w:rsidP="00FE677D">
            <w:pPr>
              <w:pStyle w:val="Tabletext"/>
              <w:ind w:left="-20" w:firstLine="20"/>
              <w:jc w:val="right"/>
              <w:rPr>
                <w:lang w:eastAsia="en-AU"/>
              </w:rPr>
            </w:pPr>
            <w:r w:rsidRPr="00000EB4">
              <w:rPr>
                <w:lang w:eastAsia="en-AU"/>
              </w:rPr>
              <w:t>64.7</w:t>
            </w:r>
          </w:p>
        </w:tc>
      </w:tr>
      <w:tr w:rsidR="006604B5" w:rsidRPr="00000EB4" w14:paraId="36A502D9" w14:textId="77777777" w:rsidTr="004B140B">
        <w:trPr>
          <w:trHeight w:hRule="exact" w:val="277"/>
        </w:trPr>
        <w:tc>
          <w:tcPr>
            <w:tcW w:w="2342" w:type="dxa"/>
            <w:tcBorders>
              <w:top w:val="nil"/>
              <w:left w:val="nil"/>
              <w:bottom w:val="single" w:sz="4" w:space="0" w:color="auto"/>
              <w:right w:val="nil"/>
            </w:tcBorders>
            <w:shd w:val="clear" w:color="auto" w:fill="auto"/>
            <w:noWrap/>
            <w:vAlign w:val="bottom"/>
            <w:hideMark/>
          </w:tcPr>
          <w:p w14:paraId="03A57D49" w14:textId="77777777" w:rsidR="006604B5" w:rsidRPr="00000EB4" w:rsidRDefault="006604B5" w:rsidP="004B140B">
            <w:pPr>
              <w:pStyle w:val="Tabletext"/>
              <w:ind w:hanging="107"/>
              <w:rPr>
                <w:lang w:eastAsia="en-AU"/>
              </w:rPr>
            </w:pPr>
            <w:r w:rsidRPr="00000EB4">
              <w:rPr>
                <w:lang w:eastAsia="en-AU"/>
              </w:rPr>
              <w:t>Did not investigate availability</w:t>
            </w:r>
          </w:p>
        </w:tc>
        <w:tc>
          <w:tcPr>
            <w:tcW w:w="731" w:type="dxa"/>
            <w:tcBorders>
              <w:top w:val="nil"/>
              <w:left w:val="nil"/>
              <w:bottom w:val="single" w:sz="4" w:space="0" w:color="auto"/>
              <w:right w:val="nil"/>
            </w:tcBorders>
            <w:shd w:val="clear" w:color="auto" w:fill="auto"/>
            <w:noWrap/>
            <w:vAlign w:val="bottom"/>
            <w:hideMark/>
          </w:tcPr>
          <w:p w14:paraId="7EC40B6B" w14:textId="77777777" w:rsidR="006604B5" w:rsidRPr="00000EB4" w:rsidRDefault="006604B5" w:rsidP="00FE677D">
            <w:pPr>
              <w:pStyle w:val="Tabletext"/>
              <w:ind w:left="-20" w:firstLine="20"/>
              <w:jc w:val="right"/>
              <w:rPr>
                <w:lang w:eastAsia="en-AU"/>
              </w:rPr>
            </w:pPr>
            <w:r w:rsidRPr="00000EB4">
              <w:rPr>
                <w:lang w:eastAsia="en-AU"/>
              </w:rPr>
              <w:t>25.6</w:t>
            </w:r>
          </w:p>
        </w:tc>
        <w:tc>
          <w:tcPr>
            <w:tcW w:w="732" w:type="dxa"/>
            <w:tcBorders>
              <w:top w:val="nil"/>
              <w:left w:val="nil"/>
              <w:bottom w:val="single" w:sz="4" w:space="0" w:color="auto"/>
              <w:right w:val="nil"/>
            </w:tcBorders>
            <w:shd w:val="clear" w:color="auto" w:fill="auto"/>
            <w:noWrap/>
            <w:vAlign w:val="bottom"/>
            <w:hideMark/>
          </w:tcPr>
          <w:p w14:paraId="41F70706" w14:textId="77777777" w:rsidR="006604B5" w:rsidRPr="00000EB4" w:rsidRDefault="006604B5" w:rsidP="00FE677D">
            <w:pPr>
              <w:pStyle w:val="Tabletext"/>
              <w:ind w:left="-20" w:firstLine="20"/>
              <w:jc w:val="right"/>
              <w:rPr>
                <w:lang w:eastAsia="en-AU"/>
              </w:rPr>
            </w:pPr>
            <w:r w:rsidRPr="00000EB4">
              <w:rPr>
                <w:lang w:eastAsia="en-AU"/>
              </w:rPr>
              <w:t>26.8</w:t>
            </w:r>
          </w:p>
        </w:tc>
        <w:tc>
          <w:tcPr>
            <w:tcW w:w="731" w:type="dxa"/>
            <w:tcBorders>
              <w:top w:val="nil"/>
              <w:left w:val="nil"/>
              <w:bottom w:val="single" w:sz="4" w:space="0" w:color="auto"/>
              <w:right w:val="nil"/>
            </w:tcBorders>
            <w:shd w:val="clear" w:color="auto" w:fill="auto"/>
            <w:noWrap/>
            <w:vAlign w:val="bottom"/>
            <w:hideMark/>
          </w:tcPr>
          <w:p w14:paraId="3CD55476" w14:textId="77777777" w:rsidR="006604B5" w:rsidRPr="00000EB4" w:rsidRDefault="006604B5" w:rsidP="00FE677D">
            <w:pPr>
              <w:pStyle w:val="Tabletext"/>
              <w:ind w:left="-20" w:firstLine="20"/>
              <w:jc w:val="right"/>
              <w:rPr>
                <w:lang w:eastAsia="en-AU"/>
              </w:rPr>
            </w:pPr>
            <w:r w:rsidRPr="00000EB4">
              <w:rPr>
                <w:lang w:eastAsia="en-AU"/>
              </w:rPr>
              <w:t>19.0</w:t>
            </w:r>
          </w:p>
        </w:tc>
        <w:tc>
          <w:tcPr>
            <w:tcW w:w="732" w:type="dxa"/>
            <w:tcBorders>
              <w:top w:val="nil"/>
              <w:left w:val="nil"/>
              <w:bottom w:val="single" w:sz="4" w:space="0" w:color="auto"/>
              <w:right w:val="nil"/>
            </w:tcBorders>
            <w:shd w:val="clear" w:color="auto" w:fill="auto"/>
            <w:noWrap/>
            <w:vAlign w:val="bottom"/>
            <w:hideMark/>
          </w:tcPr>
          <w:p w14:paraId="5F160031" w14:textId="77777777" w:rsidR="006604B5" w:rsidRPr="00000EB4" w:rsidRDefault="006604B5" w:rsidP="00FE677D">
            <w:pPr>
              <w:pStyle w:val="Tabletext"/>
              <w:ind w:left="-20" w:firstLine="20"/>
              <w:jc w:val="right"/>
              <w:rPr>
                <w:lang w:eastAsia="en-AU"/>
              </w:rPr>
            </w:pPr>
            <w:r w:rsidRPr="00000EB4">
              <w:rPr>
                <w:lang w:eastAsia="en-AU"/>
              </w:rPr>
              <w:t>18.7</w:t>
            </w:r>
          </w:p>
        </w:tc>
        <w:tc>
          <w:tcPr>
            <w:tcW w:w="731" w:type="dxa"/>
            <w:tcBorders>
              <w:top w:val="nil"/>
              <w:left w:val="nil"/>
              <w:bottom w:val="single" w:sz="4" w:space="0" w:color="auto"/>
              <w:right w:val="nil"/>
            </w:tcBorders>
            <w:shd w:val="clear" w:color="auto" w:fill="auto"/>
            <w:noWrap/>
            <w:vAlign w:val="bottom"/>
            <w:hideMark/>
          </w:tcPr>
          <w:p w14:paraId="6A124305" w14:textId="77777777" w:rsidR="006604B5" w:rsidRPr="00000EB4" w:rsidRDefault="006604B5" w:rsidP="00FE677D">
            <w:pPr>
              <w:pStyle w:val="Tabletext"/>
              <w:ind w:left="-20" w:firstLine="20"/>
              <w:jc w:val="right"/>
              <w:rPr>
                <w:lang w:eastAsia="en-AU"/>
              </w:rPr>
            </w:pPr>
            <w:r w:rsidRPr="00000EB4">
              <w:rPr>
                <w:lang w:eastAsia="en-AU"/>
              </w:rPr>
              <w:t>23.2</w:t>
            </w:r>
          </w:p>
        </w:tc>
        <w:tc>
          <w:tcPr>
            <w:tcW w:w="732" w:type="dxa"/>
            <w:tcBorders>
              <w:top w:val="nil"/>
              <w:left w:val="nil"/>
              <w:bottom w:val="single" w:sz="4" w:space="0" w:color="auto"/>
              <w:right w:val="nil"/>
            </w:tcBorders>
            <w:shd w:val="clear" w:color="auto" w:fill="auto"/>
            <w:noWrap/>
            <w:vAlign w:val="bottom"/>
            <w:hideMark/>
          </w:tcPr>
          <w:p w14:paraId="59A2143F" w14:textId="77777777" w:rsidR="006604B5" w:rsidRPr="00000EB4" w:rsidRDefault="006604B5" w:rsidP="00FE677D">
            <w:pPr>
              <w:pStyle w:val="Tabletext"/>
              <w:ind w:left="-20" w:firstLine="20"/>
              <w:jc w:val="right"/>
              <w:rPr>
                <w:lang w:eastAsia="en-AU"/>
              </w:rPr>
            </w:pPr>
            <w:r w:rsidRPr="00000EB4">
              <w:rPr>
                <w:lang w:eastAsia="en-AU"/>
              </w:rPr>
              <w:t>23.7</w:t>
            </w:r>
          </w:p>
        </w:tc>
        <w:tc>
          <w:tcPr>
            <w:tcW w:w="732" w:type="dxa"/>
            <w:tcBorders>
              <w:top w:val="nil"/>
              <w:left w:val="nil"/>
              <w:bottom w:val="single" w:sz="4" w:space="0" w:color="auto"/>
              <w:right w:val="nil"/>
            </w:tcBorders>
            <w:shd w:val="clear" w:color="auto" w:fill="auto"/>
            <w:noWrap/>
            <w:vAlign w:val="bottom"/>
            <w:hideMark/>
          </w:tcPr>
          <w:p w14:paraId="39EF9146" w14:textId="77777777" w:rsidR="006604B5" w:rsidRPr="00000EB4" w:rsidRDefault="006604B5" w:rsidP="00FE677D">
            <w:pPr>
              <w:pStyle w:val="Tabletext"/>
              <w:ind w:left="-20" w:firstLine="20"/>
              <w:jc w:val="right"/>
              <w:rPr>
                <w:lang w:eastAsia="en-AU"/>
              </w:rPr>
            </w:pPr>
            <w:r w:rsidRPr="00000EB4">
              <w:rPr>
                <w:lang w:eastAsia="en-AU"/>
              </w:rPr>
              <w:t>24.6</w:t>
            </w:r>
          </w:p>
        </w:tc>
      </w:tr>
    </w:tbl>
    <w:p w14:paraId="43A61C32" w14:textId="77ACB634" w:rsidR="00AF7694" w:rsidRPr="00FE677D" w:rsidRDefault="00AF7694" w:rsidP="00FE677D">
      <w:pPr>
        <w:pStyle w:val="Source"/>
      </w:pPr>
      <w:r w:rsidRPr="00FE677D">
        <w:t>Source:</w:t>
      </w:r>
      <w:r w:rsidRPr="00FE677D">
        <w:tab/>
        <w:t xml:space="preserve">Survey of </w:t>
      </w:r>
      <w:r w:rsidR="001F55C0" w:rsidRPr="00FE677D">
        <w:t>Employers’</w:t>
      </w:r>
      <w:r w:rsidRPr="00FE677D">
        <w:t xml:space="preserve"> Use and Views </w:t>
      </w:r>
      <w:r w:rsidR="00A57C58" w:rsidRPr="00FE677D">
        <w:t xml:space="preserve">of the VET System </w:t>
      </w:r>
      <w:r w:rsidRPr="00FE677D">
        <w:t>(NCVER 2005</w:t>
      </w:r>
      <w:r w:rsidR="00A57C58" w:rsidRPr="00FE677D">
        <w:t>–</w:t>
      </w:r>
      <w:r w:rsidRPr="00FE677D">
        <w:t>17).</w:t>
      </w:r>
    </w:p>
    <w:p w14:paraId="6ACCFC20" w14:textId="23BCEC88" w:rsidR="006604B5" w:rsidRDefault="00A57C58" w:rsidP="006604B5">
      <w:pPr>
        <w:pStyle w:val="Text"/>
        <w:rPr>
          <w:rFonts w:eastAsia="Arial"/>
          <w:b/>
          <w:color w:val="181717"/>
          <w:sz w:val="17"/>
          <w:szCs w:val="17"/>
        </w:rPr>
      </w:pPr>
      <w:r>
        <w:t>The k</w:t>
      </w:r>
      <w:r w:rsidR="006604B5">
        <w:t>ey reasons for choosing unaccredited training over comparable nationally recognised training included cost</w:t>
      </w:r>
      <w:r>
        <w:t>-</w:t>
      </w:r>
      <w:r w:rsidR="006604B5">
        <w:t>effectiveness</w:t>
      </w:r>
      <w:r w:rsidR="00667DEC">
        <w:t>,</w:t>
      </w:r>
      <w:r w:rsidR="006604B5">
        <w:t xml:space="preserve"> an approach that is tailored to their needs, and</w:t>
      </w:r>
      <w:r w:rsidR="00667DEC">
        <w:t xml:space="preserve">/or </w:t>
      </w:r>
      <w:r w:rsidR="00D30803">
        <w:t xml:space="preserve">held at </w:t>
      </w:r>
      <w:r w:rsidR="006604B5">
        <w:t xml:space="preserve">convenient or flexible times (table 5). </w:t>
      </w:r>
      <w:r w:rsidR="006604B5">
        <w:rPr>
          <w:noProof/>
          <w:lang w:eastAsia="en-AU"/>
        </w:rPr>
        <mc:AlternateContent>
          <mc:Choice Requires="wps">
            <w:drawing>
              <wp:anchor distT="0" distB="0" distL="114300" distR="114300" simplePos="0" relativeHeight="251716096" behindDoc="0" locked="1" layoutInCell="1" allowOverlap="1" wp14:anchorId="0CA20DD2" wp14:editId="0C5A2C9E">
                <wp:simplePos x="0" y="0"/>
                <wp:positionH relativeFrom="outsideMargin">
                  <wp:posOffset>130175</wp:posOffset>
                </wp:positionH>
                <wp:positionV relativeFrom="margin">
                  <wp:posOffset>10795</wp:posOffset>
                </wp:positionV>
                <wp:extent cx="1280160" cy="209931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80160" cy="209931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1E1C6D9" w14:textId="79766A18" w:rsidR="002F05A6" w:rsidRPr="007A6D51" w:rsidRDefault="002F05A6" w:rsidP="006604B5">
                            <w:pPr>
                              <w:pStyle w:val="PullQuote"/>
                              <w:rPr>
                                <w:color w:val="00B0F0"/>
                              </w:rPr>
                            </w:pPr>
                            <w:r>
                              <w:t xml:space="preserve">Employers typically choose unaccredited training over accredited training because they see it as being more cost-effective, tailored to their needs </w:t>
                            </w:r>
                            <w:r w:rsidRPr="0029636F">
                              <w:t>and</w:t>
                            </w:r>
                            <w:r>
                              <w:t xml:space="preserve"> flexible.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20DD2" id="Text Box 23" o:spid="_x0000_s1034" type="#_x0000_t202" style="position:absolute;margin-left:10.25pt;margin-top:.85pt;width:100.8pt;height:165.3pt;z-index:2517160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" filled="f" stroked="f" strokeweight=".5pt">
                <v:shadow on="t" type="perspective" color="black" opacity="9830f" origin=",.5" offset="0,25pt" matrix="58982f,,,-12452f"/>
                <v:textbox inset="10mm">
                  <w:txbxContent>
                    <w:p w14:paraId="51E1C6D9" w14:textId="79766A18" w:rsidR="002F05A6" w:rsidRPr="007A6D51" w:rsidRDefault="002F05A6" w:rsidP="006604B5">
                      <w:pPr>
                        <w:pStyle w:val="PullQuote"/>
                        <w:rPr>
                          <w:color w:val="00B0F0"/>
                        </w:rPr>
                      </w:pPr>
                      <w:r>
                        <w:t xml:space="preserve">Employers typically choose unaccredited training over accredited training because they see it as being more cost-effective, tailored to their needs </w:t>
                      </w:r>
                      <w:r w:rsidRPr="0029636F">
                        <w:t>and</w:t>
                      </w:r>
                      <w:r>
                        <w:t xml:space="preserve"> flexible.</w:t>
                      </w:r>
                    </w:p>
                  </w:txbxContent>
                </v:textbox>
                <w10:wrap anchorx="margin" anchory="margin"/>
                <w10:anchorlock/>
              </v:shape>
            </w:pict>
          </mc:Fallback>
        </mc:AlternateContent>
      </w:r>
      <w:r w:rsidR="00D30803">
        <w:t>B</w:t>
      </w:r>
      <w:r w:rsidR="006604B5">
        <w:t xml:space="preserve">etween 2007 and 2017 </w:t>
      </w:r>
      <w:r w:rsidR="00D30803">
        <w:t xml:space="preserve">there was an increase in the number </w:t>
      </w:r>
      <w:r w:rsidR="006604B5">
        <w:t xml:space="preserve">of employers citing the reason that the approach </w:t>
      </w:r>
      <w:r w:rsidR="006604B5">
        <w:lastRenderedPageBreak/>
        <w:t xml:space="preserve">was tailored to their needs. This may indicate that the ‘fit’ of training to employers’ specific requirements </w:t>
      </w:r>
      <w:r w:rsidR="00667DEC">
        <w:t>has</w:t>
      </w:r>
      <w:r w:rsidR="006604B5">
        <w:t xml:space="preserve"> becom</w:t>
      </w:r>
      <w:r w:rsidR="00667DEC">
        <w:t>e</w:t>
      </w:r>
      <w:r w:rsidR="006604B5">
        <w:t xml:space="preserve"> more important over recent years.</w:t>
      </w:r>
    </w:p>
    <w:p w14:paraId="54F1453F" w14:textId="0BF87487" w:rsidR="006604B5" w:rsidRPr="00075EBE" w:rsidRDefault="006604B5" w:rsidP="006604B5">
      <w:pPr>
        <w:pStyle w:val="Tabletitle"/>
        <w:rPr>
          <w:rFonts w:eastAsia="Arial"/>
          <w:color w:val="FF0000"/>
        </w:rPr>
      </w:pPr>
      <w:bookmarkStart w:id="60" w:name="_Toc526851391"/>
      <w:r>
        <w:rPr>
          <w:rFonts w:eastAsia="Arial"/>
        </w:rPr>
        <w:t>Table 5</w:t>
      </w:r>
      <w:r>
        <w:rPr>
          <w:rFonts w:eastAsia="Arial"/>
        </w:rPr>
        <w:tab/>
      </w:r>
      <w:r w:rsidRPr="00D625E2">
        <w:rPr>
          <w:rFonts w:eastAsia="Arial"/>
        </w:rPr>
        <w:t xml:space="preserve">Reasons for choosing unaccredited training over </w:t>
      </w:r>
      <w:r>
        <w:rPr>
          <w:rFonts w:eastAsia="Arial"/>
        </w:rPr>
        <w:t xml:space="preserve">comparable </w:t>
      </w:r>
      <w:r w:rsidRPr="00D625E2">
        <w:rPr>
          <w:rFonts w:eastAsia="Arial"/>
        </w:rPr>
        <w:t>natio</w:t>
      </w:r>
      <w:r>
        <w:rPr>
          <w:rFonts w:eastAsia="Arial"/>
        </w:rPr>
        <w:t xml:space="preserve">nally </w:t>
      </w:r>
      <w:r w:rsidR="00FE677D">
        <w:rPr>
          <w:rFonts w:eastAsia="Arial"/>
        </w:rPr>
        <w:br/>
      </w:r>
      <w:r>
        <w:rPr>
          <w:rFonts w:eastAsia="Arial"/>
        </w:rPr>
        <w:t>recognised training, 2005</w:t>
      </w:r>
      <w:r>
        <w:rPr>
          <w:rFonts w:ascii="Calibri" w:eastAsia="Arial" w:hAnsi="Calibri" w:cs="Calibri"/>
        </w:rPr>
        <w:t>‒</w:t>
      </w:r>
      <w:r w:rsidRPr="00D625E2">
        <w:rPr>
          <w:rFonts w:eastAsia="Arial"/>
        </w:rPr>
        <w:t xml:space="preserve">17 </w:t>
      </w:r>
      <w:r>
        <w:rPr>
          <w:rFonts w:eastAsia="Arial"/>
        </w:rPr>
        <w:t>(%)</w:t>
      </w:r>
      <w:bookmarkEnd w:id="60"/>
      <w:r>
        <w:rPr>
          <w:rFonts w:eastAsia="Arial"/>
        </w:rPr>
        <w:t xml:space="preserve"> </w:t>
      </w:r>
    </w:p>
    <w:tbl>
      <w:tblPr>
        <w:tblW w:w="7464" w:type="dxa"/>
        <w:tblLayout w:type="fixed"/>
        <w:tblLook w:val="04A0" w:firstRow="1" w:lastRow="0" w:firstColumn="1" w:lastColumn="0" w:noHBand="0" w:noVBand="1"/>
      </w:tblPr>
      <w:tblGrid>
        <w:gridCol w:w="3119"/>
        <w:gridCol w:w="620"/>
        <w:gridCol w:w="621"/>
        <w:gridCol w:w="621"/>
        <w:gridCol w:w="620"/>
        <w:gridCol w:w="621"/>
        <w:gridCol w:w="621"/>
        <w:gridCol w:w="621"/>
      </w:tblGrid>
      <w:tr w:rsidR="006604B5" w:rsidRPr="00A1407C" w14:paraId="2BF3375E" w14:textId="77777777" w:rsidTr="00FE677D">
        <w:trPr>
          <w:trHeight w:val="267"/>
        </w:trPr>
        <w:tc>
          <w:tcPr>
            <w:tcW w:w="3119" w:type="dxa"/>
            <w:tcBorders>
              <w:top w:val="single" w:sz="4" w:space="0" w:color="auto"/>
              <w:left w:val="nil"/>
              <w:bottom w:val="single" w:sz="4" w:space="0" w:color="auto"/>
              <w:right w:val="nil"/>
            </w:tcBorders>
            <w:shd w:val="clear" w:color="auto" w:fill="auto"/>
            <w:vAlign w:val="center"/>
            <w:hideMark/>
          </w:tcPr>
          <w:p w14:paraId="46FA51D6" w14:textId="77777777" w:rsidR="006604B5" w:rsidRPr="00A1407C" w:rsidRDefault="006604B5" w:rsidP="00FE677D">
            <w:pPr>
              <w:pStyle w:val="Tablehead1"/>
              <w:ind w:left="-78"/>
              <w:rPr>
                <w:lang w:eastAsia="en-AU"/>
              </w:rPr>
            </w:pPr>
            <w:r w:rsidRPr="00A1407C">
              <w:rPr>
                <w:lang w:eastAsia="en-AU"/>
              </w:rPr>
              <w:t xml:space="preserve">Reasons </w:t>
            </w:r>
          </w:p>
        </w:tc>
        <w:tc>
          <w:tcPr>
            <w:tcW w:w="620" w:type="dxa"/>
            <w:tcBorders>
              <w:top w:val="single" w:sz="4" w:space="0" w:color="auto"/>
              <w:left w:val="nil"/>
              <w:bottom w:val="single" w:sz="4" w:space="0" w:color="auto"/>
              <w:right w:val="nil"/>
            </w:tcBorders>
            <w:shd w:val="clear" w:color="auto" w:fill="auto"/>
            <w:vAlign w:val="center"/>
            <w:hideMark/>
          </w:tcPr>
          <w:p w14:paraId="0C225151" w14:textId="77777777" w:rsidR="006604B5" w:rsidRPr="00A1407C" w:rsidRDefault="006604B5" w:rsidP="00FE677D">
            <w:pPr>
              <w:pStyle w:val="Tablehead1"/>
              <w:ind w:left="-78"/>
              <w:jc w:val="right"/>
              <w:rPr>
                <w:lang w:eastAsia="en-AU"/>
              </w:rPr>
            </w:pPr>
            <w:r w:rsidRPr="00A1407C">
              <w:rPr>
                <w:lang w:eastAsia="en-AU"/>
              </w:rPr>
              <w:t>2005</w:t>
            </w:r>
          </w:p>
        </w:tc>
        <w:tc>
          <w:tcPr>
            <w:tcW w:w="621" w:type="dxa"/>
            <w:tcBorders>
              <w:top w:val="single" w:sz="4" w:space="0" w:color="auto"/>
              <w:left w:val="nil"/>
              <w:bottom w:val="single" w:sz="4" w:space="0" w:color="auto"/>
              <w:right w:val="nil"/>
            </w:tcBorders>
            <w:shd w:val="clear" w:color="auto" w:fill="auto"/>
            <w:vAlign w:val="center"/>
            <w:hideMark/>
          </w:tcPr>
          <w:p w14:paraId="1B964A59" w14:textId="77777777" w:rsidR="006604B5" w:rsidRPr="00A1407C" w:rsidRDefault="006604B5" w:rsidP="00FE677D">
            <w:pPr>
              <w:pStyle w:val="Tablehead1"/>
              <w:ind w:left="-78"/>
              <w:jc w:val="right"/>
              <w:rPr>
                <w:lang w:eastAsia="en-AU"/>
              </w:rPr>
            </w:pPr>
            <w:r w:rsidRPr="00A1407C">
              <w:rPr>
                <w:lang w:eastAsia="en-AU"/>
              </w:rPr>
              <w:t>2007</w:t>
            </w:r>
          </w:p>
        </w:tc>
        <w:tc>
          <w:tcPr>
            <w:tcW w:w="621" w:type="dxa"/>
            <w:tcBorders>
              <w:top w:val="single" w:sz="4" w:space="0" w:color="auto"/>
              <w:left w:val="nil"/>
              <w:bottom w:val="single" w:sz="4" w:space="0" w:color="auto"/>
              <w:right w:val="nil"/>
            </w:tcBorders>
            <w:shd w:val="clear" w:color="auto" w:fill="auto"/>
            <w:vAlign w:val="center"/>
            <w:hideMark/>
          </w:tcPr>
          <w:p w14:paraId="6FAEFB77" w14:textId="77777777" w:rsidR="006604B5" w:rsidRPr="00A1407C" w:rsidRDefault="006604B5" w:rsidP="00FE677D">
            <w:pPr>
              <w:pStyle w:val="Tablehead1"/>
              <w:ind w:left="-78"/>
              <w:jc w:val="right"/>
              <w:rPr>
                <w:lang w:eastAsia="en-AU"/>
              </w:rPr>
            </w:pPr>
            <w:r w:rsidRPr="00A1407C">
              <w:rPr>
                <w:lang w:eastAsia="en-AU"/>
              </w:rPr>
              <w:t>2009</w:t>
            </w:r>
          </w:p>
        </w:tc>
        <w:tc>
          <w:tcPr>
            <w:tcW w:w="620" w:type="dxa"/>
            <w:tcBorders>
              <w:top w:val="single" w:sz="4" w:space="0" w:color="auto"/>
              <w:left w:val="nil"/>
              <w:bottom w:val="single" w:sz="4" w:space="0" w:color="auto"/>
              <w:right w:val="nil"/>
            </w:tcBorders>
            <w:shd w:val="clear" w:color="auto" w:fill="auto"/>
            <w:vAlign w:val="center"/>
            <w:hideMark/>
          </w:tcPr>
          <w:p w14:paraId="26F1FAD8" w14:textId="77777777" w:rsidR="006604B5" w:rsidRPr="00A1407C" w:rsidRDefault="006604B5" w:rsidP="00FE677D">
            <w:pPr>
              <w:pStyle w:val="Tablehead1"/>
              <w:ind w:left="-78"/>
              <w:jc w:val="right"/>
              <w:rPr>
                <w:lang w:eastAsia="en-AU"/>
              </w:rPr>
            </w:pPr>
            <w:r w:rsidRPr="00A1407C">
              <w:rPr>
                <w:lang w:eastAsia="en-AU"/>
              </w:rPr>
              <w:t>2011</w:t>
            </w:r>
          </w:p>
        </w:tc>
        <w:tc>
          <w:tcPr>
            <w:tcW w:w="621" w:type="dxa"/>
            <w:tcBorders>
              <w:top w:val="single" w:sz="4" w:space="0" w:color="auto"/>
              <w:left w:val="nil"/>
              <w:bottom w:val="single" w:sz="4" w:space="0" w:color="auto"/>
              <w:right w:val="nil"/>
            </w:tcBorders>
            <w:shd w:val="clear" w:color="auto" w:fill="auto"/>
            <w:vAlign w:val="center"/>
            <w:hideMark/>
          </w:tcPr>
          <w:p w14:paraId="2C30F8A0" w14:textId="77777777" w:rsidR="006604B5" w:rsidRPr="00A1407C" w:rsidRDefault="006604B5" w:rsidP="00FE677D">
            <w:pPr>
              <w:pStyle w:val="Tablehead1"/>
              <w:ind w:left="-78"/>
              <w:jc w:val="right"/>
              <w:rPr>
                <w:lang w:eastAsia="en-AU"/>
              </w:rPr>
            </w:pPr>
            <w:r w:rsidRPr="00A1407C">
              <w:rPr>
                <w:lang w:eastAsia="en-AU"/>
              </w:rPr>
              <w:t>2013</w:t>
            </w:r>
          </w:p>
        </w:tc>
        <w:tc>
          <w:tcPr>
            <w:tcW w:w="621" w:type="dxa"/>
            <w:tcBorders>
              <w:top w:val="single" w:sz="4" w:space="0" w:color="auto"/>
              <w:left w:val="nil"/>
              <w:bottom w:val="single" w:sz="4" w:space="0" w:color="auto"/>
              <w:right w:val="nil"/>
            </w:tcBorders>
            <w:shd w:val="clear" w:color="auto" w:fill="auto"/>
            <w:vAlign w:val="center"/>
            <w:hideMark/>
          </w:tcPr>
          <w:p w14:paraId="6DBEE8E4" w14:textId="77777777" w:rsidR="006604B5" w:rsidRPr="00A1407C" w:rsidRDefault="006604B5" w:rsidP="00FE677D">
            <w:pPr>
              <w:pStyle w:val="Tablehead1"/>
              <w:ind w:left="-78"/>
              <w:jc w:val="right"/>
              <w:rPr>
                <w:lang w:eastAsia="en-AU"/>
              </w:rPr>
            </w:pPr>
            <w:r w:rsidRPr="00A1407C">
              <w:rPr>
                <w:lang w:eastAsia="en-AU"/>
              </w:rPr>
              <w:t>2015</w:t>
            </w:r>
          </w:p>
        </w:tc>
        <w:tc>
          <w:tcPr>
            <w:tcW w:w="621" w:type="dxa"/>
            <w:tcBorders>
              <w:top w:val="single" w:sz="4" w:space="0" w:color="auto"/>
              <w:left w:val="nil"/>
              <w:bottom w:val="single" w:sz="4" w:space="0" w:color="auto"/>
              <w:right w:val="nil"/>
            </w:tcBorders>
            <w:shd w:val="clear" w:color="auto" w:fill="auto"/>
            <w:vAlign w:val="center"/>
            <w:hideMark/>
          </w:tcPr>
          <w:p w14:paraId="4FF959B4" w14:textId="77777777" w:rsidR="006604B5" w:rsidRPr="00A1407C" w:rsidRDefault="006604B5" w:rsidP="00FE677D">
            <w:pPr>
              <w:pStyle w:val="Tablehead1"/>
              <w:ind w:left="-78"/>
              <w:jc w:val="right"/>
              <w:rPr>
                <w:lang w:eastAsia="en-AU"/>
              </w:rPr>
            </w:pPr>
            <w:r w:rsidRPr="00A1407C">
              <w:rPr>
                <w:lang w:eastAsia="en-AU"/>
              </w:rPr>
              <w:t>2017</w:t>
            </w:r>
          </w:p>
        </w:tc>
      </w:tr>
      <w:tr w:rsidR="006604B5" w:rsidRPr="00A1407C" w14:paraId="58F45984" w14:textId="77777777" w:rsidTr="004B140B">
        <w:trPr>
          <w:trHeight w:val="138"/>
        </w:trPr>
        <w:tc>
          <w:tcPr>
            <w:tcW w:w="3119" w:type="dxa"/>
            <w:tcBorders>
              <w:top w:val="nil"/>
              <w:left w:val="nil"/>
              <w:bottom w:val="nil"/>
              <w:right w:val="nil"/>
            </w:tcBorders>
            <w:shd w:val="clear" w:color="auto" w:fill="auto"/>
            <w:vAlign w:val="center"/>
            <w:hideMark/>
          </w:tcPr>
          <w:p w14:paraId="2C9FD6FC" w14:textId="77777777" w:rsidR="006604B5" w:rsidRPr="008B2433" w:rsidRDefault="006604B5" w:rsidP="00FE677D">
            <w:pPr>
              <w:pStyle w:val="Tabletext"/>
              <w:ind w:left="-78"/>
              <w:rPr>
                <w:lang w:eastAsia="en-AU"/>
              </w:rPr>
            </w:pPr>
            <w:r w:rsidRPr="008B2433">
              <w:rPr>
                <w:lang w:eastAsia="en-AU"/>
              </w:rPr>
              <w:t>Approach that was tailored to our needs</w:t>
            </w:r>
          </w:p>
        </w:tc>
        <w:tc>
          <w:tcPr>
            <w:tcW w:w="620" w:type="dxa"/>
            <w:tcBorders>
              <w:top w:val="nil"/>
              <w:left w:val="nil"/>
              <w:bottom w:val="nil"/>
              <w:right w:val="nil"/>
            </w:tcBorders>
            <w:shd w:val="clear" w:color="auto" w:fill="auto"/>
            <w:hideMark/>
          </w:tcPr>
          <w:p w14:paraId="0B07401E" w14:textId="77777777" w:rsidR="006604B5" w:rsidRPr="008B2433" w:rsidRDefault="006604B5" w:rsidP="00FE677D">
            <w:pPr>
              <w:pStyle w:val="Tabletext"/>
              <w:tabs>
                <w:tab w:val="decimal" w:pos="225"/>
              </w:tabs>
              <w:ind w:left="-78"/>
              <w:jc w:val="right"/>
              <w:rPr>
                <w:lang w:eastAsia="en-AU"/>
              </w:rPr>
            </w:pPr>
            <w:r w:rsidRPr="008B2433">
              <w:rPr>
                <w:lang w:eastAsia="en-AU"/>
              </w:rPr>
              <w:t>1.4</w:t>
            </w:r>
          </w:p>
        </w:tc>
        <w:tc>
          <w:tcPr>
            <w:tcW w:w="621" w:type="dxa"/>
            <w:tcBorders>
              <w:top w:val="nil"/>
              <w:left w:val="nil"/>
              <w:bottom w:val="nil"/>
              <w:right w:val="nil"/>
            </w:tcBorders>
            <w:shd w:val="clear" w:color="auto" w:fill="auto"/>
            <w:hideMark/>
          </w:tcPr>
          <w:p w14:paraId="303365B6" w14:textId="77777777" w:rsidR="006604B5" w:rsidRPr="008B2433" w:rsidRDefault="006604B5" w:rsidP="00FE677D">
            <w:pPr>
              <w:pStyle w:val="Tabletext"/>
              <w:tabs>
                <w:tab w:val="decimal" w:pos="225"/>
              </w:tabs>
              <w:ind w:left="-78"/>
              <w:jc w:val="right"/>
              <w:rPr>
                <w:lang w:eastAsia="en-AU"/>
              </w:rPr>
            </w:pPr>
            <w:r w:rsidRPr="008B2433">
              <w:rPr>
                <w:lang w:eastAsia="en-AU"/>
              </w:rPr>
              <w:t>3.5</w:t>
            </w:r>
          </w:p>
        </w:tc>
        <w:tc>
          <w:tcPr>
            <w:tcW w:w="621" w:type="dxa"/>
            <w:tcBorders>
              <w:top w:val="nil"/>
              <w:left w:val="nil"/>
              <w:bottom w:val="nil"/>
              <w:right w:val="nil"/>
            </w:tcBorders>
            <w:shd w:val="clear" w:color="auto" w:fill="auto"/>
            <w:hideMark/>
          </w:tcPr>
          <w:p w14:paraId="3ED1D467" w14:textId="77777777" w:rsidR="006604B5" w:rsidRPr="008B2433" w:rsidRDefault="006604B5" w:rsidP="00FE677D">
            <w:pPr>
              <w:pStyle w:val="Tabletext"/>
              <w:ind w:left="-78"/>
              <w:jc w:val="right"/>
              <w:rPr>
                <w:lang w:eastAsia="en-AU"/>
              </w:rPr>
            </w:pPr>
            <w:r w:rsidRPr="008B2433">
              <w:rPr>
                <w:lang w:eastAsia="en-AU"/>
              </w:rPr>
              <w:t>4.7</w:t>
            </w:r>
          </w:p>
        </w:tc>
        <w:tc>
          <w:tcPr>
            <w:tcW w:w="620" w:type="dxa"/>
            <w:tcBorders>
              <w:top w:val="nil"/>
              <w:left w:val="nil"/>
              <w:bottom w:val="nil"/>
              <w:right w:val="nil"/>
            </w:tcBorders>
            <w:shd w:val="clear" w:color="auto" w:fill="auto"/>
            <w:hideMark/>
          </w:tcPr>
          <w:p w14:paraId="12CE52BB" w14:textId="77777777" w:rsidR="006604B5" w:rsidRPr="008B2433" w:rsidRDefault="006604B5" w:rsidP="00FE677D">
            <w:pPr>
              <w:pStyle w:val="Tabletext"/>
              <w:ind w:left="-78"/>
              <w:jc w:val="right"/>
              <w:rPr>
                <w:lang w:eastAsia="en-AU"/>
              </w:rPr>
            </w:pPr>
            <w:r w:rsidRPr="008B2433">
              <w:rPr>
                <w:lang w:eastAsia="en-AU"/>
              </w:rPr>
              <w:t>na</w:t>
            </w:r>
          </w:p>
        </w:tc>
        <w:tc>
          <w:tcPr>
            <w:tcW w:w="621" w:type="dxa"/>
            <w:tcBorders>
              <w:top w:val="nil"/>
              <w:left w:val="nil"/>
              <w:bottom w:val="nil"/>
              <w:right w:val="nil"/>
            </w:tcBorders>
            <w:shd w:val="clear" w:color="auto" w:fill="auto"/>
            <w:hideMark/>
          </w:tcPr>
          <w:p w14:paraId="10488536" w14:textId="77777777" w:rsidR="006604B5" w:rsidRPr="008B2433" w:rsidRDefault="006604B5" w:rsidP="00FE677D">
            <w:pPr>
              <w:pStyle w:val="Tabletext"/>
              <w:tabs>
                <w:tab w:val="decimal" w:pos="284"/>
              </w:tabs>
              <w:ind w:left="-78" w:right="-125"/>
              <w:rPr>
                <w:lang w:eastAsia="en-AU"/>
              </w:rPr>
            </w:pPr>
            <w:r w:rsidRPr="008B2433">
              <w:rPr>
                <w:lang w:eastAsia="en-AU"/>
              </w:rPr>
              <w:t>27.2*</w:t>
            </w:r>
          </w:p>
        </w:tc>
        <w:tc>
          <w:tcPr>
            <w:tcW w:w="621" w:type="dxa"/>
            <w:tcBorders>
              <w:top w:val="nil"/>
              <w:left w:val="nil"/>
              <w:bottom w:val="nil"/>
              <w:right w:val="nil"/>
            </w:tcBorders>
            <w:shd w:val="clear" w:color="auto" w:fill="auto"/>
            <w:hideMark/>
          </w:tcPr>
          <w:p w14:paraId="492B21B6" w14:textId="77777777" w:rsidR="006604B5" w:rsidRPr="008B2433" w:rsidRDefault="006604B5" w:rsidP="00FE677D">
            <w:pPr>
              <w:pStyle w:val="Tabletext"/>
              <w:tabs>
                <w:tab w:val="decimal" w:pos="263"/>
              </w:tabs>
              <w:ind w:left="-78"/>
              <w:jc w:val="right"/>
              <w:rPr>
                <w:lang w:eastAsia="en-AU"/>
              </w:rPr>
            </w:pPr>
            <w:r w:rsidRPr="008B2433">
              <w:rPr>
                <w:lang w:eastAsia="en-AU"/>
              </w:rPr>
              <w:t>22.3</w:t>
            </w:r>
          </w:p>
        </w:tc>
        <w:tc>
          <w:tcPr>
            <w:tcW w:w="621" w:type="dxa"/>
            <w:tcBorders>
              <w:top w:val="nil"/>
              <w:left w:val="nil"/>
              <w:bottom w:val="nil"/>
              <w:right w:val="nil"/>
            </w:tcBorders>
            <w:shd w:val="clear" w:color="auto" w:fill="auto"/>
            <w:hideMark/>
          </w:tcPr>
          <w:p w14:paraId="16B92CB2" w14:textId="77777777" w:rsidR="006604B5" w:rsidRPr="008B2433" w:rsidRDefault="006604B5" w:rsidP="00FE677D">
            <w:pPr>
              <w:pStyle w:val="Tabletext"/>
              <w:ind w:left="-78"/>
              <w:jc w:val="right"/>
              <w:rPr>
                <w:lang w:eastAsia="en-AU"/>
              </w:rPr>
            </w:pPr>
            <w:r w:rsidRPr="008B2433">
              <w:rPr>
                <w:lang w:eastAsia="en-AU"/>
              </w:rPr>
              <w:t>26.3</w:t>
            </w:r>
          </w:p>
        </w:tc>
      </w:tr>
      <w:tr w:rsidR="006604B5" w:rsidRPr="00A1407C" w14:paraId="2A0A0086" w14:textId="77777777" w:rsidTr="004B140B">
        <w:trPr>
          <w:trHeight w:val="151"/>
        </w:trPr>
        <w:tc>
          <w:tcPr>
            <w:tcW w:w="3119" w:type="dxa"/>
            <w:tcBorders>
              <w:top w:val="nil"/>
              <w:left w:val="nil"/>
              <w:bottom w:val="nil"/>
              <w:right w:val="nil"/>
            </w:tcBorders>
            <w:shd w:val="clear" w:color="auto" w:fill="auto"/>
            <w:vAlign w:val="center"/>
            <w:hideMark/>
          </w:tcPr>
          <w:p w14:paraId="311B0747" w14:textId="77777777" w:rsidR="006604B5" w:rsidRPr="00A1407C" w:rsidRDefault="006604B5" w:rsidP="00FE677D">
            <w:pPr>
              <w:pStyle w:val="Tabletext"/>
              <w:ind w:left="-78"/>
              <w:rPr>
                <w:lang w:eastAsia="en-AU"/>
              </w:rPr>
            </w:pPr>
            <w:r w:rsidRPr="00A1407C">
              <w:rPr>
                <w:lang w:eastAsia="en-AU"/>
              </w:rPr>
              <w:t>Convenient access or location</w:t>
            </w:r>
          </w:p>
        </w:tc>
        <w:tc>
          <w:tcPr>
            <w:tcW w:w="620" w:type="dxa"/>
            <w:tcBorders>
              <w:top w:val="nil"/>
              <w:left w:val="nil"/>
              <w:bottom w:val="nil"/>
              <w:right w:val="nil"/>
            </w:tcBorders>
            <w:shd w:val="clear" w:color="auto" w:fill="auto"/>
            <w:hideMark/>
          </w:tcPr>
          <w:p w14:paraId="74F2FEF7" w14:textId="77777777" w:rsidR="006604B5" w:rsidRPr="00A1407C" w:rsidRDefault="006604B5" w:rsidP="00FE677D">
            <w:pPr>
              <w:pStyle w:val="Tabletext"/>
              <w:tabs>
                <w:tab w:val="decimal" w:pos="225"/>
              </w:tabs>
              <w:ind w:left="-78"/>
              <w:jc w:val="right"/>
              <w:rPr>
                <w:lang w:eastAsia="en-AU"/>
              </w:rPr>
            </w:pPr>
            <w:r w:rsidRPr="00A1407C">
              <w:rPr>
                <w:lang w:eastAsia="en-AU"/>
              </w:rPr>
              <w:t>13.2</w:t>
            </w:r>
          </w:p>
        </w:tc>
        <w:tc>
          <w:tcPr>
            <w:tcW w:w="621" w:type="dxa"/>
            <w:tcBorders>
              <w:top w:val="nil"/>
              <w:left w:val="nil"/>
              <w:bottom w:val="nil"/>
              <w:right w:val="nil"/>
            </w:tcBorders>
            <w:shd w:val="clear" w:color="auto" w:fill="auto"/>
            <w:hideMark/>
          </w:tcPr>
          <w:p w14:paraId="292C3135" w14:textId="77777777" w:rsidR="006604B5" w:rsidRPr="00A1407C" w:rsidRDefault="006604B5" w:rsidP="00FE677D">
            <w:pPr>
              <w:pStyle w:val="Tabletext"/>
              <w:tabs>
                <w:tab w:val="decimal" w:pos="225"/>
              </w:tabs>
              <w:ind w:left="-78"/>
              <w:jc w:val="right"/>
              <w:rPr>
                <w:lang w:eastAsia="en-AU"/>
              </w:rPr>
            </w:pPr>
            <w:r w:rsidRPr="00A1407C">
              <w:rPr>
                <w:lang w:eastAsia="en-AU"/>
              </w:rPr>
              <w:t>13.9</w:t>
            </w:r>
          </w:p>
        </w:tc>
        <w:tc>
          <w:tcPr>
            <w:tcW w:w="621" w:type="dxa"/>
            <w:tcBorders>
              <w:top w:val="nil"/>
              <w:left w:val="nil"/>
              <w:bottom w:val="nil"/>
              <w:right w:val="nil"/>
            </w:tcBorders>
            <w:shd w:val="clear" w:color="auto" w:fill="auto"/>
            <w:hideMark/>
          </w:tcPr>
          <w:p w14:paraId="1F689240" w14:textId="77777777" w:rsidR="006604B5" w:rsidRPr="00A1407C" w:rsidRDefault="006604B5" w:rsidP="00FE677D">
            <w:pPr>
              <w:pStyle w:val="Tabletext"/>
              <w:ind w:left="-78"/>
              <w:jc w:val="right"/>
              <w:rPr>
                <w:lang w:eastAsia="en-AU"/>
              </w:rPr>
            </w:pPr>
            <w:r w:rsidRPr="00A1407C">
              <w:rPr>
                <w:lang w:eastAsia="en-AU"/>
              </w:rPr>
              <w:t>24.9</w:t>
            </w:r>
          </w:p>
        </w:tc>
        <w:tc>
          <w:tcPr>
            <w:tcW w:w="620" w:type="dxa"/>
            <w:tcBorders>
              <w:top w:val="nil"/>
              <w:left w:val="nil"/>
              <w:bottom w:val="nil"/>
              <w:right w:val="nil"/>
            </w:tcBorders>
            <w:shd w:val="clear" w:color="auto" w:fill="auto"/>
            <w:hideMark/>
          </w:tcPr>
          <w:p w14:paraId="09BF6C7B" w14:textId="77777777" w:rsidR="006604B5" w:rsidRPr="00A1407C" w:rsidRDefault="006604B5" w:rsidP="00FE677D">
            <w:pPr>
              <w:pStyle w:val="Tabletext"/>
              <w:ind w:left="-78"/>
              <w:jc w:val="right"/>
              <w:rPr>
                <w:lang w:eastAsia="en-AU"/>
              </w:rPr>
            </w:pPr>
            <w:r w:rsidRPr="00A1407C">
              <w:rPr>
                <w:lang w:eastAsia="en-AU"/>
              </w:rPr>
              <w:t>na</w:t>
            </w:r>
          </w:p>
        </w:tc>
        <w:tc>
          <w:tcPr>
            <w:tcW w:w="621" w:type="dxa"/>
            <w:tcBorders>
              <w:top w:val="nil"/>
              <w:left w:val="nil"/>
              <w:bottom w:val="nil"/>
              <w:right w:val="nil"/>
            </w:tcBorders>
            <w:shd w:val="clear" w:color="auto" w:fill="auto"/>
            <w:hideMark/>
          </w:tcPr>
          <w:p w14:paraId="0FB16C40" w14:textId="77777777" w:rsidR="006604B5" w:rsidRPr="00A1407C" w:rsidRDefault="006604B5" w:rsidP="00FE677D">
            <w:pPr>
              <w:pStyle w:val="Tabletext"/>
              <w:tabs>
                <w:tab w:val="decimal" w:pos="284"/>
              </w:tabs>
              <w:ind w:left="-78" w:right="-125"/>
              <w:rPr>
                <w:lang w:eastAsia="en-AU"/>
              </w:rPr>
            </w:pPr>
            <w:r w:rsidRPr="00A1407C">
              <w:rPr>
                <w:lang w:eastAsia="en-AU"/>
              </w:rPr>
              <w:t>25.9*</w:t>
            </w:r>
          </w:p>
        </w:tc>
        <w:tc>
          <w:tcPr>
            <w:tcW w:w="621" w:type="dxa"/>
            <w:tcBorders>
              <w:top w:val="nil"/>
              <w:left w:val="nil"/>
              <w:bottom w:val="nil"/>
              <w:right w:val="nil"/>
            </w:tcBorders>
            <w:shd w:val="clear" w:color="auto" w:fill="auto"/>
            <w:hideMark/>
          </w:tcPr>
          <w:p w14:paraId="24928441" w14:textId="77777777" w:rsidR="006604B5" w:rsidRPr="00A1407C" w:rsidRDefault="006604B5" w:rsidP="00FE677D">
            <w:pPr>
              <w:pStyle w:val="Tabletext"/>
              <w:tabs>
                <w:tab w:val="decimal" w:pos="263"/>
              </w:tabs>
              <w:ind w:left="-78"/>
              <w:jc w:val="right"/>
              <w:rPr>
                <w:lang w:eastAsia="en-AU"/>
              </w:rPr>
            </w:pPr>
            <w:r w:rsidRPr="00A1407C">
              <w:rPr>
                <w:lang w:eastAsia="en-AU"/>
              </w:rPr>
              <w:t>9.3</w:t>
            </w:r>
          </w:p>
        </w:tc>
        <w:tc>
          <w:tcPr>
            <w:tcW w:w="621" w:type="dxa"/>
            <w:tcBorders>
              <w:top w:val="nil"/>
              <w:left w:val="nil"/>
              <w:bottom w:val="nil"/>
              <w:right w:val="nil"/>
            </w:tcBorders>
            <w:shd w:val="clear" w:color="auto" w:fill="auto"/>
            <w:hideMark/>
          </w:tcPr>
          <w:p w14:paraId="23E88383" w14:textId="77777777" w:rsidR="006604B5" w:rsidRPr="00A1407C" w:rsidRDefault="006604B5" w:rsidP="00FE677D">
            <w:pPr>
              <w:pStyle w:val="Tabletext"/>
              <w:ind w:left="-78"/>
              <w:jc w:val="right"/>
              <w:rPr>
                <w:lang w:eastAsia="en-AU"/>
              </w:rPr>
            </w:pPr>
            <w:r w:rsidRPr="00A1407C">
              <w:rPr>
                <w:lang w:eastAsia="en-AU"/>
              </w:rPr>
              <w:t>8.4</w:t>
            </w:r>
          </w:p>
        </w:tc>
      </w:tr>
      <w:tr w:rsidR="006604B5" w:rsidRPr="00A1407C" w14:paraId="5100BEC3" w14:textId="77777777" w:rsidTr="004B140B">
        <w:trPr>
          <w:trHeight w:val="63"/>
        </w:trPr>
        <w:tc>
          <w:tcPr>
            <w:tcW w:w="3119" w:type="dxa"/>
            <w:tcBorders>
              <w:top w:val="nil"/>
              <w:left w:val="nil"/>
              <w:bottom w:val="nil"/>
              <w:right w:val="nil"/>
            </w:tcBorders>
            <w:shd w:val="clear" w:color="auto" w:fill="auto"/>
            <w:vAlign w:val="center"/>
            <w:hideMark/>
          </w:tcPr>
          <w:p w14:paraId="5CC2D68A" w14:textId="77777777" w:rsidR="006604B5" w:rsidRPr="008B2433" w:rsidRDefault="006604B5" w:rsidP="00FE677D">
            <w:pPr>
              <w:pStyle w:val="Tabletext"/>
              <w:ind w:left="-78"/>
              <w:rPr>
                <w:lang w:eastAsia="en-AU"/>
              </w:rPr>
            </w:pPr>
            <w:r w:rsidRPr="008B2433">
              <w:rPr>
                <w:lang w:eastAsia="en-AU"/>
              </w:rPr>
              <w:t>Convenient or flexible times</w:t>
            </w:r>
          </w:p>
        </w:tc>
        <w:tc>
          <w:tcPr>
            <w:tcW w:w="620" w:type="dxa"/>
            <w:tcBorders>
              <w:top w:val="nil"/>
              <w:left w:val="nil"/>
              <w:bottom w:val="nil"/>
              <w:right w:val="nil"/>
            </w:tcBorders>
            <w:shd w:val="clear" w:color="auto" w:fill="auto"/>
            <w:hideMark/>
          </w:tcPr>
          <w:p w14:paraId="39AD5F60" w14:textId="77777777" w:rsidR="006604B5" w:rsidRPr="008B2433" w:rsidRDefault="006604B5" w:rsidP="00FE677D">
            <w:pPr>
              <w:pStyle w:val="Tabletext"/>
              <w:tabs>
                <w:tab w:val="decimal" w:pos="225"/>
              </w:tabs>
              <w:ind w:left="-78"/>
              <w:jc w:val="right"/>
              <w:rPr>
                <w:lang w:eastAsia="en-AU"/>
              </w:rPr>
            </w:pPr>
            <w:r w:rsidRPr="008B2433">
              <w:rPr>
                <w:lang w:eastAsia="en-AU"/>
              </w:rPr>
              <w:t>17.5</w:t>
            </w:r>
          </w:p>
        </w:tc>
        <w:tc>
          <w:tcPr>
            <w:tcW w:w="621" w:type="dxa"/>
            <w:tcBorders>
              <w:top w:val="nil"/>
              <w:left w:val="nil"/>
              <w:bottom w:val="nil"/>
              <w:right w:val="nil"/>
            </w:tcBorders>
            <w:shd w:val="clear" w:color="auto" w:fill="auto"/>
            <w:hideMark/>
          </w:tcPr>
          <w:p w14:paraId="4B30A749" w14:textId="77777777" w:rsidR="006604B5" w:rsidRPr="008B2433" w:rsidRDefault="006604B5" w:rsidP="00FE677D">
            <w:pPr>
              <w:pStyle w:val="Tabletext"/>
              <w:tabs>
                <w:tab w:val="decimal" w:pos="225"/>
              </w:tabs>
              <w:ind w:left="-78"/>
              <w:jc w:val="right"/>
              <w:rPr>
                <w:lang w:eastAsia="en-AU"/>
              </w:rPr>
            </w:pPr>
            <w:r w:rsidRPr="008B2433">
              <w:rPr>
                <w:lang w:eastAsia="en-AU"/>
              </w:rPr>
              <w:t>22.5</w:t>
            </w:r>
          </w:p>
        </w:tc>
        <w:tc>
          <w:tcPr>
            <w:tcW w:w="621" w:type="dxa"/>
            <w:tcBorders>
              <w:top w:val="nil"/>
              <w:left w:val="nil"/>
              <w:bottom w:val="nil"/>
              <w:right w:val="nil"/>
            </w:tcBorders>
            <w:shd w:val="clear" w:color="auto" w:fill="auto"/>
            <w:hideMark/>
          </w:tcPr>
          <w:p w14:paraId="248E8B51" w14:textId="77777777" w:rsidR="006604B5" w:rsidRPr="008B2433" w:rsidRDefault="006604B5" w:rsidP="00FE677D">
            <w:pPr>
              <w:pStyle w:val="Tabletext"/>
              <w:ind w:left="-78"/>
              <w:jc w:val="right"/>
              <w:rPr>
                <w:lang w:eastAsia="en-AU"/>
              </w:rPr>
            </w:pPr>
            <w:r w:rsidRPr="008B2433">
              <w:rPr>
                <w:lang w:eastAsia="en-AU"/>
              </w:rPr>
              <w:t>21.5</w:t>
            </w:r>
          </w:p>
        </w:tc>
        <w:tc>
          <w:tcPr>
            <w:tcW w:w="620" w:type="dxa"/>
            <w:tcBorders>
              <w:top w:val="nil"/>
              <w:left w:val="nil"/>
              <w:bottom w:val="nil"/>
              <w:right w:val="nil"/>
            </w:tcBorders>
            <w:shd w:val="clear" w:color="auto" w:fill="auto"/>
            <w:hideMark/>
          </w:tcPr>
          <w:p w14:paraId="0B835634" w14:textId="77777777" w:rsidR="006604B5" w:rsidRPr="008B2433" w:rsidRDefault="006604B5" w:rsidP="00FE677D">
            <w:pPr>
              <w:pStyle w:val="Tabletext"/>
              <w:ind w:left="-78"/>
              <w:jc w:val="right"/>
              <w:rPr>
                <w:lang w:eastAsia="en-AU"/>
              </w:rPr>
            </w:pPr>
            <w:r w:rsidRPr="008B2433">
              <w:rPr>
                <w:lang w:eastAsia="en-AU"/>
              </w:rPr>
              <w:t>na</w:t>
            </w:r>
          </w:p>
        </w:tc>
        <w:tc>
          <w:tcPr>
            <w:tcW w:w="621" w:type="dxa"/>
            <w:tcBorders>
              <w:top w:val="nil"/>
              <w:left w:val="nil"/>
              <w:bottom w:val="nil"/>
              <w:right w:val="nil"/>
            </w:tcBorders>
            <w:shd w:val="clear" w:color="auto" w:fill="auto"/>
            <w:hideMark/>
          </w:tcPr>
          <w:p w14:paraId="488ED013" w14:textId="77777777" w:rsidR="006604B5" w:rsidRPr="008B2433" w:rsidRDefault="006604B5" w:rsidP="00FE677D">
            <w:pPr>
              <w:pStyle w:val="Tabletext"/>
              <w:tabs>
                <w:tab w:val="decimal" w:pos="238"/>
              </w:tabs>
              <w:ind w:left="-78"/>
              <w:jc w:val="right"/>
              <w:rPr>
                <w:lang w:eastAsia="en-AU"/>
              </w:rPr>
            </w:pPr>
            <w:r w:rsidRPr="008B2433">
              <w:rPr>
                <w:lang w:eastAsia="en-AU"/>
              </w:rPr>
              <w:t>16.5</w:t>
            </w:r>
          </w:p>
        </w:tc>
        <w:tc>
          <w:tcPr>
            <w:tcW w:w="621" w:type="dxa"/>
            <w:tcBorders>
              <w:top w:val="nil"/>
              <w:left w:val="nil"/>
              <w:bottom w:val="nil"/>
              <w:right w:val="nil"/>
            </w:tcBorders>
            <w:shd w:val="clear" w:color="auto" w:fill="auto"/>
            <w:hideMark/>
          </w:tcPr>
          <w:p w14:paraId="29D131CF" w14:textId="77777777" w:rsidR="006604B5" w:rsidRPr="008B2433" w:rsidRDefault="006604B5" w:rsidP="00FE677D">
            <w:pPr>
              <w:pStyle w:val="Tabletext"/>
              <w:tabs>
                <w:tab w:val="decimal" w:pos="284"/>
              </w:tabs>
              <w:ind w:left="-78" w:right="-212"/>
              <w:rPr>
                <w:lang w:eastAsia="en-AU"/>
              </w:rPr>
            </w:pPr>
            <w:r w:rsidRPr="008B2433">
              <w:rPr>
                <w:lang w:eastAsia="en-AU"/>
              </w:rPr>
              <w:t>24.9*</w:t>
            </w:r>
          </w:p>
        </w:tc>
        <w:tc>
          <w:tcPr>
            <w:tcW w:w="621" w:type="dxa"/>
            <w:tcBorders>
              <w:top w:val="nil"/>
              <w:left w:val="nil"/>
              <w:bottom w:val="nil"/>
              <w:right w:val="nil"/>
            </w:tcBorders>
            <w:shd w:val="clear" w:color="auto" w:fill="auto"/>
            <w:hideMark/>
          </w:tcPr>
          <w:p w14:paraId="5970A1EC" w14:textId="77777777" w:rsidR="006604B5" w:rsidRPr="008B2433" w:rsidRDefault="006604B5" w:rsidP="00FE677D">
            <w:pPr>
              <w:pStyle w:val="Tabletext"/>
              <w:ind w:left="-78"/>
              <w:jc w:val="right"/>
              <w:rPr>
                <w:lang w:eastAsia="en-AU"/>
              </w:rPr>
            </w:pPr>
            <w:r w:rsidRPr="008B2433">
              <w:rPr>
                <w:lang w:eastAsia="en-AU"/>
              </w:rPr>
              <w:t>21.3</w:t>
            </w:r>
          </w:p>
        </w:tc>
      </w:tr>
      <w:tr w:rsidR="006604B5" w:rsidRPr="00A1407C" w14:paraId="25A7205A" w14:textId="77777777" w:rsidTr="004B140B">
        <w:trPr>
          <w:trHeight w:val="63"/>
        </w:trPr>
        <w:tc>
          <w:tcPr>
            <w:tcW w:w="3119" w:type="dxa"/>
            <w:tcBorders>
              <w:top w:val="nil"/>
              <w:left w:val="nil"/>
              <w:bottom w:val="nil"/>
              <w:right w:val="nil"/>
            </w:tcBorders>
            <w:shd w:val="clear" w:color="auto" w:fill="auto"/>
            <w:vAlign w:val="center"/>
            <w:hideMark/>
          </w:tcPr>
          <w:p w14:paraId="24A32B7D" w14:textId="77777777" w:rsidR="006604B5" w:rsidRPr="00A1407C" w:rsidRDefault="006604B5" w:rsidP="00FE677D">
            <w:pPr>
              <w:pStyle w:val="Tabletext"/>
              <w:ind w:left="-78"/>
              <w:rPr>
                <w:lang w:eastAsia="en-AU"/>
              </w:rPr>
            </w:pPr>
            <w:r w:rsidRPr="00A1407C">
              <w:rPr>
                <w:lang w:eastAsia="en-AU"/>
              </w:rPr>
              <w:t>Expertise not available elsewhere</w:t>
            </w:r>
          </w:p>
        </w:tc>
        <w:tc>
          <w:tcPr>
            <w:tcW w:w="620" w:type="dxa"/>
            <w:tcBorders>
              <w:top w:val="nil"/>
              <w:left w:val="nil"/>
              <w:bottom w:val="nil"/>
              <w:right w:val="nil"/>
            </w:tcBorders>
            <w:shd w:val="clear" w:color="auto" w:fill="auto"/>
            <w:hideMark/>
          </w:tcPr>
          <w:p w14:paraId="22C81C6D" w14:textId="77777777" w:rsidR="006604B5" w:rsidRPr="00A1407C" w:rsidRDefault="006604B5" w:rsidP="00FE677D">
            <w:pPr>
              <w:pStyle w:val="Tabletext"/>
              <w:tabs>
                <w:tab w:val="decimal" w:pos="225"/>
              </w:tabs>
              <w:ind w:left="-78"/>
              <w:jc w:val="right"/>
              <w:rPr>
                <w:lang w:eastAsia="en-AU"/>
              </w:rPr>
            </w:pPr>
            <w:r w:rsidRPr="00A1407C">
              <w:rPr>
                <w:lang w:eastAsia="en-AU"/>
              </w:rPr>
              <w:t>4.9</w:t>
            </w:r>
          </w:p>
        </w:tc>
        <w:tc>
          <w:tcPr>
            <w:tcW w:w="621" w:type="dxa"/>
            <w:tcBorders>
              <w:top w:val="nil"/>
              <w:left w:val="nil"/>
              <w:bottom w:val="nil"/>
              <w:right w:val="nil"/>
            </w:tcBorders>
            <w:shd w:val="clear" w:color="auto" w:fill="auto"/>
            <w:hideMark/>
          </w:tcPr>
          <w:p w14:paraId="71F7360B" w14:textId="77777777" w:rsidR="006604B5" w:rsidRPr="00A1407C" w:rsidRDefault="006604B5" w:rsidP="00FE677D">
            <w:pPr>
              <w:pStyle w:val="Tabletext"/>
              <w:tabs>
                <w:tab w:val="decimal" w:pos="225"/>
              </w:tabs>
              <w:ind w:left="-78"/>
              <w:jc w:val="right"/>
              <w:rPr>
                <w:lang w:eastAsia="en-AU"/>
              </w:rPr>
            </w:pPr>
            <w:r w:rsidRPr="00A1407C">
              <w:rPr>
                <w:lang w:eastAsia="en-AU"/>
              </w:rPr>
              <w:t>6.9</w:t>
            </w:r>
          </w:p>
        </w:tc>
        <w:tc>
          <w:tcPr>
            <w:tcW w:w="621" w:type="dxa"/>
            <w:tcBorders>
              <w:top w:val="nil"/>
              <w:left w:val="nil"/>
              <w:bottom w:val="nil"/>
              <w:right w:val="nil"/>
            </w:tcBorders>
            <w:shd w:val="clear" w:color="auto" w:fill="auto"/>
            <w:hideMark/>
          </w:tcPr>
          <w:p w14:paraId="33E149E5" w14:textId="77777777" w:rsidR="006604B5" w:rsidRPr="00A1407C" w:rsidRDefault="006604B5" w:rsidP="00FE677D">
            <w:pPr>
              <w:pStyle w:val="Tabletext"/>
              <w:ind w:left="-78"/>
              <w:jc w:val="right"/>
              <w:rPr>
                <w:lang w:eastAsia="en-AU"/>
              </w:rPr>
            </w:pPr>
            <w:r w:rsidRPr="00A1407C">
              <w:rPr>
                <w:lang w:eastAsia="en-AU"/>
              </w:rPr>
              <w:t>7.6</w:t>
            </w:r>
          </w:p>
        </w:tc>
        <w:tc>
          <w:tcPr>
            <w:tcW w:w="620" w:type="dxa"/>
            <w:tcBorders>
              <w:top w:val="nil"/>
              <w:left w:val="nil"/>
              <w:bottom w:val="nil"/>
              <w:right w:val="nil"/>
            </w:tcBorders>
            <w:shd w:val="clear" w:color="auto" w:fill="auto"/>
            <w:hideMark/>
          </w:tcPr>
          <w:p w14:paraId="64DCA072" w14:textId="77777777" w:rsidR="006604B5" w:rsidRPr="00A1407C" w:rsidRDefault="006604B5" w:rsidP="00FE677D">
            <w:pPr>
              <w:pStyle w:val="Tabletext"/>
              <w:ind w:left="-78"/>
              <w:jc w:val="right"/>
              <w:rPr>
                <w:lang w:eastAsia="en-AU"/>
              </w:rPr>
            </w:pPr>
            <w:r w:rsidRPr="00A1407C">
              <w:rPr>
                <w:lang w:eastAsia="en-AU"/>
              </w:rPr>
              <w:t>na</w:t>
            </w:r>
          </w:p>
        </w:tc>
        <w:tc>
          <w:tcPr>
            <w:tcW w:w="621" w:type="dxa"/>
            <w:tcBorders>
              <w:top w:val="nil"/>
              <w:left w:val="nil"/>
              <w:bottom w:val="nil"/>
              <w:right w:val="nil"/>
            </w:tcBorders>
            <w:shd w:val="clear" w:color="auto" w:fill="auto"/>
            <w:hideMark/>
          </w:tcPr>
          <w:p w14:paraId="7F040F79" w14:textId="77777777" w:rsidR="006604B5" w:rsidRPr="00A1407C" w:rsidRDefault="006604B5" w:rsidP="00FE677D">
            <w:pPr>
              <w:pStyle w:val="Tabletext"/>
              <w:tabs>
                <w:tab w:val="decimal" w:pos="238"/>
              </w:tabs>
              <w:ind w:left="-78"/>
              <w:jc w:val="right"/>
              <w:rPr>
                <w:lang w:eastAsia="en-AU"/>
              </w:rPr>
            </w:pPr>
            <w:r w:rsidRPr="00A1407C">
              <w:rPr>
                <w:lang w:eastAsia="en-AU"/>
              </w:rPr>
              <w:t>8.2</w:t>
            </w:r>
          </w:p>
        </w:tc>
        <w:tc>
          <w:tcPr>
            <w:tcW w:w="621" w:type="dxa"/>
            <w:tcBorders>
              <w:top w:val="nil"/>
              <w:left w:val="nil"/>
              <w:bottom w:val="nil"/>
              <w:right w:val="nil"/>
            </w:tcBorders>
            <w:shd w:val="clear" w:color="auto" w:fill="auto"/>
            <w:hideMark/>
          </w:tcPr>
          <w:p w14:paraId="59D2A1E5" w14:textId="77777777" w:rsidR="006604B5" w:rsidRPr="00A1407C" w:rsidRDefault="006604B5" w:rsidP="00FE677D">
            <w:pPr>
              <w:pStyle w:val="Tabletext"/>
              <w:tabs>
                <w:tab w:val="decimal" w:pos="263"/>
              </w:tabs>
              <w:ind w:left="-78"/>
              <w:jc w:val="right"/>
              <w:rPr>
                <w:lang w:eastAsia="en-AU"/>
              </w:rPr>
            </w:pPr>
            <w:r w:rsidRPr="00A1407C">
              <w:rPr>
                <w:lang w:eastAsia="en-AU"/>
              </w:rPr>
              <w:t>0</w:t>
            </w:r>
            <w:r>
              <w:rPr>
                <w:lang w:eastAsia="en-AU"/>
              </w:rPr>
              <w:t>.0</w:t>
            </w:r>
          </w:p>
        </w:tc>
        <w:tc>
          <w:tcPr>
            <w:tcW w:w="621" w:type="dxa"/>
            <w:tcBorders>
              <w:top w:val="nil"/>
              <w:left w:val="nil"/>
              <w:bottom w:val="nil"/>
              <w:right w:val="nil"/>
            </w:tcBorders>
            <w:shd w:val="clear" w:color="auto" w:fill="auto"/>
            <w:hideMark/>
          </w:tcPr>
          <w:p w14:paraId="0099C1A9" w14:textId="77777777" w:rsidR="006604B5" w:rsidRPr="00A1407C" w:rsidRDefault="006604B5" w:rsidP="00FE677D">
            <w:pPr>
              <w:pStyle w:val="Tabletext"/>
              <w:ind w:left="-78"/>
              <w:jc w:val="right"/>
              <w:rPr>
                <w:lang w:eastAsia="en-AU"/>
              </w:rPr>
            </w:pPr>
            <w:r w:rsidRPr="00A1407C">
              <w:rPr>
                <w:lang w:eastAsia="en-AU"/>
              </w:rPr>
              <w:t>np</w:t>
            </w:r>
          </w:p>
        </w:tc>
      </w:tr>
      <w:tr w:rsidR="006604B5" w:rsidRPr="00A1407C" w14:paraId="550E0E04" w14:textId="77777777" w:rsidTr="004B140B">
        <w:trPr>
          <w:trHeight w:val="78"/>
        </w:trPr>
        <w:tc>
          <w:tcPr>
            <w:tcW w:w="3119" w:type="dxa"/>
            <w:tcBorders>
              <w:top w:val="nil"/>
              <w:left w:val="nil"/>
              <w:bottom w:val="nil"/>
              <w:right w:val="nil"/>
            </w:tcBorders>
            <w:shd w:val="clear" w:color="auto" w:fill="auto"/>
            <w:vAlign w:val="center"/>
            <w:hideMark/>
          </w:tcPr>
          <w:p w14:paraId="1790D9C4" w14:textId="49DECD27" w:rsidR="006604B5" w:rsidRPr="008B2433" w:rsidRDefault="006604B5" w:rsidP="00FE677D">
            <w:pPr>
              <w:pStyle w:val="Tabletext"/>
              <w:ind w:left="-78"/>
              <w:rPr>
                <w:lang w:eastAsia="en-AU"/>
              </w:rPr>
            </w:pPr>
            <w:r w:rsidRPr="008B2433">
              <w:rPr>
                <w:lang w:eastAsia="en-AU"/>
              </w:rPr>
              <w:t>More cost</w:t>
            </w:r>
            <w:r w:rsidR="00D30803">
              <w:rPr>
                <w:lang w:eastAsia="en-AU"/>
              </w:rPr>
              <w:t>-</w:t>
            </w:r>
            <w:r w:rsidRPr="008B2433">
              <w:rPr>
                <w:lang w:eastAsia="en-AU"/>
              </w:rPr>
              <w:t>effective</w:t>
            </w:r>
          </w:p>
        </w:tc>
        <w:tc>
          <w:tcPr>
            <w:tcW w:w="620" w:type="dxa"/>
            <w:tcBorders>
              <w:top w:val="nil"/>
              <w:left w:val="nil"/>
              <w:bottom w:val="nil"/>
              <w:right w:val="nil"/>
            </w:tcBorders>
            <w:shd w:val="clear" w:color="auto" w:fill="auto"/>
            <w:hideMark/>
          </w:tcPr>
          <w:p w14:paraId="2AFEF49B" w14:textId="77777777" w:rsidR="006604B5" w:rsidRPr="008B2433" w:rsidRDefault="006604B5" w:rsidP="00FE677D">
            <w:pPr>
              <w:pStyle w:val="Tabletext"/>
              <w:tabs>
                <w:tab w:val="decimal" w:pos="315"/>
              </w:tabs>
              <w:ind w:left="-78" w:right="-57"/>
              <w:rPr>
                <w:lang w:eastAsia="en-AU"/>
              </w:rPr>
            </w:pPr>
            <w:r w:rsidRPr="008B2433">
              <w:rPr>
                <w:lang w:eastAsia="en-AU"/>
              </w:rPr>
              <w:t>28.3*</w:t>
            </w:r>
          </w:p>
        </w:tc>
        <w:tc>
          <w:tcPr>
            <w:tcW w:w="621" w:type="dxa"/>
            <w:tcBorders>
              <w:top w:val="nil"/>
              <w:left w:val="nil"/>
              <w:bottom w:val="nil"/>
              <w:right w:val="nil"/>
            </w:tcBorders>
            <w:shd w:val="clear" w:color="auto" w:fill="auto"/>
            <w:hideMark/>
          </w:tcPr>
          <w:p w14:paraId="11FAA994" w14:textId="77777777" w:rsidR="006604B5" w:rsidRPr="008B2433" w:rsidRDefault="006604B5" w:rsidP="00FE677D">
            <w:pPr>
              <w:pStyle w:val="Tabletext"/>
              <w:tabs>
                <w:tab w:val="decimal" w:pos="225"/>
              </w:tabs>
              <w:ind w:left="-78"/>
              <w:jc w:val="right"/>
              <w:rPr>
                <w:lang w:eastAsia="en-AU"/>
              </w:rPr>
            </w:pPr>
            <w:r w:rsidRPr="008B2433">
              <w:rPr>
                <w:lang w:eastAsia="en-AU"/>
              </w:rPr>
              <w:t>30.1</w:t>
            </w:r>
          </w:p>
        </w:tc>
        <w:tc>
          <w:tcPr>
            <w:tcW w:w="621" w:type="dxa"/>
            <w:tcBorders>
              <w:top w:val="nil"/>
              <w:left w:val="nil"/>
              <w:bottom w:val="nil"/>
              <w:right w:val="nil"/>
            </w:tcBorders>
            <w:shd w:val="clear" w:color="auto" w:fill="auto"/>
            <w:hideMark/>
          </w:tcPr>
          <w:p w14:paraId="584844A1" w14:textId="77777777" w:rsidR="006604B5" w:rsidRPr="008B2433" w:rsidRDefault="006604B5" w:rsidP="00FE677D">
            <w:pPr>
              <w:pStyle w:val="Tabletext"/>
              <w:ind w:left="-78"/>
              <w:jc w:val="right"/>
              <w:rPr>
                <w:lang w:eastAsia="en-AU"/>
              </w:rPr>
            </w:pPr>
            <w:r w:rsidRPr="008B2433">
              <w:rPr>
                <w:lang w:eastAsia="en-AU"/>
              </w:rPr>
              <w:t>38.1</w:t>
            </w:r>
          </w:p>
        </w:tc>
        <w:tc>
          <w:tcPr>
            <w:tcW w:w="620" w:type="dxa"/>
            <w:tcBorders>
              <w:top w:val="nil"/>
              <w:left w:val="nil"/>
              <w:bottom w:val="nil"/>
              <w:right w:val="nil"/>
            </w:tcBorders>
            <w:shd w:val="clear" w:color="auto" w:fill="auto"/>
            <w:hideMark/>
          </w:tcPr>
          <w:p w14:paraId="677DBCF9" w14:textId="77777777" w:rsidR="006604B5" w:rsidRPr="008B2433" w:rsidRDefault="006604B5" w:rsidP="00FE677D">
            <w:pPr>
              <w:pStyle w:val="Tabletext"/>
              <w:ind w:left="-78"/>
              <w:jc w:val="right"/>
              <w:rPr>
                <w:lang w:eastAsia="en-AU"/>
              </w:rPr>
            </w:pPr>
            <w:r w:rsidRPr="008B2433">
              <w:rPr>
                <w:lang w:eastAsia="en-AU"/>
              </w:rPr>
              <w:t>na</w:t>
            </w:r>
          </w:p>
        </w:tc>
        <w:tc>
          <w:tcPr>
            <w:tcW w:w="621" w:type="dxa"/>
            <w:tcBorders>
              <w:top w:val="nil"/>
              <w:left w:val="nil"/>
              <w:bottom w:val="nil"/>
              <w:right w:val="nil"/>
            </w:tcBorders>
            <w:shd w:val="clear" w:color="auto" w:fill="auto"/>
            <w:hideMark/>
          </w:tcPr>
          <w:p w14:paraId="5DC794F1" w14:textId="77777777" w:rsidR="006604B5" w:rsidRPr="008B2433" w:rsidRDefault="006604B5" w:rsidP="00FE677D">
            <w:pPr>
              <w:pStyle w:val="Tabletext"/>
              <w:tabs>
                <w:tab w:val="decimal" w:pos="284"/>
              </w:tabs>
              <w:ind w:left="-78" w:right="-125"/>
              <w:rPr>
                <w:lang w:eastAsia="en-AU"/>
              </w:rPr>
            </w:pPr>
            <w:r w:rsidRPr="008B2433">
              <w:rPr>
                <w:lang w:eastAsia="en-AU"/>
              </w:rPr>
              <w:t>34.6*</w:t>
            </w:r>
          </w:p>
        </w:tc>
        <w:tc>
          <w:tcPr>
            <w:tcW w:w="621" w:type="dxa"/>
            <w:tcBorders>
              <w:top w:val="nil"/>
              <w:left w:val="nil"/>
              <w:bottom w:val="nil"/>
              <w:right w:val="nil"/>
            </w:tcBorders>
            <w:shd w:val="clear" w:color="auto" w:fill="auto"/>
            <w:hideMark/>
          </w:tcPr>
          <w:p w14:paraId="4CA9BE63" w14:textId="77777777" w:rsidR="006604B5" w:rsidRPr="008B2433" w:rsidRDefault="006604B5" w:rsidP="00FE677D">
            <w:pPr>
              <w:pStyle w:val="Tabletext"/>
              <w:tabs>
                <w:tab w:val="decimal" w:pos="263"/>
              </w:tabs>
              <w:ind w:left="-78" w:right="-212"/>
              <w:rPr>
                <w:lang w:eastAsia="en-AU"/>
              </w:rPr>
            </w:pPr>
            <w:r w:rsidRPr="008B2433">
              <w:rPr>
                <w:lang w:eastAsia="en-AU"/>
              </w:rPr>
              <w:t>49.8*</w:t>
            </w:r>
          </w:p>
        </w:tc>
        <w:tc>
          <w:tcPr>
            <w:tcW w:w="621" w:type="dxa"/>
            <w:tcBorders>
              <w:top w:val="nil"/>
              <w:left w:val="nil"/>
              <w:bottom w:val="nil"/>
              <w:right w:val="nil"/>
            </w:tcBorders>
            <w:shd w:val="clear" w:color="auto" w:fill="auto"/>
            <w:hideMark/>
          </w:tcPr>
          <w:p w14:paraId="26F9B7D4" w14:textId="77777777" w:rsidR="006604B5" w:rsidRPr="008B2433" w:rsidRDefault="006604B5" w:rsidP="00FE677D">
            <w:pPr>
              <w:pStyle w:val="Tabletext"/>
              <w:ind w:left="-78"/>
              <w:jc w:val="right"/>
              <w:rPr>
                <w:lang w:eastAsia="en-AU"/>
              </w:rPr>
            </w:pPr>
            <w:r w:rsidRPr="008B2433">
              <w:rPr>
                <w:lang w:eastAsia="en-AU"/>
              </w:rPr>
              <w:t>37.0</w:t>
            </w:r>
          </w:p>
        </w:tc>
      </w:tr>
      <w:tr w:rsidR="006604B5" w:rsidRPr="00A1407C" w14:paraId="25A51342" w14:textId="77777777" w:rsidTr="004B140B">
        <w:trPr>
          <w:trHeight w:val="237"/>
        </w:trPr>
        <w:tc>
          <w:tcPr>
            <w:tcW w:w="3119" w:type="dxa"/>
            <w:tcBorders>
              <w:top w:val="nil"/>
              <w:left w:val="nil"/>
              <w:bottom w:val="nil"/>
              <w:right w:val="nil"/>
            </w:tcBorders>
            <w:shd w:val="clear" w:color="auto" w:fill="auto"/>
            <w:vAlign w:val="center"/>
            <w:hideMark/>
          </w:tcPr>
          <w:p w14:paraId="173C8CAB" w14:textId="77777777" w:rsidR="006604B5" w:rsidRPr="00A1407C" w:rsidRDefault="006604B5" w:rsidP="00FE677D">
            <w:pPr>
              <w:pStyle w:val="Tabletext"/>
              <w:ind w:left="-78"/>
              <w:rPr>
                <w:lang w:eastAsia="en-AU"/>
              </w:rPr>
            </w:pPr>
            <w:r w:rsidRPr="00A1407C">
              <w:rPr>
                <w:lang w:eastAsia="en-AU"/>
              </w:rPr>
              <w:t>Nationally recognised training was not needed</w:t>
            </w:r>
          </w:p>
        </w:tc>
        <w:tc>
          <w:tcPr>
            <w:tcW w:w="620" w:type="dxa"/>
            <w:tcBorders>
              <w:top w:val="nil"/>
              <w:left w:val="nil"/>
              <w:bottom w:val="nil"/>
              <w:right w:val="nil"/>
            </w:tcBorders>
            <w:shd w:val="clear" w:color="auto" w:fill="auto"/>
            <w:hideMark/>
          </w:tcPr>
          <w:p w14:paraId="08ED2E1A" w14:textId="77777777" w:rsidR="006604B5" w:rsidRPr="00A1407C" w:rsidRDefault="006604B5" w:rsidP="00FE677D">
            <w:pPr>
              <w:pStyle w:val="Tabletext"/>
              <w:tabs>
                <w:tab w:val="decimal" w:pos="225"/>
              </w:tabs>
              <w:ind w:left="-78"/>
              <w:jc w:val="right"/>
              <w:rPr>
                <w:lang w:eastAsia="en-AU"/>
              </w:rPr>
            </w:pPr>
            <w:r w:rsidRPr="00A1407C">
              <w:rPr>
                <w:lang w:eastAsia="en-AU"/>
              </w:rPr>
              <w:t>0.7</w:t>
            </w:r>
          </w:p>
        </w:tc>
        <w:tc>
          <w:tcPr>
            <w:tcW w:w="621" w:type="dxa"/>
            <w:tcBorders>
              <w:top w:val="nil"/>
              <w:left w:val="nil"/>
              <w:bottom w:val="nil"/>
              <w:right w:val="nil"/>
            </w:tcBorders>
            <w:shd w:val="clear" w:color="auto" w:fill="auto"/>
            <w:hideMark/>
          </w:tcPr>
          <w:p w14:paraId="0E0E54D8" w14:textId="77777777" w:rsidR="006604B5" w:rsidRPr="00A1407C" w:rsidRDefault="006604B5" w:rsidP="00FE677D">
            <w:pPr>
              <w:pStyle w:val="Tabletext"/>
              <w:tabs>
                <w:tab w:val="decimal" w:pos="225"/>
              </w:tabs>
              <w:ind w:left="-78"/>
              <w:jc w:val="right"/>
              <w:rPr>
                <w:lang w:eastAsia="en-AU"/>
              </w:rPr>
            </w:pPr>
            <w:r w:rsidRPr="00A1407C">
              <w:rPr>
                <w:lang w:eastAsia="en-AU"/>
              </w:rPr>
              <w:t>9.5</w:t>
            </w:r>
          </w:p>
        </w:tc>
        <w:tc>
          <w:tcPr>
            <w:tcW w:w="621" w:type="dxa"/>
            <w:tcBorders>
              <w:top w:val="nil"/>
              <w:left w:val="nil"/>
              <w:bottom w:val="nil"/>
              <w:right w:val="nil"/>
            </w:tcBorders>
            <w:shd w:val="clear" w:color="auto" w:fill="auto"/>
            <w:hideMark/>
          </w:tcPr>
          <w:p w14:paraId="56D99B30" w14:textId="77777777" w:rsidR="006604B5" w:rsidRPr="00A1407C" w:rsidRDefault="006604B5" w:rsidP="00FE677D">
            <w:pPr>
              <w:pStyle w:val="Tabletext"/>
              <w:ind w:left="-78"/>
              <w:jc w:val="right"/>
              <w:rPr>
                <w:lang w:eastAsia="en-AU"/>
              </w:rPr>
            </w:pPr>
            <w:r w:rsidRPr="00A1407C">
              <w:rPr>
                <w:lang w:eastAsia="en-AU"/>
              </w:rPr>
              <w:t>5.3</w:t>
            </w:r>
          </w:p>
        </w:tc>
        <w:tc>
          <w:tcPr>
            <w:tcW w:w="620" w:type="dxa"/>
            <w:tcBorders>
              <w:top w:val="nil"/>
              <w:left w:val="nil"/>
              <w:bottom w:val="nil"/>
              <w:right w:val="nil"/>
            </w:tcBorders>
            <w:shd w:val="clear" w:color="auto" w:fill="auto"/>
            <w:hideMark/>
          </w:tcPr>
          <w:p w14:paraId="75236D88" w14:textId="77777777" w:rsidR="006604B5" w:rsidRPr="00A1407C" w:rsidRDefault="006604B5" w:rsidP="00FE677D">
            <w:pPr>
              <w:pStyle w:val="Tabletext"/>
              <w:ind w:left="-78"/>
              <w:jc w:val="right"/>
              <w:rPr>
                <w:lang w:eastAsia="en-AU"/>
              </w:rPr>
            </w:pPr>
            <w:r w:rsidRPr="00A1407C">
              <w:rPr>
                <w:lang w:eastAsia="en-AU"/>
              </w:rPr>
              <w:t>na</w:t>
            </w:r>
          </w:p>
        </w:tc>
        <w:tc>
          <w:tcPr>
            <w:tcW w:w="621" w:type="dxa"/>
            <w:tcBorders>
              <w:top w:val="nil"/>
              <w:left w:val="nil"/>
              <w:bottom w:val="nil"/>
              <w:right w:val="nil"/>
            </w:tcBorders>
            <w:shd w:val="clear" w:color="auto" w:fill="auto"/>
            <w:hideMark/>
          </w:tcPr>
          <w:p w14:paraId="6B2DE63A" w14:textId="77777777" w:rsidR="006604B5" w:rsidRPr="00A1407C" w:rsidRDefault="006604B5" w:rsidP="00FE677D">
            <w:pPr>
              <w:pStyle w:val="Tabletext"/>
              <w:tabs>
                <w:tab w:val="decimal" w:pos="238"/>
              </w:tabs>
              <w:ind w:left="-78"/>
              <w:jc w:val="right"/>
              <w:rPr>
                <w:lang w:eastAsia="en-AU"/>
              </w:rPr>
            </w:pPr>
            <w:r w:rsidRPr="00A1407C">
              <w:rPr>
                <w:lang w:eastAsia="en-AU"/>
              </w:rPr>
              <w:t>8.5</w:t>
            </w:r>
          </w:p>
        </w:tc>
        <w:tc>
          <w:tcPr>
            <w:tcW w:w="621" w:type="dxa"/>
            <w:tcBorders>
              <w:top w:val="nil"/>
              <w:left w:val="nil"/>
              <w:bottom w:val="nil"/>
              <w:right w:val="nil"/>
            </w:tcBorders>
            <w:shd w:val="clear" w:color="auto" w:fill="auto"/>
            <w:hideMark/>
          </w:tcPr>
          <w:p w14:paraId="5AE62798" w14:textId="77777777" w:rsidR="006604B5" w:rsidRPr="00A1407C" w:rsidRDefault="006604B5" w:rsidP="00FE677D">
            <w:pPr>
              <w:pStyle w:val="Tabletext"/>
              <w:tabs>
                <w:tab w:val="decimal" w:pos="263"/>
              </w:tabs>
              <w:ind w:left="-78"/>
              <w:jc w:val="right"/>
              <w:rPr>
                <w:lang w:eastAsia="en-AU"/>
              </w:rPr>
            </w:pPr>
            <w:r w:rsidRPr="00A1407C">
              <w:rPr>
                <w:lang w:eastAsia="en-AU"/>
              </w:rPr>
              <w:t>9.1</w:t>
            </w:r>
          </w:p>
        </w:tc>
        <w:tc>
          <w:tcPr>
            <w:tcW w:w="621" w:type="dxa"/>
            <w:tcBorders>
              <w:top w:val="nil"/>
              <w:left w:val="nil"/>
              <w:bottom w:val="nil"/>
              <w:right w:val="nil"/>
            </w:tcBorders>
            <w:shd w:val="clear" w:color="auto" w:fill="auto"/>
            <w:hideMark/>
          </w:tcPr>
          <w:p w14:paraId="4A89DB0B" w14:textId="77777777" w:rsidR="006604B5" w:rsidRPr="00A1407C" w:rsidRDefault="006604B5" w:rsidP="00FE677D">
            <w:pPr>
              <w:pStyle w:val="Tabletext"/>
              <w:ind w:left="-78"/>
              <w:jc w:val="right"/>
              <w:rPr>
                <w:lang w:eastAsia="en-AU"/>
              </w:rPr>
            </w:pPr>
            <w:r w:rsidRPr="00A1407C">
              <w:rPr>
                <w:lang w:eastAsia="en-AU"/>
              </w:rPr>
              <w:t>11.5</w:t>
            </w:r>
          </w:p>
        </w:tc>
      </w:tr>
      <w:tr w:rsidR="006604B5" w:rsidRPr="00A1407C" w14:paraId="3DDFC338" w14:textId="77777777" w:rsidTr="004B140B">
        <w:trPr>
          <w:trHeight w:val="63"/>
        </w:trPr>
        <w:tc>
          <w:tcPr>
            <w:tcW w:w="3119" w:type="dxa"/>
            <w:tcBorders>
              <w:top w:val="nil"/>
              <w:left w:val="nil"/>
              <w:bottom w:val="nil"/>
              <w:right w:val="nil"/>
            </w:tcBorders>
            <w:shd w:val="clear" w:color="auto" w:fill="auto"/>
            <w:vAlign w:val="center"/>
            <w:hideMark/>
          </w:tcPr>
          <w:p w14:paraId="48E091C9" w14:textId="77777777" w:rsidR="006604B5" w:rsidRPr="00A1407C" w:rsidRDefault="006604B5" w:rsidP="00FE677D">
            <w:pPr>
              <w:pStyle w:val="Tabletext"/>
              <w:ind w:left="-78"/>
              <w:rPr>
                <w:lang w:eastAsia="en-AU"/>
              </w:rPr>
            </w:pPr>
            <w:r w:rsidRPr="00A1407C">
              <w:rPr>
                <w:lang w:eastAsia="en-AU"/>
              </w:rPr>
              <w:t>Prefer to use our own trainers</w:t>
            </w:r>
          </w:p>
        </w:tc>
        <w:tc>
          <w:tcPr>
            <w:tcW w:w="620" w:type="dxa"/>
            <w:tcBorders>
              <w:top w:val="nil"/>
              <w:left w:val="nil"/>
              <w:bottom w:val="nil"/>
              <w:right w:val="nil"/>
            </w:tcBorders>
            <w:shd w:val="clear" w:color="auto" w:fill="auto"/>
            <w:hideMark/>
          </w:tcPr>
          <w:p w14:paraId="6A459872" w14:textId="77777777" w:rsidR="006604B5" w:rsidRPr="00A1407C" w:rsidRDefault="006604B5" w:rsidP="00FE677D">
            <w:pPr>
              <w:pStyle w:val="Tabletext"/>
              <w:tabs>
                <w:tab w:val="decimal" w:pos="315"/>
              </w:tabs>
              <w:ind w:left="-78" w:right="-57"/>
              <w:rPr>
                <w:lang w:eastAsia="en-AU"/>
              </w:rPr>
            </w:pPr>
            <w:r w:rsidRPr="00A1407C">
              <w:rPr>
                <w:lang w:eastAsia="en-AU"/>
              </w:rPr>
              <w:t>12.5*</w:t>
            </w:r>
          </w:p>
        </w:tc>
        <w:tc>
          <w:tcPr>
            <w:tcW w:w="621" w:type="dxa"/>
            <w:tcBorders>
              <w:top w:val="nil"/>
              <w:left w:val="nil"/>
              <w:bottom w:val="nil"/>
              <w:right w:val="nil"/>
            </w:tcBorders>
            <w:shd w:val="clear" w:color="auto" w:fill="auto"/>
            <w:hideMark/>
          </w:tcPr>
          <w:p w14:paraId="0AF631BF" w14:textId="77777777" w:rsidR="006604B5" w:rsidRPr="00A1407C" w:rsidRDefault="006604B5" w:rsidP="00FE677D">
            <w:pPr>
              <w:pStyle w:val="Tabletext"/>
              <w:tabs>
                <w:tab w:val="decimal" w:pos="225"/>
              </w:tabs>
              <w:ind w:left="-78"/>
              <w:jc w:val="right"/>
              <w:rPr>
                <w:lang w:eastAsia="en-AU"/>
              </w:rPr>
            </w:pPr>
            <w:r w:rsidRPr="00A1407C">
              <w:rPr>
                <w:lang w:eastAsia="en-AU"/>
              </w:rPr>
              <w:t>20.1</w:t>
            </w:r>
          </w:p>
        </w:tc>
        <w:tc>
          <w:tcPr>
            <w:tcW w:w="621" w:type="dxa"/>
            <w:tcBorders>
              <w:top w:val="nil"/>
              <w:left w:val="nil"/>
              <w:bottom w:val="nil"/>
              <w:right w:val="nil"/>
            </w:tcBorders>
            <w:shd w:val="clear" w:color="auto" w:fill="auto"/>
            <w:hideMark/>
          </w:tcPr>
          <w:p w14:paraId="21DF282F" w14:textId="77777777" w:rsidR="006604B5" w:rsidRPr="00A1407C" w:rsidRDefault="006604B5" w:rsidP="00FE677D">
            <w:pPr>
              <w:pStyle w:val="Tabletext"/>
              <w:ind w:left="-78"/>
              <w:jc w:val="right"/>
              <w:rPr>
                <w:lang w:eastAsia="en-AU"/>
              </w:rPr>
            </w:pPr>
            <w:r w:rsidRPr="00A1407C">
              <w:rPr>
                <w:lang w:eastAsia="en-AU"/>
              </w:rPr>
              <w:t>20.1</w:t>
            </w:r>
          </w:p>
        </w:tc>
        <w:tc>
          <w:tcPr>
            <w:tcW w:w="620" w:type="dxa"/>
            <w:tcBorders>
              <w:top w:val="nil"/>
              <w:left w:val="nil"/>
              <w:bottom w:val="nil"/>
              <w:right w:val="nil"/>
            </w:tcBorders>
            <w:shd w:val="clear" w:color="auto" w:fill="auto"/>
            <w:hideMark/>
          </w:tcPr>
          <w:p w14:paraId="0915449B" w14:textId="77777777" w:rsidR="006604B5" w:rsidRPr="00A1407C" w:rsidRDefault="006604B5" w:rsidP="00FE677D">
            <w:pPr>
              <w:pStyle w:val="Tabletext"/>
              <w:ind w:left="-78"/>
              <w:jc w:val="right"/>
              <w:rPr>
                <w:lang w:eastAsia="en-AU"/>
              </w:rPr>
            </w:pPr>
            <w:r w:rsidRPr="00A1407C">
              <w:rPr>
                <w:lang w:eastAsia="en-AU"/>
              </w:rPr>
              <w:t>na</w:t>
            </w:r>
          </w:p>
        </w:tc>
        <w:tc>
          <w:tcPr>
            <w:tcW w:w="621" w:type="dxa"/>
            <w:tcBorders>
              <w:top w:val="nil"/>
              <w:left w:val="nil"/>
              <w:bottom w:val="nil"/>
              <w:right w:val="nil"/>
            </w:tcBorders>
            <w:shd w:val="clear" w:color="auto" w:fill="auto"/>
            <w:hideMark/>
          </w:tcPr>
          <w:p w14:paraId="0FF5A443" w14:textId="77777777" w:rsidR="006604B5" w:rsidRPr="00A1407C" w:rsidRDefault="006604B5" w:rsidP="00FE677D">
            <w:pPr>
              <w:pStyle w:val="Tabletext"/>
              <w:tabs>
                <w:tab w:val="decimal" w:pos="284"/>
              </w:tabs>
              <w:ind w:left="-78" w:right="-125"/>
              <w:rPr>
                <w:lang w:eastAsia="en-AU"/>
              </w:rPr>
            </w:pPr>
            <w:r w:rsidRPr="00A1407C">
              <w:rPr>
                <w:lang w:eastAsia="en-AU"/>
              </w:rPr>
              <w:t>29.9*</w:t>
            </w:r>
          </w:p>
        </w:tc>
        <w:tc>
          <w:tcPr>
            <w:tcW w:w="621" w:type="dxa"/>
            <w:tcBorders>
              <w:top w:val="nil"/>
              <w:left w:val="nil"/>
              <w:bottom w:val="nil"/>
              <w:right w:val="nil"/>
            </w:tcBorders>
            <w:shd w:val="clear" w:color="auto" w:fill="auto"/>
            <w:hideMark/>
          </w:tcPr>
          <w:p w14:paraId="5DAB496C" w14:textId="77777777" w:rsidR="006604B5" w:rsidRPr="00A1407C" w:rsidRDefault="006604B5" w:rsidP="00FE677D">
            <w:pPr>
              <w:pStyle w:val="Tabletext"/>
              <w:tabs>
                <w:tab w:val="decimal" w:pos="263"/>
              </w:tabs>
              <w:ind w:left="-78"/>
              <w:jc w:val="right"/>
              <w:rPr>
                <w:lang w:eastAsia="en-AU"/>
              </w:rPr>
            </w:pPr>
            <w:r w:rsidRPr="00A1407C">
              <w:rPr>
                <w:lang w:eastAsia="en-AU"/>
              </w:rPr>
              <w:t>9.5</w:t>
            </w:r>
          </w:p>
        </w:tc>
        <w:tc>
          <w:tcPr>
            <w:tcW w:w="621" w:type="dxa"/>
            <w:tcBorders>
              <w:top w:val="nil"/>
              <w:left w:val="nil"/>
              <w:bottom w:val="nil"/>
              <w:right w:val="nil"/>
            </w:tcBorders>
            <w:shd w:val="clear" w:color="auto" w:fill="auto"/>
            <w:hideMark/>
          </w:tcPr>
          <w:p w14:paraId="0F2C9F16" w14:textId="77777777" w:rsidR="006604B5" w:rsidRPr="00A1407C" w:rsidRDefault="006604B5" w:rsidP="00FE677D">
            <w:pPr>
              <w:pStyle w:val="Tabletext"/>
              <w:ind w:left="-78"/>
              <w:jc w:val="right"/>
              <w:rPr>
                <w:lang w:eastAsia="en-AU"/>
              </w:rPr>
            </w:pPr>
            <w:r w:rsidRPr="00A1407C">
              <w:rPr>
                <w:lang w:eastAsia="en-AU"/>
              </w:rPr>
              <w:t>15</w:t>
            </w:r>
            <w:r>
              <w:rPr>
                <w:lang w:eastAsia="en-AU"/>
              </w:rPr>
              <w:t>.0</w:t>
            </w:r>
          </w:p>
        </w:tc>
      </w:tr>
      <w:tr w:rsidR="006604B5" w:rsidRPr="00A1407C" w14:paraId="01DECFCA" w14:textId="77777777" w:rsidTr="004B140B">
        <w:trPr>
          <w:trHeight w:val="91"/>
        </w:trPr>
        <w:tc>
          <w:tcPr>
            <w:tcW w:w="3119" w:type="dxa"/>
            <w:tcBorders>
              <w:top w:val="nil"/>
              <w:left w:val="nil"/>
              <w:bottom w:val="nil"/>
              <w:right w:val="nil"/>
            </w:tcBorders>
            <w:shd w:val="clear" w:color="auto" w:fill="auto"/>
            <w:vAlign w:val="center"/>
            <w:hideMark/>
          </w:tcPr>
          <w:p w14:paraId="4C5105F9" w14:textId="77777777" w:rsidR="006604B5" w:rsidRPr="00A1407C" w:rsidRDefault="006604B5" w:rsidP="00FE677D">
            <w:pPr>
              <w:pStyle w:val="Tabletext"/>
              <w:ind w:left="-78"/>
              <w:rPr>
                <w:lang w:eastAsia="en-AU"/>
              </w:rPr>
            </w:pPr>
            <w:r w:rsidRPr="00A1407C">
              <w:rPr>
                <w:lang w:eastAsia="en-AU"/>
              </w:rPr>
              <w:t>Specialists that have a high level of industry knowledge</w:t>
            </w:r>
          </w:p>
        </w:tc>
        <w:tc>
          <w:tcPr>
            <w:tcW w:w="620" w:type="dxa"/>
            <w:tcBorders>
              <w:top w:val="nil"/>
              <w:left w:val="nil"/>
              <w:bottom w:val="nil"/>
              <w:right w:val="nil"/>
            </w:tcBorders>
            <w:shd w:val="clear" w:color="auto" w:fill="auto"/>
            <w:hideMark/>
          </w:tcPr>
          <w:p w14:paraId="5B5EF7FF" w14:textId="77777777" w:rsidR="006604B5" w:rsidRPr="00A1407C" w:rsidRDefault="006604B5" w:rsidP="00FE677D">
            <w:pPr>
              <w:pStyle w:val="Tabletext"/>
              <w:tabs>
                <w:tab w:val="decimal" w:pos="225"/>
              </w:tabs>
              <w:ind w:left="-78"/>
              <w:jc w:val="right"/>
              <w:rPr>
                <w:lang w:eastAsia="en-AU"/>
              </w:rPr>
            </w:pPr>
            <w:r w:rsidRPr="00A1407C">
              <w:rPr>
                <w:lang w:eastAsia="en-AU"/>
              </w:rPr>
              <w:t>9.5</w:t>
            </w:r>
          </w:p>
        </w:tc>
        <w:tc>
          <w:tcPr>
            <w:tcW w:w="621" w:type="dxa"/>
            <w:tcBorders>
              <w:top w:val="nil"/>
              <w:left w:val="nil"/>
              <w:bottom w:val="nil"/>
              <w:right w:val="nil"/>
            </w:tcBorders>
            <w:shd w:val="clear" w:color="auto" w:fill="auto"/>
            <w:hideMark/>
          </w:tcPr>
          <w:p w14:paraId="655CE9F8" w14:textId="244A75D5" w:rsidR="006604B5" w:rsidRPr="00A1407C" w:rsidRDefault="006604B5" w:rsidP="00FE677D">
            <w:pPr>
              <w:pStyle w:val="Tabletext"/>
              <w:tabs>
                <w:tab w:val="decimal" w:pos="225"/>
              </w:tabs>
              <w:ind w:left="-78"/>
              <w:jc w:val="right"/>
              <w:rPr>
                <w:lang w:eastAsia="en-AU"/>
              </w:rPr>
            </w:pPr>
            <w:r w:rsidRPr="004A576C">
              <w:rPr>
                <w:lang w:eastAsia="en-AU"/>
              </w:rPr>
              <w:t>16</w:t>
            </w:r>
            <w:r w:rsidR="004A576C" w:rsidRPr="004A576C">
              <w:rPr>
                <w:lang w:eastAsia="en-AU"/>
              </w:rPr>
              <w:t>.0</w:t>
            </w:r>
          </w:p>
        </w:tc>
        <w:tc>
          <w:tcPr>
            <w:tcW w:w="621" w:type="dxa"/>
            <w:tcBorders>
              <w:top w:val="nil"/>
              <w:left w:val="nil"/>
              <w:bottom w:val="nil"/>
              <w:right w:val="nil"/>
            </w:tcBorders>
            <w:shd w:val="clear" w:color="auto" w:fill="auto"/>
            <w:hideMark/>
          </w:tcPr>
          <w:p w14:paraId="3888C45B" w14:textId="77777777" w:rsidR="006604B5" w:rsidRPr="00A1407C" w:rsidRDefault="006604B5" w:rsidP="00FE677D">
            <w:pPr>
              <w:pStyle w:val="Tabletext"/>
              <w:ind w:left="-78"/>
              <w:jc w:val="right"/>
              <w:rPr>
                <w:lang w:eastAsia="en-AU"/>
              </w:rPr>
            </w:pPr>
            <w:r w:rsidRPr="00A1407C">
              <w:rPr>
                <w:lang w:eastAsia="en-AU"/>
              </w:rPr>
              <w:t>9.7</w:t>
            </w:r>
          </w:p>
        </w:tc>
        <w:tc>
          <w:tcPr>
            <w:tcW w:w="620" w:type="dxa"/>
            <w:tcBorders>
              <w:top w:val="nil"/>
              <w:left w:val="nil"/>
              <w:bottom w:val="nil"/>
              <w:right w:val="nil"/>
            </w:tcBorders>
            <w:shd w:val="clear" w:color="auto" w:fill="auto"/>
            <w:hideMark/>
          </w:tcPr>
          <w:p w14:paraId="71E1BB29" w14:textId="77777777" w:rsidR="006604B5" w:rsidRPr="00A1407C" w:rsidRDefault="006604B5" w:rsidP="00FE677D">
            <w:pPr>
              <w:pStyle w:val="Tabletext"/>
              <w:ind w:left="-78"/>
              <w:jc w:val="right"/>
              <w:rPr>
                <w:lang w:eastAsia="en-AU"/>
              </w:rPr>
            </w:pPr>
            <w:r w:rsidRPr="00A1407C">
              <w:rPr>
                <w:lang w:eastAsia="en-AU"/>
              </w:rPr>
              <w:t>na</w:t>
            </w:r>
          </w:p>
        </w:tc>
        <w:tc>
          <w:tcPr>
            <w:tcW w:w="621" w:type="dxa"/>
            <w:tcBorders>
              <w:top w:val="nil"/>
              <w:left w:val="nil"/>
              <w:bottom w:val="nil"/>
              <w:right w:val="nil"/>
            </w:tcBorders>
            <w:shd w:val="clear" w:color="auto" w:fill="auto"/>
            <w:hideMark/>
          </w:tcPr>
          <w:p w14:paraId="7BD60781" w14:textId="77777777" w:rsidR="006604B5" w:rsidRPr="00A1407C" w:rsidRDefault="006604B5" w:rsidP="00FE677D">
            <w:pPr>
              <w:pStyle w:val="Tabletext"/>
              <w:tabs>
                <w:tab w:val="decimal" w:pos="238"/>
              </w:tabs>
              <w:ind w:left="-78"/>
              <w:jc w:val="right"/>
              <w:rPr>
                <w:lang w:eastAsia="en-AU"/>
              </w:rPr>
            </w:pPr>
            <w:r w:rsidRPr="00A1407C">
              <w:rPr>
                <w:lang w:eastAsia="en-AU"/>
              </w:rPr>
              <w:t>8.9</w:t>
            </w:r>
          </w:p>
        </w:tc>
        <w:tc>
          <w:tcPr>
            <w:tcW w:w="621" w:type="dxa"/>
            <w:tcBorders>
              <w:top w:val="nil"/>
              <w:left w:val="nil"/>
              <w:bottom w:val="nil"/>
              <w:right w:val="nil"/>
            </w:tcBorders>
            <w:shd w:val="clear" w:color="auto" w:fill="auto"/>
            <w:hideMark/>
          </w:tcPr>
          <w:p w14:paraId="5CEAEA8E" w14:textId="77777777" w:rsidR="006604B5" w:rsidRPr="00A1407C" w:rsidRDefault="006604B5" w:rsidP="00FE677D">
            <w:pPr>
              <w:pStyle w:val="Tabletext"/>
              <w:tabs>
                <w:tab w:val="decimal" w:pos="263"/>
              </w:tabs>
              <w:ind w:left="-78"/>
              <w:jc w:val="right"/>
              <w:rPr>
                <w:lang w:eastAsia="en-AU"/>
              </w:rPr>
            </w:pPr>
            <w:r w:rsidRPr="00A1407C">
              <w:rPr>
                <w:lang w:eastAsia="en-AU"/>
              </w:rPr>
              <w:t>8.7</w:t>
            </w:r>
          </w:p>
        </w:tc>
        <w:tc>
          <w:tcPr>
            <w:tcW w:w="621" w:type="dxa"/>
            <w:tcBorders>
              <w:top w:val="nil"/>
              <w:left w:val="nil"/>
              <w:bottom w:val="nil"/>
              <w:right w:val="nil"/>
            </w:tcBorders>
            <w:shd w:val="clear" w:color="auto" w:fill="auto"/>
            <w:hideMark/>
          </w:tcPr>
          <w:p w14:paraId="3B352BD1" w14:textId="77777777" w:rsidR="006604B5" w:rsidRPr="00A1407C" w:rsidRDefault="006604B5" w:rsidP="00FE677D">
            <w:pPr>
              <w:pStyle w:val="Tabletext"/>
              <w:ind w:left="-78"/>
              <w:jc w:val="right"/>
              <w:rPr>
                <w:lang w:eastAsia="en-AU"/>
              </w:rPr>
            </w:pPr>
            <w:r w:rsidRPr="00A1407C">
              <w:rPr>
                <w:lang w:eastAsia="en-AU"/>
              </w:rPr>
              <w:t>10.4</w:t>
            </w:r>
          </w:p>
        </w:tc>
      </w:tr>
      <w:tr w:rsidR="006604B5" w:rsidRPr="00A1407C" w14:paraId="3867138B" w14:textId="77777777" w:rsidTr="004B140B">
        <w:trPr>
          <w:trHeight w:val="63"/>
        </w:trPr>
        <w:tc>
          <w:tcPr>
            <w:tcW w:w="3119" w:type="dxa"/>
            <w:tcBorders>
              <w:top w:val="nil"/>
              <w:left w:val="nil"/>
              <w:bottom w:val="single" w:sz="4" w:space="0" w:color="auto"/>
              <w:right w:val="nil"/>
            </w:tcBorders>
            <w:shd w:val="clear" w:color="auto" w:fill="auto"/>
            <w:vAlign w:val="center"/>
            <w:hideMark/>
          </w:tcPr>
          <w:p w14:paraId="5BD62A35" w14:textId="77777777" w:rsidR="006604B5" w:rsidRPr="00A1407C" w:rsidRDefault="006604B5" w:rsidP="00FE677D">
            <w:pPr>
              <w:pStyle w:val="Tabletext"/>
              <w:ind w:left="-78"/>
              <w:rPr>
                <w:lang w:eastAsia="en-AU"/>
              </w:rPr>
            </w:pPr>
            <w:r w:rsidRPr="00A1407C">
              <w:rPr>
                <w:lang w:eastAsia="en-AU"/>
              </w:rPr>
              <w:t>Other reasons</w:t>
            </w:r>
          </w:p>
        </w:tc>
        <w:tc>
          <w:tcPr>
            <w:tcW w:w="620" w:type="dxa"/>
            <w:tcBorders>
              <w:top w:val="nil"/>
              <w:left w:val="nil"/>
              <w:bottom w:val="single" w:sz="4" w:space="0" w:color="auto"/>
              <w:right w:val="nil"/>
            </w:tcBorders>
            <w:shd w:val="clear" w:color="auto" w:fill="auto"/>
            <w:hideMark/>
          </w:tcPr>
          <w:p w14:paraId="421E2B71" w14:textId="77777777" w:rsidR="006604B5" w:rsidRPr="00A1407C" w:rsidRDefault="006604B5" w:rsidP="00FE677D">
            <w:pPr>
              <w:pStyle w:val="Tabletext"/>
              <w:tabs>
                <w:tab w:val="decimal" w:pos="315"/>
              </w:tabs>
              <w:ind w:left="-78" w:right="-57"/>
              <w:rPr>
                <w:lang w:eastAsia="en-AU"/>
              </w:rPr>
            </w:pPr>
            <w:r w:rsidRPr="00A1407C">
              <w:rPr>
                <w:lang w:eastAsia="en-AU"/>
              </w:rPr>
              <w:t>49.6*</w:t>
            </w:r>
          </w:p>
        </w:tc>
        <w:tc>
          <w:tcPr>
            <w:tcW w:w="621" w:type="dxa"/>
            <w:tcBorders>
              <w:top w:val="nil"/>
              <w:left w:val="nil"/>
              <w:bottom w:val="single" w:sz="4" w:space="0" w:color="auto"/>
              <w:right w:val="nil"/>
            </w:tcBorders>
            <w:shd w:val="clear" w:color="auto" w:fill="auto"/>
            <w:hideMark/>
          </w:tcPr>
          <w:p w14:paraId="1A756605" w14:textId="77777777" w:rsidR="006604B5" w:rsidRPr="00A1407C" w:rsidRDefault="006604B5" w:rsidP="00FE677D">
            <w:pPr>
              <w:pStyle w:val="Tabletext"/>
              <w:tabs>
                <w:tab w:val="decimal" w:pos="225"/>
              </w:tabs>
              <w:ind w:left="-78"/>
              <w:jc w:val="right"/>
              <w:rPr>
                <w:lang w:eastAsia="en-AU"/>
              </w:rPr>
            </w:pPr>
            <w:r w:rsidRPr="00A1407C">
              <w:rPr>
                <w:lang w:eastAsia="en-AU"/>
              </w:rPr>
              <w:t>31.4</w:t>
            </w:r>
          </w:p>
        </w:tc>
        <w:tc>
          <w:tcPr>
            <w:tcW w:w="621" w:type="dxa"/>
            <w:tcBorders>
              <w:top w:val="nil"/>
              <w:left w:val="nil"/>
              <w:bottom w:val="single" w:sz="4" w:space="0" w:color="auto"/>
              <w:right w:val="nil"/>
            </w:tcBorders>
            <w:shd w:val="clear" w:color="auto" w:fill="auto"/>
            <w:hideMark/>
          </w:tcPr>
          <w:p w14:paraId="24D78ABC" w14:textId="77777777" w:rsidR="006604B5" w:rsidRPr="00A1407C" w:rsidRDefault="006604B5" w:rsidP="00FE677D">
            <w:pPr>
              <w:pStyle w:val="Tabletext"/>
              <w:ind w:left="-78"/>
              <w:jc w:val="right"/>
              <w:rPr>
                <w:lang w:eastAsia="en-AU"/>
              </w:rPr>
            </w:pPr>
            <w:r w:rsidRPr="00A1407C">
              <w:rPr>
                <w:lang w:eastAsia="en-AU"/>
              </w:rPr>
              <w:t>20.6</w:t>
            </w:r>
          </w:p>
        </w:tc>
        <w:tc>
          <w:tcPr>
            <w:tcW w:w="620" w:type="dxa"/>
            <w:tcBorders>
              <w:top w:val="nil"/>
              <w:left w:val="nil"/>
              <w:bottom w:val="single" w:sz="4" w:space="0" w:color="auto"/>
              <w:right w:val="nil"/>
            </w:tcBorders>
            <w:shd w:val="clear" w:color="auto" w:fill="auto"/>
            <w:hideMark/>
          </w:tcPr>
          <w:p w14:paraId="7BF21B9F" w14:textId="77777777" w:rsidR="006604B5" w:rsidRPr="00A1407C" w:rsidRDefault="006604B5" w:rsidP="00FE677D">
            <w:pPr>
              <w:pStyle w:val="Tabletext"/>
              <w:ind w:left="-78"/>
              <w:jc w:val="right"/>
              <w:rPr>
                <w:lang w:eastAsia="en-AU"/>
              </w:rPr>
            </w:pPr>
            <w:r w:rsidRPr="00A1407C">
              <w:rPr>
                <w:lang w:eastAsia="en-AU"/>
              </w:rPr>
              <w:t>na</w:t>
            </w:r>
          </w:p>
        </w:tc>
        <w:tc>
          <w:tcPr>
            <w:tcW w:w="621" w:type="dxa"/>
            <w:tcBorders>
              <w:top w:val="nil"/>
              <w:left w:val="nil"/>
              <w:bottom w:val="single" w:sz="4" w:space="0" w:color="auto"/>
              <w:right w:val="nil"/>
            </w:tcBorders>
            <w:shd w:val="clear" w:color="auto" w:fill="auto"/>
            <w:hideMark/>
          </w:tcPr>
          <w:p w14:paraId="121A8DFD" w14:textId="77777777" w:rsidR="006604B5" w:rsidRPr="00A1407C" w:rsidRDefault="006604B5" w:rsidP="00FE677D">
            <w:pPr>
              <w:pStyle w:val="Tabletext"/>
              <w:tabs>
                <w:tab w:val="decimal" w:pos="284"/>
              </w:tabs>
              <w:ind w:left="-78" w:right="-125"/>
              <w:rPr>
                <w:lang w:eastAsia="en-AU"/>
              </w:rPr>
            </w:pPr>
            <w:r w:rsidRPr="00A1407C">
              <w:rPr>
                <w:lang w:eastAsia="en-AU"/>
              </w:rPr>
              <w:t>14.2*</w:t>
            </w:r>
          </w:p>
        </w:tc>
        <w:tc>
          <w:tcPr>
            <w:tcW w:w="621" w:type="dxa"/>
            <w:tcBorders>
              <w:top w:val="nil"/>
              <w:left w:val="nil"/>
              <w:bottom w:val="single" w:sz="4" w:space="0" w:color="auto"/>
              <w:right w:val="nil"/>
            </w:tcBorders>
            <w:shd w:val="clear" w:color="auto" w:fill="auto"/>
            <w:hideMark/>
          </w:tcPr>
          <w:p w14:paraId="1FC5D3B1" w14:textId="77777777" w:rsidR="006604B5" w:rsidRPr="00A1407C" w:rsidRDefault="006604B5" w:rsidP="00FE677D">
            <w:pPr>
              <w:pStyle w:val="Tabletext"/>
              <w:tabs>
                <w:tab w:val="decimal" w:pos="263"/>
              </w:tabs>
              <w:ind w:left="-78"/>
              <w:jc w:val="right"/>
              <w:rPr>
                <w:lang w:eastAsia="en-AU"/>
              </w:rPr>
            </w:pPr>
            <w:r w:rsidRPr="00A1407C">
              <w:rPr>
                <w:lang w:eastAsia="en-AU"/>
              </w:rPr>
              <w:t>23.6</w:t>
            </w:r>
          </w:p>
        </w:tc>
        <w:tc>
          <w:tcPr>
            <w:tcW w:w="621" w:type="dxa"/>
            <w:tcBorders>
              <w:top w:val="nil"/>
              <w:left w:val="nil"/>
              <w:bottom w:val="single" w:sz="4" w:space="0" w:color="auto"/>
              <w:right w:val="nil"/>
            </w:tcBorders>
            <w:shd w:val="clear" w:color="auto" w:fill="auto"/>
            <w:hideMark/>
          </w:tcPr>
          <w:p w14:paraId="0356EA4C" w14:textId="77777777" w:rsidR="006604B5" w:rsidRPr="00A1407C" w:rsidRDefault="006604B5" w:rsidP="00FE677D">
            <w:pPr>
              <w:pStyle w:val="Tabletext"/>
              <w:ind w:left="-78"/>
              <w:jc w:val="right"/>
              <w:rPr>
                <w:lang w:eastAsia="en-AU"/>
              </w:rPr>
            </w:pPr>
            <w:r w:rsidRPr="00A1407C">
              <w:rPr>
                <w:lang w:eastAsia="en-AU"/>
              </w:rPr>
              <w:t>16.1</w:t>
            </w:r>
          </w:p>
        </w:tc>
      </w:tr>
    </w:tbl>
    <w:p w14:paraId="015BE13E" w14:textId="474C9860" w:rsidR="006604B5" w:rsidRPr="004B140B" w:rsidRDefault="006604B5" w:rsidP="004B140B">
      <w:pPr>
        <w:pStyle w:val="Source"/>
        <w:tabs>
          <w:tab w:val="left" w:pos="851"/>
        </w:tabs>
        <w:ind w:left="570" w:right="-284" w:hanging="570"/>
        <w:rPr>
          <w:spacing w:val="-4"/>
        </w:rPr>
      </w:pPr>
      <w:r w:rsidRPr="00FE677D">
        <w:t xml:space="preserve">Notes: </w:t>
      </w:r>
      <w:r w:rsidRPr="00FE677D">
        <w:tab/>
        <w:t>na</w:t>
      </w:r>
      <w:r w:rsidR="00FE677D">
        <w:tab/>
      </w:r>
      <w:r w:rsidRPr="00FE677D">
        <w:t>Not applicable</w:t>
      </w:r>
      <w:r w:rsidR="00D30803" w:rsidRPr="00FE677D">
        <w:t>.</w:t>
      </w:r>
      <w:r w:rsidR="004B140B">
        <w:br/>
      </w:r>
      <w:r w:rsidRPr="004B140B">
        <w:rPr>
          <w:spacing w:val="-4"/>
        </w:rPr>
        <w:t>*</w:t>
      </w:r>
      <w:r w:rsidRPr="004B140B">
        <w:rPr>
          <w:spacing w:val="-4"/>
        </w:rPr>
        <w:tab/>
        <w:t xml:space="preserve">The estimate has an error equal to or greater than 10% of </w:t>
      </w:r>
      <w:r w:rsidR="00667DEC" w:rsidRPr="004B140B">
        <w:rPr>
          <w:spacing w:val="-4"/>
        </w:rPr>
        <w:t xml:space="preserve">margin of error </w:t>
      </w:r>
      <w:r w:rsidRPr="004B140B">
        <w:rPr>
          <w:spacing w:val="-4"/>
        </w:rPr>
        <w:t>and should be used with caution.</w:t>
      </w:r>
    </w:p>
    <w:p w14:paraId="56947F48" w14:textId="4AE42D9A" w:rsidR="00AF7694" w:rsidRPr="00FE677D" w:rsidRDefault="00AF7694" w:rsidP="00FE677D">
      <w:pPr>
        <w:pStyle w:val="Source"/>
      </w:pPr>
      <w:r w:rsidRPr="00FE677D">
        <w:t>Source:</w:t>
      </w:r>
      <w:r w:rsidRPr="00FE677D">
        <w:tab/>
        <w:t xml:space="preserve">Survey of </w:t>
      </w:r>
      <w:r w:rsidR="001F55C0" w:rsidRPr="00FE677D">
        <w:t>Employers’</w:t>
      </w:r>
      <w:r w:rsidRPr="00FE677D">
        <w:t xml:space="preserve"> Use and Views </w:t>
      </w:r>
      <w:r w:rsidR="00A57C58" w:rsidRPr="00FE677D">
        <w:t xml:space="preserve">of the VET System </w:t>
      </w:r>
      <w:r w:rsidRPr="00FE677D">
        <w:t>(NCVER 2005</w:t>
      </w:r>
      <w:r w:rsidR="00A57C58" w:rsidRPr="00FE677D">
        <w:t>–</w:t>
      </w:r>
      <w:r w:rsidRPr="00FE677D">
        <w:t>17).</w:t>
      </w:r>
    </w:p>
    <w:p w14:paraId="7AD9625A" w14:textId="3E7351DB" w:rsidR="006604B5" w:rsidRDefault="006604B5" w:rsidP="006604B5">
      <w:pPr>
        <w:pStyle w:val="Text"/>
      </w:pPr>
      <w:r>
        <w:t>The UK Employer Perspectives Survey (2016) asked</w:t>
      </w:r>
      <w:r w:rsidRPr="00E53B21">
        <w:t xml:space="preserve"> </w:t>
      </w:r>
      <w:r>
        <w:t>employers who</w:t>
      </w:r>
      <w:r w:rsidRPr="00E53B21">
        <w:t xml:space="preserve"> had not arranged training </w:t>
      </w:r>
      <w:r w:rsidR="00A57C58">
        <w:t xml:space="preserve">that </w:t>
      </w:r>
      <w:r w:rsidRPr="00E53B21">
        <w:t>le</w:t>
      </w:r>
      <w:r w:rsidR="00A57C58">
        <w:t>d</w:t>
      </w:r>
      <w:r w:rsidRPr="00E53B21">
        <w:t xml:space="preserve"> to </w:t>
      </w:r>
      <w:r w:rsidRPr="009473B0">
        <w:t>recognised vocational qualifications</w:t>
      </w:r>
      <w:r>
        <w:t xml:space="preserve"> (accredited training)</w:t>
      </w:r>
      <w:r w:rsidRPr="00E53B21">
        <w:t xml:space="preserve"> in the last 12 months why they had not done so.</w:t>
      </w:r>
      <w:r>
        <w:t xml:space="preserve"> The top five reasons given were:</w:t>
      </w:r>
    </w:p>
    <w:p w14:paraId="009F0AC3" w14:textId="44EDD50C" w:rsidR="006604B5" w:rsidRPr="000F3C66" w:rsidRDefault="00EA6C01" w:rsidP="006604B5">
      <w:pPr>
        <w:pStyle w:val="Dotpoint1"/>
      </w:pPr>
      <w:r>
        <w:t>t</w:t>
      </w:r>
      <w:r w:rsidR="00A57C58">
        <w:t xml:space="preserve">here was </w:t>
      </w:r>
      <w:r w:rsidR="00667DEC">
        <w:t xml:space="preserve">a </w:t>
      </w:r>
      <w:r w:rsidR="00A57C58">
        <w:t>l</w:t>
      </w:r>
      <w:r w:rsidR="006604B5" w:rsidRPr="000F3C66">
        <w:t>ack of information</w:t>
      </w:r>
      <w:r w:rsidR="006604B5">
        <w:t xml:space="preserve"> or </w:t>
      </w:r>
      <w:r w:rsidR="006604B5" w:rsidRPr="000F3C66">
        <w:t>knowledge about vocational qualifications (35% of employers)</w:t>
      </w:r>
    </w:p>
    <w:p w14:paraId="706C9C40" w14:textId="3D7510C6" w:rsidR="006604B5" w:rsidRPr="000F3C66" w:rsidRDefault="00EA6C01" w:rsidP="006604B5">
      <w:pPr>
        <w:pStyle w:val="Dotpoint1"/>
      </w:pPr>
      <w:r>
        <w:t>s</w:t>
      </w:r>
      <w:r w:rsidR="006604B5">
        <w:t>taff did no</w:t>
      </w:r>
      <w:r w:rsidR="006604B5" w:rsidRPr="000F3C66">
        <w:t>t want vocational qualifications (33%)</w:t>
      </w:r>
    </w:p>
    <w:p w14:paraId="11B3330C" w14:textId="6913E137" w:rsidR="006604B5" w:rsidRPr="000F3C66" w:rsidRDefault="00EA6C01" w:rsidP="006604B5">
      <w:pPr>
        <w:pStyle w:val="Dotpoint1"/>
      </w:pPr>
      <w:r>
        <w:t>t</w:t>
      </w:r>
      <w:r w:rsidR="006604B5" w:rsidRPr="000F3C66">
        <w:t>he government does not provide grants/funding to cover the costs (26%)</w:t>
      </w:r>
    </w:p>
    <w:p w14:paraId="22BA12AD" w14:textId="5FDF401F" w:rsidR="006604B5" w:rsidRPr="000F3C66" w:rsidRDefault="00EA6C01" w:rsidP="006604B5">
      <w:pPr>
        <w:pStyle w:val="Dotpoint1"/>
      </w:pPr>
      <w:r>
        <w:t>v</w:t>
      </w:r>
      <w:r w:rsidR="006604B5" w:rsidRPr="000F3C66">
        <w:t>ocational qualifications are too expensive to deliver (22%)</w:t>
      </w:r>
    </w:p>
    <w:p w14:paraId="576B3CFB" w14:textId="19FB13FB" w:rsidR="006604B5" w:rsidRPr="000F3C66" w:rsidRDefault="00EA6C01" w:rsidP="006604B5">
      <w:pPr>
        <w:pStyle w:val="Dotpoint1"/>
      </w:pPr>
      <w:r>
        <w:t>v</w:t>
      </w:r>
      <w:r w:rsidR="006604B5" w:rsidRPr="000F3C66">
        <w:t>ocational qualifications are too complicated for our needs (21%).</w:t>
      </w:r>
    </w:p>
    <w:p w14:paraId="480F439F" w14:textId="683B92F6" w:rsidR="006604B5" w:rsidRDefault="006604B5" w:rsidP="006604B5">
      <w:pPr>
        <w:pStyle w:val="Text"/>
      </w:pPr>
      <w:r>
        <w:t xml:space="preserve">While not directly comparable </w:t>
      </w:r>
      <w:r w:rsidR="00A57C58">
        <w:t>with</w:t>
      </w:r>
      <w:r>
        <w:t xml:space="preserve"> the Australian </w:t>
      </w:r>
      <w:r w:rsidR="00AF7694">
        <w:t>survey</w:t>
      </w:r>
      <w:r>
        <w:t xml:space="preserve">, employers in the UK survey similarly identified cost and </w:t>
      </w:r>
      <w:r w:rsidR="00667DEC">
        <w:t xml:space="preserve">lack of </w:t>
      </w:r>
      <w:r>
        <w:t>suitability as reasons for not choosing training that leads to recognised vocational qualifications.</w:t>
      </w:r>
    </w:p>
    <w:p w14:paraId="06D4C19B" w14:textId="77777777" w:rsidR="00E97500" w:rsidRDefault="00E97500">
      <w:pPr>
        <w:spacing w:before="0" w:line="240" w:lineRule="auto"/>
        <w:rPr>
          <w:rFonts w:ascii="Arial" w:hAnsi="Arial" w:cs="Tahoma"/>
          <w:color w:val="000000"/>
          <w:kern w:val="28"/>
          <w:sz w:val="48"/>
          <w:szCs w:val="56"/>
        </w:rPr>
      </w:pPr>
      <w:r>
        <w:br w:type="page"/>
      </w:r>
    </w:p>
    <w:p w14:paraId="3CB1125F" w14:textId="5BDC88F8" w:rsidR="00734D66" w:rsidRDefault="0059769E" w:rsidP="0059769E">
      <w:pPr>
        <w:pStyle w:val="Heading1"/>
        <w:ind w:right="-710"/>
      </w:pPr>
      <w:bookmarkStart w:id="61" w:name="_Toc526851650"/>
      <w:r w:rsidRPr="0059769E">
        <w:rPr>
          <w:rStyle w:val="TextChar"/>
          <w:noProof/>
          <w:lang w:eastAsia="en-AU"/>
        </w:rPr>
        <w:lastRenderedPageBreak/>
        <w:drawing>
          <wp:anchor distT="0" distB="0" distL="114300" distR="114300" simplePos="0" relativeHeight="251778560" behindDoc="1" locked="0" layoutInCell="1" allowOverlap="1" wp14:anchorId="50BC9324" wp14:editId="32E9FE6D">
            <wp:simplePos x="0" y="0"/>
            <wp:positionH relativeFrom="column">
              <wp:posOffset>-47303</wp:posOffset>
            </wp:positionH>
            <wp:positionV relativeFrom="paragraph">
              <wp:posOffset>39522</wp:posOffset>
            </wp:positionV>
            <wp:extent cx="446856" cy="446856"/>
            <wp:effectExtent l="0" t="0" r="0" b="0"/>
            <wp:wrapTight wrapText="bothSides">
              <wp:wrapPolygon edited="0">
                <wp:start x="4609" y="0"/>
                <wp:lineTo x="0" y="2765"/>
                <wp:lineTo x="0" y="15670"/>
                <wp:lineTo x="4609" y="20279"/>
                <wp:lineTo x="15670" y="20279"/>
                <wp:lineTo x="20279" y="15670"/>
                <wp:lineTo x="20279" y="4609"/>
                <wp:lineTo x="15670" y="0"/>
                <wp:lineTo x="4609"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856" cy="446856"/>
                    </a:xfrm>
                    <a:prstGeom prst="rect">
                      <a:avLst/>
                    </a:prstGeom>
                    <a:noFill/>
                    <a:ln>
                      <a:noFill/>
                    </a:ln>
                  </pic:spPr>
                </pic:pic>
              </a:graphicData>
            </a:graphic>
            <wp14:sizeRelH relativeFrom="page">
              <wp14:pctWidth>0</wp14:pctWidth>
            </wp14:sizeRelH>
            <wp14:sizeRelV relativeFrom="page">
              <wp14:pctHeight>0</wp14:pctHeight>
            </wp14:sizeRelV>
          </wp:anchor>
        </w:drawing>
      </w:r>
      <w:r w:rsidR="00734D66">
        <w:t xml:space="preserve">Who </w:t>
      </w:r>
      <w:r w:rsidR="0048562F">
        <w:t xml:space="preserve">do employers turn to for </w:t>
      </w:r>
      <w:r w:rsidR="003B6372">
        <w:t xml:space="preserve">the </w:t>
      </w:r>
      <w:r w:rsidR="00734D66" w:rsidRPr="003B6372">
        <w:rPr>
          <w:spacing w:val="-2"/>
        </w:rPr>
        <w:t>provi</w:t>
      </w:r>
      <w:r w:rsidR="0048562F" w:rsidRPr="003B6372">
        <w:rPr>
          <w:spacing w:val="-2"/>
        </w:rPr>
        <w:t>sion of</w:t>
      </w:r>
      <w:r w:rsidR="00734D66" w:rsidRPr="003B6372">
        <w:rPr>
          <w:spacing w:val="-2"/>
        </w:rPr>
        <w:t xml:space="preserve"> unaccredited training</w:t>
      </w:r>
      <w:r w:rsidR="0048562F" w:rsidRPr="003B6372">
        <w:rPr>
          <w:spacing w:val="-2"/>
        </w:rPr>
        <w:t>?</w:t>
      </w:r>
      <w:bookmarkEnd w:id="61"/>
      <w:r w:rsidR="00CC5FD9" w:rsidRPr="00CC5FD9">
        <w:rPr>
          <w:noProof/>
          <w:lang w:eastAsia="en-AU"/>
        </w:rPr>
        <w:t xml:space="preserve"> </w:t>
      </w:r>
    </w:p>
    <w:p w14:paraId="7A8FB785" w14:textId="5FBBC622" w:rsidR="000C5676" w:rsidRPr="00984430" w:rsidRDefault="00853188" w:rsidP="001C334B">
      <w:pPr>
        <w:pStyle w:val="Text"/>
      </w:pPr>
      <w:r>
        <w:rPr>
          <w:rStyle w:val="TextChar"/>
        </w:rPr>
        <w:t>H</w:t>
      </w:r>
      <w:r w:rsidR="00695ECE" w:rsidRPr="00984430">
        <w:rPr>
          <w:rStyle w:val="TextChar"/>
        </w:rPr>
        <w:t xml:space="preserve">alf of </w:t>
      </w:r>
      <w:r w:rsidR="00A57C58">
        <w:rPr>
          <w:rStyle w:val="TextChar"/>
        </w:rPr>
        <w:t xml:space="preserve">the </w:t>
      </w:r>
      <w:r>
        <w:rPr>
          <w:rStyle w:val="TextChar"/>
        </w:rPr>
        <w:t>Australian</w:t>
      </w:r>
      <w:r w:rsidR="00695ECE" w:rsidRPr="00984430">
        <w:rPr>
          <w:rStyle w:val="TextChar"/>
        </w:rPr>
        <w:t xml:space="preserve"> employers </w:t>
      </w:r>
      <w:r w:rsidR="00A57C58">
        <w:rPr>
          <w:rStyle w:val="TextChar"/>
        </w:rPr>
        <w:t>who</w:t>
      </w:r>
      <w:r w:rsidR="00734D66" w:rsidRPr="00984430">
        <w:rPr>
          <w:rStyle w:val="TextChar"/>
        </w:rPr>
        <w:t xml:space="preserve"> </w:t>
      </w:r>
      <w:r>
        <w:rPr>
          <w:rStyle w:val="TextChar"/>
        </w:rPr>
        <w:t>used</w:t>
      </w:r>
      <w:r w:rsidR="00734D66" w:rsidRPr="00984430">
        <w:rPr>
          <w:rStyle w:val="TextChar"/>
        </w:rPr>
        <w:t xml:space="preserve"> unaccredited training </w:t>
      </w:r>
      <w:r>
        <w:rPr>
          <w:rStyle w:val="TextChar"/>
        </w:rPr>
        <w:t xml:space="preserve">in 2017 </w:t>
      </w:r>
      <w:r w:rsidR="00734D66" w:rsidRPr="00984430">
        <w:rPr>
          <w:rStyle w:val="TextChar"/>
        </w:rPr>
        <w:t>did not use an external provider</w:t>
      </w:r>
      <w:r w:rsidR="00A57C58">
        <w:rPr>
          <w:rStyle w:val="TextChar"/>
        </w:rPr>
        <w:t>,</w:t>
      </w:r>
      <w:r w:rsidR="00734D66" w:rsidRPr="00984430">
        <w:rPr>
          <w:rStyle w:val="TextChar"/>
        </w:rPr>
        <w:t xml:space="preserve"> suggesting that </w:t>
      </w:r>
      <w:r>
        <w:rPr>
          <w:rStyle w:val="TextChar"/>
        </w:rPr>
        <w:t>much of this</w:t>
      </w:r>
      <w:r w:rsidR="00695ECE" w:rsidRPr="00984430">
        <w:rPr>
          <w:rStyle w:val="TextChar"/>
        </w:rPr>
        <w:t xml:space="preserve"> training</w:t>
      </w:r>
      <w:r w:rsidR="00734D66" w:rsidRPr="00984430">
        <w:rPr>
          <w:rStyle w:val="TextChar"/>
        </w:rPr>
        <w:t xml:space="preserve"> is provided internally</w:t>
      </w:r>
      <w:r w:rsidR="00695ECE" w:rsidRPr="00984430">
        <w:rPr>
          <w:rStyle w:val="TextChar"/>
        </w:rPr>
        <w:t xml:space="preserve"> (table </w:t>
      </w:r>
      <w:r w:rsidR="009668A3">
        <w:rPr>
          <w:rStyle w:val="TextChar"/>
        </w:rPr>
        <w:t>6</w:t>
      </w:r>
      <w:r w:rsidR="00695ECE" w:rsidRPr="00984430">
        <w:rPr>
          <w:rStyle w:val="TextChar"/>
        </w:rPr>
        <w:t>)</w:t>
      </w:r>
      <w:r w:rsidR="00734D66" w:rsidRPr="00984430">
        <w:rPr>
          <w:rStyle w:val="TextChar"/>
        </w:rPr>
        <w:t>.</w:t>
      </w:r>
      <w:r w:rsidR="00205631" w:rsidRPr="00984430">
        <w:rPr>
          <w:rStyle w:val="TextChar"/>
        </w:rPr>
        <w:t xml:space="preserve"> </w:t>
      </w:r>
      <w:r w:rsidR="009F26C7" w:rsidRPr="00984430">
        <w:rPr>
          <w:rStyle w:val="TextChar"/>
        </w:rPr>
        <w:t>E</w:t>
      </w:r>
      <w:r w:rsidR="0050756D" w:rsidRPr="00984430">
        <w:rPr>
          <w:rStyle w:val="TextChar"/>
        </w:rPr>
        <w:t xml:space="preserve">vidence </w:t>
      </w:r>
      <w:r w:rsidR="009F26C7" w:rsidRPr="00984430">
        <w:rPr>
          <w:rStyle w:val="TextChar"/>
        </w:rPr>
        <w:t>supporting this in a specific</w:t>
      </w:r>
      <w:r w:rsidR="008D5664" w:rsidRPr="00984430">
        <w:rPr>
          <w:rStyle w:val="TextChar"/>
        </w:rPr>
        <w:t xml:space="preserve"> industry</w:t>
      </w:r>
      <w:r w:rsidR="009F26C7" w:rsidRPr="00984430">
        <w:rPr>
          <w:rStyle w:val="TextChar"/>
        </w:rPr>
        <w:t xml:space="preserve"> </w:t>
      </w:r>
      <w:r w:rsidR="0050756D" w:rsidRPr="00984430">
        <w:rPr>
          <w:rStyle w:val="TextChar"/>
        </w:rPr>
        <w:t xml:space="preserve">can be </w:t>
      </w:r>
      <w:r w:rsidR="00667DEC">
        <w:rPr>
          <w:rStyle w:val="TextChar"/>
        </w:rPr>
        <w:t>found</w:t>
      </w:r>
      <w:r w:rsidR="0050756D" w:rsidRPr="00984430">
        <w:rPr>
          <w:rStyle w:val="TextChar"/>
        </w:rPr>
        <w:t xml:space="preserve"> in</w:t>
      </w:r>
      <w:r w:rsidR="00734D66" w:rsidRPr="00984430">
        <w:rPr>
          <w:rStyle w:val="TextChar"/>
        </w:rPr>
        <w:t xml:space="preserve"> </w:t>
      </w:r>
      <w:r w:rsidR="000C420F" w:rsidRPr="00984430">
        <w:rPr>
          <w:rStyle w:val="TextChar"/>
        </w:rPr>
        <w:t>the</w:t>
      </w:r>
      <w:r>
        <w:rPr>
          <w:rStyle w:val="TextChar"/>
        </w:rPr>
        <w:t xml:space="preserve"> NCVER</w:t>
      </w:r>
      <w:r w:rsidR="000C420F" w:rsidRPr="00984430">
        <w:rPr>
          <w:rStyle w:val="TextChar"/>
        </w:rPr>
        <w:t xml:space="preserve"> </w:t>
      </w:r>
      <w:r>
        <w:rPr>
          <w:rStyle w:val="TextChar"/>
        </w:rPr>
        <w:t xml:space="preserve">(2013) </w:t>
      </w:r>
      <w:r w:rsidR="000C420F" w:rsidRPr="00984430">
        <w:rPr>
          <w:rStyle w:val="TextChar"/>
        </w:rPr>
        <w:t>study commissioned by the Minerals Council of Australia</w:t>
      </w:r>
      <w:r w:rsidR="008D5664" w:rsidRPr="00984430">
        <w:rPr>
          <w:rStyle w:val="TextChar"/>
        </w:rPr>
        <w:t>,</w:t>
      </w:r>
      <w:r w:rsidR="000C420F" w:rsidRPr="00984430">
        <w:rPr>
          <w:rStyle w:val="TextChar"/>
        </w:rPr>
        <w:t xml:space="preserve"> </w:t>
      </w:r>
      <w:r w:rsidR="00695ECE" w:rsidRPr="00984430">
        <w:rPr>
          <w:rStyle w:val="TextChar"/>
        </w:rPr>
        <w:t xml:space="preserve">which </w:t>
      </w:r>
      <w:r w:rsidR="00667DEC">
        <w:rPr>
          <w:rStyle w:val="TextChar"/>
        </w:rPr>
        <w:t>indicated</w:t>
      </w:r>
      <w:r w:rsidR="00695ECE" w:rsidRPr="00984430">
        <w:rPr>
          <w:rStyle w:val="TextChar"/>
        </w:rPr>
        <w:t xml:space="preserve"> that </w:t>
      </w:r>
      <w:r w:rsidR="001D057E" w:rsidRPr="00984430">
        <w:rPr>
          <w:rStyle w:val="TextChar"/>
        </w:rPr>
        <w:t>6</w:t>
      </w:r>
      <w:r w:rsidR="001D057E">
        <w:rPr>
          <w:rStyle w:val="TextChar"/>
        </w:rPr>
        <w:t>4</w:t>
      </w:r>
      <w:r w:rsidR="00734D66" w:rsidRPr="00984430">
        <w:rPr>
          <w:rStyle w:val="TextChar"/>
        </w:rPr>
        <w:t>% of companies in the mining sector employ staff whose role is primarily training (unaccredited), coaching or mentoring.</w:t>
      </w:r>
      <w:r w:rsidR="00205631" w:rsidRPr="00984430">
        <w:rPr>
          <w:rStyle w:val="TextChar"/>
        </w:rPr>
        <w:t xml:space="preserve"> </w:t>
      </w:r>
      <w:r w:rsidR="0050756D" w:rsidRPr="00984430">
        <w:rPr>
          <w:rStyle w:val="TextChar"/>
        </w:rPr>
        <w:t xml:space="preserve">This figure </w:t>
      </w:r>
      <w:r w:rsidR="009F26C7" w:rsidRPr="00984430">
        <w:rPr>
          <w:rStyle w:val="TextChar"/>
        </w:rPr>
        <w:t xml:space="preserve">rose </w:t>
      </w:r>
      <w:r w:rsidR="00734D66" w:rsidRPr="00984430">
        <w:rPr>
          <w:rStyle w:val="TextChar"/>
        </w:rPr>
        <w:t xml:space="preserve">to </w:t>
      </w:r>
      <w:r w:rsidR="001D057E" w:rsidRPr="00984430">
        <w:rPr>
          <w:rStyle w:val="TextChar"/>
        </w:rPr>
        <w:t>9</w:t>
      </w:r>
      <w:r w:rsidR="001D057E">
        <w:rPr>
          <w:rStyle w:val="TextChar"/>
        </w:rPr>
        <w:t>1</w:t>
      </w:r>
      <w:r w:rsidR="00734D66" w:rsidRPr="00984430">
        <w:rPr>
          <w:rStyle w:val="TextChar"/>
        </w:rPr>
        <w:t>% for contracting firms</w:t>
      </w:r>
      <w:r w:rsidR="009F26C7" w:rsidRPr="00984430">
        <w:rPr>
          <w:rStyle w:val="TextChar"/>
        </w:rPr>
        <w:t xml:space="preserve"> in the mining sector</w:t>
      </w:r>
      <w:r w:rsidR="00734D66" w:rsidRPr="00984430">
        <w:rPr>
          <w:rStyle w:val="TextChar"/>
        </w:rPr>
        <w:t>.</w:t>
      </w:r>
      <w:r w:rsidR="00205631" w:rsidRPr="00984430">
        <w:rPr>
          <w:rStyle w:val="TextChar"/>
        </w:rPr>
        <w:t xml:space="preserve"> </w:t>
      </w:r>
      <w:r w:rsidR="00D150CE" w:rsidRPr="00984430">
        <w:rPr>
          <w:rStyle w:val="TextChar"/>
        </w:rPr>
        <w:t xml:space="preserve">Across </w:t>
      </w:r>
      <w:r w:rsidR="00E20121" w:rsidRPr="00984430">
        <w:rPr>
          <w:rStyle w:val="TextChar"/>
        </w:rPr>
        <w:t xml:space="preserve">the representative sample of Australian employers in </w:t>
      </w:r>
      <w:r w:rsidR="00D150CE" w:rsidRPr="00984430">
        <w:rPr>
          <w:rStyle w:val="TextChar"/>
        </w:rPr>
        <w:t>all industries</w:t>
      </w:r>
      <w:r w:rsidR="00E20121" w:rsidRPr="00984430">
        <w:rPr>
          <w:rStyle w:val="TextChar"/>
        </w:rPr>
        <w:t xml:space="preserve"> surveyed</w:t>
      </w:r>
      <w:r>
        <w:rPr>
          <w:rStyle w:val="TextChar"/>
        </w:rPr>
        <w:t xml:space="preserve"> </w:t>
      </w:r>
      <w:r w:rsidR="00E20121" w:rsidRPr="00984430">
        <w:rPr>
          <w:rStyle w:val="TextChar"/>
        </w:rPr>
        <w:t xml:space="preserve">in the </w:t>
      </w:r>
      <w:r w:rsidR="00E33B0B">
        <w:rPr>
          <w:rStyle w:val="TextChar"/>
        </w:rPr>
        <w:t xml:space="preserve">2017 </w:t>
      </w:r>
      <w:r w:rsidR="00A57C58" w:rsidRPr="0037540F">
        <w:rPr>
          <w:szCs w:val="19"/>
        </w:rPr>
        <w:t>Survey of Employers’ Use and Views of the VET System</w:t>
      </w:r>
      <w:r w:rsidR="00D150CE" w:rsidRPr="00984430">
        <w:rPr>
          <w:rStyle w:val="TextChar"/>
        </w:rPr>
        <w:t xml:space="preserve">, </w:t>
      </w:r>
      <w:r w:rsidR="0050756D" w:rsidRPr="00984430">
        <w:rPr>
          <w:rStyle w:val="TextChar"/>
        </w:rPr>
        <w:t>t</w:t>
      </w:r>
      <w:r w:rsidR="002C77EC" w:rsidRPr="00984430">
        <w:rPr>
          <w:rStyle w:val="TextChar"/>
        </w:rPr>
        <w:t>he main external providers of unaccredited training</w:t>
      </w:r>
      <w:r w:rsidR="0029636F">
        <w:rPr>
          <w:rStyle w:val="TextChar"/>
        </w:rPr>
        <w:t xml:space="preserve"> </w:t>
      </w:r>
      <w:r w:rsidR="002C77EC" w:rsidRPr="00984430">
        <w:rPr>
          <w:rStyle w:val="TextChar"/>
        </w:rPr>
        <w:t>were</w:t>
      </w:r>
      <w:r w:rsidR="00734D66" w:rsidRPr="00984430">
        <w:rPr>
          <w:rStyle w:val="TextChar"/>
        </w:rPr>
        <w:t xml:space="preserve"> private training providers</w:t>
      </w:r>
      <w:r w:rsidR="002C77EC" w:rsidRPr="00984430">
        <w:rPr>
          <w:rStyle w:val="TextChar"/>
        </w:rPr>
        <w:t xml:space="preserve">, </w:t>
      </w:r>
      <w:r w:rsidR="00734D66" w:rsidRPr="00984430">
        <w:rPr>
          <w:rStyle w:val="TextChar"/>
        </w:rPr>
        <w:t>professional or industry associations and supplier</w:t>
      </w:r>
      <w:r w:rsidR="00695ECE" w:rsidRPr="00984430">
        <w:rPr>
          <w:rStyle w:val="TextChar"/>
        </w:rPr>
        <w:t xml:space="preserve">s or </w:t>
      </w:r>
      <w:r w:rsidR="00A778CD" w:rsidRPr="00CE4874">
        <w:rPr>
          <w:rStyle w:val="TextChar"/>
        </w:rPr>
        <w:t>original equipment manufacturers</w:t>
      </w:r>
      <w:r w:rsidR="0077104E" w:rsidRPr="00984430">
        <w:rPr>
          <w:rStyle w:val="TextChar"/>
        </w:rPr>
        <w:t xml:space="preserve"> (table </w:t>
      </w:r>
      <w:r w:rsidR="00114505">
        <w:rPr>
          <w:rStyle w:val="TextChar"/>
        </w:rPr>
        <w:t>6</w:t>
      </w:r>
      <w:r w:rsidR="0077104E" w:rsidRPr="00984430">
        <w:rPr>
          <w:rStyle w:val="TextChar"/>
        </w:rPr>
        <w:t>)</w:t>
      </w:r>
      <w:r w:rsidR="00734D66" w:rsidRPr="00984430">
        <w:rPr>
          <w:rStyle w:val="TextChar"/>
        </w:rPr>
        <w:t>.</w:t>
      </w:r>
      <w:r w:rsidR="00205631" w:rsidRPr="00984430">
        <w:rPr>
          <w:rStyle w:val="TextChar"/>
        </w:rPr>
        <w:t xml:space="preserve"> </w:t>
      </w:r>
      <w:r w:rsidR="00E36D9A" w:rsidRPr="00984430">
        <w:rPr>
          <w:rStyle w:val="TextChar"/>
        </w:rPr>
        <w:t>Employers</w:t>
      </w:r>
      <w:r w:rsidR="009F26C7" w:rsidRPr="00984430">
        <w:rPr>
          <w:rStyle w:val="TextChar"/>
        </w:rPr>
        <w:t>’</w:t>
      </w:r>
      <w:r w:rsidR="00E36D9A" w:rsidRPr="00984430">
        <w:rPr>
          <w:rStyle w:val="TextChar"/>
        </w:rPr>
        <w:t xml:space="preserve"> provider choices </w:t>
      </w:r>
      <w:r w:rsidR="005E2D61" w:rsidRPr="00984430">
        <w:rPr>
          <w:rStyle w:val="TextChar"/>
        </w:rPr>
        <w:t>have rem</w:t>
      </w:r>
      <w:r w:rsidR="000D3177" w:rsidRPr="00984430">
        <w:rPr>
          <w:rStyle w:val="TextChar"/>
        </w:rPr>
        <w:t>a</w:t>
      </w:r>
      <w:r w:rsidR="005E2D61" w:rsidRPr="00984430">
        <w:rPr>
          <w:rStyle w:val="TextChar"/>
        </w:rPr>
        <w:t>ined relatively consistent over time</w:t>
      </w:r>
      <w:bookmarkStart w:id="62" w:name="_Toc515451538"/>
      <w:bookmarkStart w:id="63" w:name="_Toc515457596"/>
      <w:bookmarkStart w:id="64" w:name="_Toc518557621"/>
      <w:bookmarkStart w:id="65" w:name="_Hlk513544004"/>
      <w:r w:rsidR="00A57C58">
        <w:rPr>
          <w:rStyle w:val="TextChar"/>
        </w:rPr>
        <w:t>.</w:t>
      </w:r>
    </w:p>
    <w:p w14:paraId="6C33F13B" w14:textId="5587832C" w:rsidR="003A43F2" w:rsidRPr="00F4102D" w:rsidRDefault="00F4102D" w:rsidP="004D075E">
      <w:pPr>
        <w:pStyle w:val="Tabletitle"/>
      </w:pPr>
      <w:bookmarkStart w:id="66" w:name="_Toc526851392"/>
      <w:r>
        <w:t xml:space="preserve">Table </w:t>
      </w:r>
      <w:r w:rsidR="00114505">
        <w:t>6</w:t>
      </w:r>
      <w:r>
        <w:tab/>
      </w:r>
      <w:r w:rsidR="00220C8B">
        <w:t>Unaccredited t</w:t>
      </w:r>
      <w:r w:rsidR="00DE473C">
        <w:t>raining – t</w:t>
      </w:r>
      <w:r w:rsidR="003A43F2" w:rsidRPr="00F4102D">
        <w:t>ypes of providers, 2005</w:t>
      </w:r>
      <w:r w:rsidR="00B224B0">
        <w:rPr>
          <w:rFonts w:ascii="Calibri" w:hAnsi="Calibri" w:cs="Calibri"/>
        </w:rPr>
        <w:t>‒</w:t>
      </w:r>
      <w:r w:rsidR="003A43F2" w:rsidRPr="00F4102D">
        <w:t xml:space="preserve">17 </w:t>
      </w:r>
      <w:r w:rsidR="00941D9D" w:rsidRPr="00FE6025">
        <w:t xml:space="preserve">(% of employers </w:t>
      </w:r>
      <w:r w:rsidR="00695ECE" w:rsidRPr="00FE6025">
        <w:t>using</w:t>
      </w:r>
      <w:r w:rsidR="00695ECE">
        <w:t xml:space="preserve"> unaccredited</w:t>
      </w:r>
      <w:r w:rsidR="00941D9D" w:rsidRPr="00FE6025">
        <w:t xml:space="preserve"> training)</w:t>
      </w:r>
      <w:bookmarkEnd w:id="62"/>
      <w:bookmarkEnd w:id="63"/>
      <w:bookmarkEnd w:id="64"/>
      <w:bookmarkEnd w:id="66"/>
    </w:p>
    <w:tbl>
      <w:tblPr>
        <w:tblStyle w:val="TableGrid3"/>
        <w:tblW w:w="7660" w:type="dxa"/>
        <w:tblInd w:w="0" w:type="dxa"/>
        <w:tblLook w:val="04A0" w:firstRow="1" w:lastRow="0" w:firstColumn="1" w:lastColumn="0" w:noHBand="0" w:noVBand="1"/>
      </w:tblPr>
      <w:tblGrid>
        <w:gridCol w:w="2659"/>
        <w:gridCol w:w="675"/>
        <w:gridCol w:w="675"/>
        <w:gridCol w:w="674"/>
        <w:gridCol w:w="674"/>
        <w:gridCol w:w="674"/>
        <w:gridCol w:w="674"/>
        <w:gridCol w:w="674"/>
        <w:gridCol w:w="281"/>
      </w:tblGrid>
      <w:tr w:rsidR="003A43F2" w:rsidRPr="00D85BD8" w14:paraId="2C36B2B2" w14:textId="77777777" w:rsidTr="00EA6C01">
        <w:trPr>
          <w:gridAfter w:val="1"/>
          <w:wAfter w:w="289" w:type="dxa"/>
          <w:trHeight w:val="283"/>
        </w:trPr>
        <w:tc>
          <w:tcPr>
            <w:tcW w:w="2691" w:type="dxa"/>
            <w:tcBorders>
              <w:top w:val="single" w:sz="4" w:space="0" w:color="auto"/>
              <w:bottom w:val="single" w:sz="4" w:space="0" w:color="auto"/>
            </w:tcBorders>
          </w:tcPr>
          <w:p w14:paraId="1FBA447E" w14:textId="7B23DB91" w:rsidR="003A43F2" w:rsidRPr="00D85BD8" w:rsidRDefault="00853188" w:rsidP="004D075E">
            <w:pPr>
              <w:pStyle w:val="Tablehead1"/>
              <w:rPr>
                <w:rFonts w:ascii="Calibri" w:hAnsi="Calibri"/>
                <w:sz w:val="22"/>
              </w:rPr>
            </w:pPr>
            <w:r>
              <w:rPr>
                <w:rFonts w:eastAsia="Arial"/>
              </w:rPr>
              <w:t>Types of providers</w:t>
            </w:r>
          </w:p>
        </w:tc>
        <w:tc>
          <w:tcPr>
            <w:tcW w:w="692" w:type="dxa"/>
            <w:tcBorders>
              <w:top w:val="single" w:sz="4" w:space="0" w:color="auto"/>
              <w:bottom w:val="single" w:sz="4" w:space="0" w:color="auto"/>
            </w:tcBorders>
          </w:tcPr>
          <w:p w14:paraId="541774C2" w14:textId="3E61AFED" w:rsidR="003A43F2" w:rsidRPr="00D85BD8" w:rsidRDefault="00853188" w:rsidP="00853188">
            <w:pPr>
              <w:pStyle w:val="Tablehead1"/>
              <w:ind w:left="-361"/>
              <w:jc w:val="right"/>
              <w:rPr>
                <w:rFonts w:eastAsia="Arial"/>
              </w:rPr>
            </w:pPr>
            <w:r>
              <w:rPr>
                <w:rFonts w:eastAsia="Arial"/>
              </w:rPr>
              <w:t>2005</w:t>
            </w:r>
          </w:p>
        </w:tc>
        <w:tc>
          <w:tcPr>
            <w:tcW w:w="692" w:type="dxa"/>
            <w:tcBorders>
              <w:top w:val="single" w:sz="4" w:space="0" w:color="auto"/>
              <w:bottom w:val="single" w:sz="4" w:space="0" w:color="auto"/>
            </w:tcBorders>
          </w:tcPr>
          <w:p w14:paraId="22E723CD" w14:textId="77777777" w:rsidR="003A43F2" w:rsidRPr="00D85BD8" w:rsidRDefault="003A43F2" w:rsidP="00480782">
            <w:pPr>
              <w:pStyle w:val="Tablehead1"/>
              <w:ind w:left="-361"/>
              <w:jc w:val="right"/>
              <w:rPr>
                <w:rFonts w:eastAsia="Arial"/>
              </w:rPr>
            </w:pPr>
            <w:r w:rsidRPr="00D85BD8">
              <w:rPr>
                <w:rFonts w:eastAsia="Arial"/>
              </w:rPr>
              <w:t>2007</w:t>
            </w:r>
          </w:p>
          <w:p w14:paraId="1855237A" w14:textId="44A6E519" w:rsidR="003A43F2" w:rsidRPr="00D85BD8" w:rsidRDefault="003A43F2" w:rsidP="00480782">
            <w:pPr>
              <w:pStyle w:val="Tablehead1"/>
              <w:ind w:left="-361"/>
              <w:jc w:val="right"/>
              <w:rPr>
                <w:rFonts w:eastAsia="Arial"/>
              </w:rPr>
            </w:pPr>
          </w:p>
        </w:tc>
        <w:tc>
          <w:tcPr>
            <w:tcW w:w="692" w:type="dxa"/>
            <w:tcBorders>
              <w:top w:val="single" w:sz="4" w:space="0" w:color="auto"/>
              <w:bottom w:val="single" w:sz="4" w:space="0" w:color="auto"/>
            </w:tcBorders>
          </w:tcPr>
          <w:p w14:paraId="153EB50C" w14:textId="77777777" w:rsidR="003A43F2" w:rsidRPr="00D85BD8" w:rsidRDefault="003A43F2" w:rsidP="00480782">
            <w:pPr>
              <w:pStyle w:val="Tablehead1"/>
              <w:ind w:left="-361"/>
              <w:jc w:val="right"/>
              <w:rPr>
                <w:rFonts w:eastAsia="Arial"/>
              </w:rPr>
            </w:pPr>
            <w:r w:rsidRPr="00D85BD8">
              <w:rPr>
                <w:rFonts w:eastAsia="Arial"/>
              </w:rPr>
              <w:t>2009</w:t>
            </w:r>
          </w:p>
          <w:p w14:paraId="21B449E7" w14:textId="51AFCD4B" w:rsidR="003A43F2" w:rsidRPr="00D85BD8" w:rsidRDefault="003A43F2" w:rsidP="00853188">
            <w:pPr>
              <w:pStyle w:val="Tablehead1"/>
              <w:ind w:left="-361"/>
              <w:rPr>
                <w:rFonts w:eastAsia="Arial"/>
              </w:rPr>
            </w:pPr>
          </w:p>
        </w:tc>
        <w:tc>
          <w:tcPr>
            <w:tcW w:w="692" w:type="dxa"/>
            <w:tcBorders>
              <w:top w:val="single" w:sz="4" w:space="0" w:color="auto"/>
              <w:bottom w:val="single" w:sz="4" w:space="0" w:color="auto"/>
            </w:tcBorders>
          </w:tcPr>
          <w:p w14:paraId="1C83F3C5" w14:textId="77777777" w:rsidR="003A43F2" w:rsidRPr="00D85BD8" w:rsidRDefault="003A43F2" w:rsidP="00480782">
            <w:pPr>
              <w:pStyle w:val="Tablehead1"/>
              <w:ind w:left="-361"/>
              <w:jc w:val="right"/>
              <w:rPr>
                <w:rFonts w:eastAsia="Arial"/>
              </w:rPr>
            </w:pPr>
            <w:r w:rsidRPr="00D85BD8">
              <w:rPr>
                <w:rFonts w:eastAsia="Arial"/>
              </w:rPr>
              <w:t>2011</w:t>
            </w:r>
          </w:p>
          <w:p w14:paraId="0D2B7FAC" w14:textId="406CF774" w:rsidR="003A43F2" w:rsidRPr="00D85BD8" w:rsidRDefault="003A43F2" w:rsidP="00853188">
            <w:pPr>
              <w:pStyle w:val="Tablehead1"/>
              <w:ind w:left="-361"/>
              <w:rPr>
                <w:rFonts w:eastAsia="Arial"/>
              </w:rPr>
            </w:pPr>
          </w:p>
        </w:tc>
        <w:tc>
          <w:tcPr>
            <w:tcW w:w="692" w:type="dxa"/>
            <w:tcBorders>
              <w:top w:val="single" w:sz="4" w:space="0" w:color="auto"/>
              <w:bottom w:val="single" w:sz="4" w:space="0" w:color="auto"/>
            </w:tcBorders>
          </w:tcPr>
          <w:p w14:paraId="58CD9850" w14:textId="77777777" w:rsidR="003A43F2" w:rsidRPr="00D85BD8" w:rsidRDefault="003A43F2" w:rsidP="00480782">
            <w:pPr>
              <w:pStyle w:val="Tablehead1"/>
              <w:ind w:left="-361"/>
              <w:jc w:val="right"/>
              <w:rPr>
                <w:rFonts w:eastAsia="Arial"/>
              </w:rPr>
            </w:pPr>
            <w:r w:rsidRPr="00D85BD8">
              <w:rPr>
                <w:rFonts w:eastAsia="Arial"/>
              </w:rPr>
              <w:t>2013</w:t>
            </w:r>
          </w:p>
          <w:p w14:paraId="6259230E" w14:textId="2F5E067E" w:rsidR="003A43F2" w:rsidRPr="00D85BD8" w:rsidRDefault="003A43F2" w:rsidP="00853188">
            <w:pPr>
              <w:pStyle w:val="Tablehead1"/>
              <w:ind w:left="-361"/>
              <w:rPr>
                <w:rFonts w:eastAsia="Arial"/>
              </w:rPr>
            </w:pPr>
          </w:p>
        </w:tc>
        <w:tc>
          <w:tcPr>
            <w:tcW w:w="692" w:type="dxa"/>
            <w:tcBorders>
              <w:top w:val="single" w:sz="4" w:space="0" w:color="auto"/>
              <w:bottom w:val="single" w:sz="4" w:space="0" w:color="auto"/>
            </w:tcBorders>
          </w:tcPr>
          <w:p w14:paraId="10A2C2CE" w14:textId="77777777" w:rsidR="003A43F2" w:rsidRPr="00D85BD8" w:rsidRDefault="003A43F2" w:rsidP="00480782">
            <w:pPr>
              <w:pStyle w:val="Tablehead1"/>
              <w:ind w:left="-361"/>
              <w:jc w:val="right"/>
              <w:rPr>
                <w:rFonts w:eastAsia="Arial"/>
              </w:rPr>
            </w:pPr>
            <w:r w:rsidRPr="00D85BD8">
              <w:rPr>
                <w:rFonts w:eastAsia="Arial"/>
              </w:rPr>
              <w:t>2015</w:t>
            </w:r>
          </w:p>
          <w:p w14:paraId="4F180FD5" w14:textId="452BD216" w:rsidR="003A43F2" w:rsidRPr="00D85BD8" w:rsidRDefault="003A43F2" w:rsidP="00853188">
            <w:pPr>
              <w:pStyle w:val="Tablehead1"/>
              <w:ind w:left="-361"/>
              <w:rPr>
                <w:rFonts w:eastAsia="Arial"/>
              </w:rPr>
            </w:pPr>
          </w:p>
        </w:tc>
        <w:tc>
          <w:tcPr>
            <w:tcW w:w="692" w:type="dxa"/>
            <w:tcBorders>
              <w:top w:val="single" w:sz="4" w:space="0" w:color="auto"/>
              <w:bottom w:val="single" w:sz="4" w:space="0" w:color="auto"/>
            </w:tcBorders>
          </w:tcPr>
          <w:p w14:paraId="692444A7" w14:textId="77777777" w:rsidR="003A43F2" w:rsidRPr="00D85BD8" w:rsidRDefault="003A43F2" w:rsidP="00480782">
            <w:pPr>
              <w:pStyle w:val="Tablehead1"/>
              <w:ind w:left="-361"/>
              <w:jc w:val="right"/>
              <w:rPr>
                <w:rFonts w:eastAsia="Arial"/>
              </w:rPr>
            </w:pPr>
            <w:r w:rsidRPr="00D85BD8">
              <w:rPr>
                <w:rFonts w:eastAsia="Arial"/>
              </w:rPr>
              <w:t>2017</w:t>
            </w:r>
          </w:p>
          <w:p w14:paraId="2F6AB88D" w14:textId="3D276651" w:rsidR="003A43F2" w:rsidRPr="00D85BD8" w:rsidRDefault="003A43F2" w:rsidP="00853188">
            <w:pPr>
              <w:pStyle w:val="Tablehead1"/>
              <w:ind w:left="-361"/>
              <w:rPr>
                <w:rFonts w:eastAsia="Arial"/>
              </w:rPr>
            </w:pPr>
          </w:p>
        </w:tc>
      </w:tr>
      <w:tr w:rsidR="00AF5AFF" w:rsidRPr="00D85BD8" w14:paraId="7B6CD28B" w14:textId="77777777" w:rsidTr="00EA6C01">
        <w:trPr>
          <w:gridAfter w:val="1"/>
          <w:wAfter w:w="289" w:type="dxa"/>
          <w:trHeight w:val="255"/>
        </w:trPr>
        <w:tc>
          <w:tcPr>
            <w:tcW w:w="2691" w:type="dxa"/>
            <w:vAlign w:val="center"/>
          </w:tcPr>
          <w:p w14:paraId="4972165A" w14:textId="3D90331A" w:rsidR="00AF5AFF" w:rsidRPr="00D85BD8" w:rsidRDefault="00AF5AFF" w:rsidP="00AF5AFF">
            <w:pPr>
              <w:pStyle w:val="Tabletext"/>
              <w:rPr>
                <w:rFonts w:eastAsia="Arial"/>
              </w:rPr>
            </w:pPr>
            <w:r w:rsidRPr="00D85BD8">
              <w:rPr>
                <w:rFonts w:eastAsia="Arial"/>
              </w:rPr>
              <w:t>TAFE</w:t>
            </w:r>
            <w:r w:rsidR="003B6372">
              <w:rPr>
                <w:rFonts w:eastAsia="Arial"/>
              </w:rPr>
              <w:t xml:space="preserve"> institutes</w:t>
            </w:r>
          </w:p>
        </w:tc>
        <w:tc>
          <w:tcPr>
            <w:tcW w:w="692" w:type="dxa"/>
          </w:tcPr>
          <w:p w14:paraId="38D063AC" w14:textId="13E75287" w:rsidR="00AF5AFF" w:rsidRPr="00D85BD8" w:rsidRDefault="00AF5AFF" w:rsidP="00480782">
            <w:pPr>
              <w:pStyle w:val="Tabletext"/>
              <w:ind w:left="-220"/>
              <w:jc w:val="right"/>
              <w:rPr>
                <w:rFonts w:eastAsia="Arial"/>
              </w:rPr>
            </w:pPr>
            <w:r>
              <w:rPr>
                <w:rFonts w:cs="Arial"/>
                <w:szCs w:val="16"/>
              </w:rPr>
              <w:t>3.4</w:t>
            </w:r>
          </w:p>
        </w:tc>
        <w:tc>
          <w:tcPr>
            <w:tcW w:w="692" w:type="dxa"/>
          </w:tcPr>
          <w:p w14:paraId="2D8C8352" w14:textId="70B6EAEC" w:rsidR="00AF5AFF" w:rsidRPr="00D85BD8" w:rsidRDefault="00AF5AFF" w:rsidP="00480782">
            <w:pPr>
              <w:pStyle w:val="Tabletext"/>
              <w:ind w:left="-220"/>
              <w:jc w:val="right"/>
              <w:rPr>
                <w:rFonts w:eastAsia="Arial"/>
              </w:rPr>
            </w:pPr>
            <w:r>
              <w:rPr>
                <w:rFonts w:cs="Arial"/>
                <w:szCs w:val="16"/>
              </w:rPr>
              <w:t>3.7</w:t>
            </w:r>
          </w:p>
        </w:tc>
        <w:tc>
          <w:tcPr>
            <w:tcW w:w="692" w:type="dxa"/>
          </w:tcPr>
          <w:p w14:paraId="02969F5C" w14:textId="4ABC62D4" w:rsidR="00AF5AFF" w:rsidRPr="00D85BD8" w:rsidRDefault="00AF5AFF" w:rsidP="00480782">
            <w:pPr>
              <w:pStyle w:val="Tabletext"/>
              <w:ind w:left="-220"/>
              <w:jc w:val="right"/>
              <w:rPr>
                <w:rFonts w:eastAsia="Arial"/>
              </w:rPr>
            </w:pPr>
            <w:r>
              <w:rPr>
                <w:rFonts w:cs="Arial"/>
                <w:szCs w:val="16"/>
              </w:rPr>
              <w:t>3.0</w:t>
            </w:r>
          </w:p>
        </w:tc>
        <w:tc>
          <w:tcPr>
            <w:tcW w:w="692" w:type="dxa"/>
          </w:tcPr>
          <w:p w14:paraId="676C333C" w14:textId="7884AD76" w:rsidR="00AF5AFF" w:rsidRPr="00D85BD8" w:rsidRDefault="00AF5AFF" w:rsidP="00480782">
            <w:pPr>
              <w:pStyle w:val="Tabletext"/>
              <w:ind w:left="-220"/>
              <w:jc w:val="right"/>
              <w:rPr>
                <w:rFonts w:eastAsia="Arial"/>
              </w:rPr>
            </w:pPr>
            <w:r>
              <w:rPr>
                <w:rFonts w:cs="Arial"/>
                <w:szCs w:val="16"/>
              </w:rPr>
              <w:t>2.1</w:t>
            </w:r>
          </w:p>
        </w:tc>
        <w:tc>
          <w:tcPr>
            <w:tcW w:w="692" w:type="dxa"/>
          </w:tcPr>
          <w:p w14:paraId="3CF66216" w14:textId="2ADA434A" w:rsidR="00AF5AFF" w:rsidRPr="00D85BD8" w:rsidRDefault="00AF5AFF" w:rsidP="00480782">
            <w:pPr>
              <w:pStyle w:val="Tabletext"/>
              <w:ind w:left="-220"/>
              <w:jc w:val="right"/>
              <w:rPr>
                <w:rFonts w:eastAsia="Arial"/>
              </w:rPr>
            </w:pPr>
            <w:r>
              <w:rPr>
                <w:rFonts w:cs="Arial"/>
                <w:szCs w:val="16"/>
              </w:rPr>
              <w:t>1.4</w:t>
            </w:r>
          </w:p>
        </w:tc>
        <w:tc>
          <w:tcPr>
            <w:tcW w:w="692" w:type="dxa"/>
          </w:tcPr>
          <w:p w14:paraId="531DB5F1" w14:textId="43E091F1" w:rsidR="00AF5AFF" w:rsidRPr="00D85BD8" w:rsidRDefault="00AF5AFF" w:rsidP="00480782">
            <w:pPr>
              <w:pStyle w:val="Tabletext"/>
              <w:ind w:left="-220"/>
              <w:jc w:val="right"/>
              <w:rPr>
                <w:rFonts w:eastAsia="Arial"/>
              </w:rPr>
            </w:pPr>
            <w:r>
              <w:rPr>
                <w:rFonts w:cs="Arial"/>
                <w:szCs w:val="16"/>
              </w:rPr>
              <w:t>2.4</w:t>
            </w:r>
          </w:p>
        </w:tc>
        <w:tc>
          <w:tcPr>
            <w:tcW w:w="692" w:type="dxa"/>
          </w:tcPr>
          <w:p w14:paraId="35D9B11F" w14:textId="07A62E38" w:rsidR="00AF5AFF" w:rsidRPr="00D85BD8" w:rsidRDefault="00AF5AFF" w:rsidP="00480782">
            <w:pPr>
              <w:pStyle w:val="Tabletext"/>
              <w:ind w:left="-220"/>
              <w:jc w:val="right"/>
              <w:rPr>
                <w:rFonts w:eastAsia="Arial"/>
              </w:rPr>
            </w:pPr>
            <w:r>
              <w:rPr>
                <w:rFonts w:cs="Arial"/>
                <w:szCs w:val="16"/>
              </w:rPr>
              <w:t>1.6</w:t>
            </w:r>
          </w:p>
        </w:tc>
      </w:tr>
      <w:tr w:rsidR="00AF5AFF" w:rsidRPr="00D85BD8" w14:paraId="39E21E55" w14:textId="77777777" w:rsidTr="00EA6C01">
        <w:trPr>
          <w:gridAfter w:val="1"/>
          <w:wAfter w:w="289" w:type="dxa"/>
          <w:trHeight w:val="270"/>
        </w:trPr>
        <w:tc>
          <w:tcPr>
            <w:tcW w:w="2691" w:type="dxa"/>
            <w:vAlign w:val="center"/>
          </w:tcPr>
          <w:p w14:paraId="18D607FF" w14:textId="77777777" w:rsidR="00AF5AFF" w:rsidRPr="00D85BD8" w:rsidRDefault="00AF5AFF" w:rsidP="00AF5AFF">
            <w:pPr>
              <w:pStyle w:val="Tabletext"/>
              <w:rPr>
                <w:rFonts w:eastAsia="Arial"/>
              </w:rPr>
            </w:pPr>
            <w:r w:rsidRPr="00D85BD8">
              <w:rPr>
                <w:rFonts w:eastAsia="Arial"/>
              </w:rPr>
              <w:t>Private training provider</w:t>
            </w:r>
          </w:p>
        </w:tc>
        <w:tc>
          <w:tcPr>
            <w:tcW w:w="692" w:type="dxa"/>
          </w:tcPr>
          <w:p w14:paraId="65FD91E2" w14:textId="141D8094" w:rsidR="00AF5AFF" w:rsidRPr="00D85BD8" w:rsidRDefault="00AF5AFF" w:rsidP="00480782">
            <w:pPr>
              <w:pStyle w:val="Tabletext"/>
              <w:ind w:left="-220"/>
              <w:jc w:val="right"/>
              <w:rPr>
                <w:rFonts w:eastAsia="Arial"/>
              </w:rPr>
            </w:pPr>
            <w:r>
              <w:rPr>
                <w:rFonts w:cs="Arial"/>
                <w:szCs w:val="16"/>
              </w:rPr>
              <w:t>20.9</w:t>
            </w:r>
          </w:p>
        </w:tc>
        <w:tc>
          <w:tcPr>
            <w:tcW w:w="692" w:type="dxa"/>
          </w:tcPr>
          <w:p w14:paraId="4BD2798C" w14:textId="3A329245" w:rsidR="00AF5AFF" w:rsidRPr="00D85BD8" w:rsidRDefault="00AF5AFF" w:rsidP="00480782">
            <w:pPr>
              <w:pStyle w:val="Tabletext"/>
              <w:ind w:left="-220"/>
              <w:jc w:val="right"/>
              <w:rPr>
                <w:rFonts w:eastAsia="Arial"/>
              </w:rPr>
            </w:pPr>
            <w:r>
              <w:rPr>
                <w:rFonts w:cs="Arial"/>
                <w:szCs w:val="16"/>
              </w:rPr>
              <w:t>24.4</w:t>
            </w:r>
          </w:p>
        </w:tc>
        <w:tc>
          <w:tcPr>
            <w:tcW w:w="692" w:type="dxa"/>
          </w:tcPr>
          <w:p w14:paraId="648DBFA8" w14:textId="573DDED8" w:rsidR="00AF5AFF" w:rsidRPr="00D85BD8" w:rsidRDefault="00AF5AFF" w:rsidP="00480782">
            <w:pPr>
              <w:pStyle w:val="Tabletext"/>
              <w:ind w:left="-220"/>
              <w:jc w:val="right"/>
              <w:rPr>
                <w:rFonts w:eastAsia="Arial"/>
              </w:rPr>
            </w:pPr>
            <w:r>
              <w:rPr>
                <w:rFonts w:cs="Arial"/>
                <w:szCs w:val="16"/>
              </w:rPr>
              <w:t>22.3</w:t>
            </w:r>
          </w:p>
        </w:tc>
        <w:tc>
          <w:tcPr>
            <w:tcW w:w="692" w:type="dxa"/>
          </w:tcPr>
          <w:p w14:paraId="2CFE7B08" w14:textId="7F522E3D" w:rsidR="00AF5AFF" w:rsidRPr="00D85BD8" w:rsidRDefault="00AF5AFF" w:rsidP="00480782">
            <w:pPr>
              <w:pStyle w:val="Tabletext"/>
              <w:ind w:left="-220"/>
              <w:jc w:val="right"/>
              <w:rPr>
                <w:rFonts w:eastAsia="Arial"/>
              </w:rPr>
            </w:pPr>
            <w:r>
              <w:rPr>
                <w:rFonts w:cs="Arial"/>
                <w:szCs w:val="16"/>
              </w:rPr>
              <w:t>17.2</w:t>
            </w:r>
          </w:p>
        </w:tc>
        <w:tc>
          <w:tcPr>
            <w:tcW w:w="692" w:type="dxa"/>
          </w:tcPr>
          <w:p w14:paraId="39C2A412" w14:textId="304D7B4B" w:rsidR="00AF5AFF" w:rsidRPr="00D85BD8" w:rsidRDefault="00AF5AFF" w:rsidP="00480782">
            <w:pPr>
              <w:pStyle w:val="Tabletext"/>
              <w:ind w:left="-220"/>
              <w:jc w:val="right"/>
              <w:rPr>
                <w:rFonts w:eastAsia="Arial"/>
              </w:rPr>
            </w:pPr>
            <w:r>
              <w:rPr>
                <w:rFonts w:cs="Arial"/>
                <w:szCs w:val="16"/>
              </w:rPr>
              <w:t>17.1</w:t>
            </w:r>
          </w:p>
        </w:tc>
        <w:tc>
          <w:tcPr>
            <w:tcW w:w="692" w:type="dxa"/>
          </w:tcPr>
          <w:p w14:paraId="7B1D08EC" w14:textId="69A8C524" w:rsidR="00AF5AFF" w:rsidRPr="00D85BD8" w:rsidRDefault="00AF5AFF" w:rsidP="00480782">
            <w:pPr>
              <w:pStyle w:val="Tabletext"/>
              <w:ind w:left="-220"/>
              <w:jc w:val="right"/>
              <w:rPr>
                <w:rFonts w:eastAsia="Arial"/>
              </w:rPr>
            </w:pPr>
            <w:r>
              <w:rPr>
                <w:rFonts w:cs="Arial"/>
                <w:szCs w:val="16"/>
              </w:rPr>
              <w:t>18.0</w:t>
            </w:r>
          </w:p>
        </w:tc>
        <w:tc>
          <w:tcPr>
            <w:tcW w:w="692" w:type="dxa"/>
          </w:tcPr>
          <w:p w14:paraId="23EC4364" w14:textId="30D59216" w:rsidR="00AF5AFF" w:rsidRPr="00D85BD8" w:rsidRDefault="00AF5AFF" w:rsidP="00480782">
            <w:pPr>
              <w:pStyle w:val="Tabletext"/>
              <w:ind w:left="-220"/>
              <w:jc w:val="right"/>
              <w:rPr>
                <w:rFonts w:eastAsia="Arial"/>
              </w:rPr>
            </w:pPr>
            <w:r>
              <w:rPr>
                <w:rFonts w:cs="Arial"/>
                <w:szCs w:val="16"/>
              </w:rPr>
              <w:t>20.9</w:t>
            </w:r>
          </w:p>
        </w:tc>
      </w:tr>
      <w:tr w:rsidR="00AF5AFF" w:rsidRPr="00D85BD8" w14:paraId="6478C48A" w14:textId="77777777" w:rsidTr="00EA6C01">
        <w:trPr>
          <w:gridAfter w:val="1"/>
          <w:wAfter w:w="289" w:type="dxa"/>
          <w:trHeight w:val="270"/>
        </w:trPr>
        <w:tc>
          <w:tcPr>
            <w:tcW w:w="2691" w:type="dxa"/>
            <w:vAlign w:val="center"/>
          </w:tcPr>
          <w:p w14:paraId="32B275E7" w14:textId="77777777" w:rsidR="00AF5AFF" w:rsidRPr="00D85BD8" w:rsidRDefault="00AF5AFF" w:rsidP="00AF5AFF">
            <w:pPr>
              <w:pStyle w:val="Tabletext"/>
              <w:rPr>
                <w:rFonts w:eastAsia="Arial"/>
              </w:rPr>
            </w:pPr>
            <w:r w:rsidRPr="00D85BD8">
              <w:rPr>
                <w:rFonts w:eastAsia="Arial"/>
              </w:rPr>
              <w:t>Professional or industry association</w:t>
            </w:r>
          </w:p>
        </w:tc>
        <w:tc>
          <w:tcPr>
            <w:tcW w:w="692" w:type="dxa"/>
          </w:tcPr>
          <w:p w14:paraId="0361DC4A" w14:textId="466102CE" w:rsidR="00AF5AFF" w:rsidRPr="00D85BD8" w:rsidRDefault="00AF5AFF" w:rsidP="00480782">
            <w:pPr>
              <w:pStyle w:val="Tabletext"/>
              <w:ind w:left="-220"/>
              <w:jc w:val="right"/>
              <w:rPr>
                <w:rFonts w:eastAsia="Arial"/>
              </w:rPr>
            </w:pPr>
            <w:r>
              <w:rPr>
                <w:rFonts w:cs="Arial"/>
                <w:szCs w:val="16"/>
              </w:rPr>
              <w:t>16.1</w:t>
            </w:r>
          </w:p>
        </w:tc>
        <w:tc>
          <w:tcPr>
            <w:tcW w:w="692" w:type="dxa"/>
          </w:tcPr>
          <w:p w14:paraId="5C4CAD4A" w14:textId="537C255C" w:rsidR="00AF5AFF" w:rsidRPr="00D85BD8" w:rsidRDefault="00AF5AFF" w:rsidP="00480782">
            <w:pPr>
              <w:pStyle w:val="Tabletext"/>
              <w:ind w:left="-220"/>
              <w:jc w:val="right"/>
              <w:rPr>
                <w:rFonts w:eastAsia="Arial"/>
              </w:rPr>
            </w:pPr>
            <w:r>
              <w:rPr>
                <w:rFonts w:cs="Arial"/>
                <w:szCs w:val="16"/>
              </w:rPr>
              <w:t>12.9</w:t>
            </w:r>
          </w:p>
        </w:tc>
        <w:tc>
          <w:tcPr>
            <w:tcW w:w="692" w:type="dxa"/>
          </w:tcPr>
          <w:p w14:paraId="04A0E8BF" w14:textId="366CC3C3" w:rsidR="00AF5AFF" w:rsidRPr="00D85BD8" w:rsidRDefault="00AF5AFF" w:rsidP="00480782">
            <w:pPr>
              <w:pStyle w:val="Tabletext"/>
              <w:ind w:left="-220"/>
              <w:jc w:val="right"/>
              <w:rPr>
                <w:rFonts w:eastAsia="Arial"/>
              </w:rPr>
            </w:pPr>
            <w:r>
              <w:rPr>
                <w:rFonts w:cs="Arial"/>
                <w:szCs w:val="16"/>
              </w:rPr>
              <w:t>12.1</w:t>
            </w:r>
          </w:p>
        </w:tc>
        <w:tc>
          <w:tcPr>
            <w:tcW w:w="692" w:type="dxa"/>
          </w:tcPr>
          <w:p w14:paraId="2C0D9A57" w14:textId="3D0FE307" w:rsidR="00AF5AFF" w:rsidRPr="00D85BD8" w:rsidRDefault="00AF5AFF" w:rsidP="00480782">
            <w:pPr>
              <w:pStyle w:val="Tabletext"/>
              <w:ind w:left="-220"/>
              <w:jc w:val="right"/>
              <w:rPr>
                <w:rFonts w:eastAsia="Arial"/>
              </w:rPr>
            </w:pPr>
            <w:r>
              <w:rPr>
                <w:rFonts w:cs="Arial"/>
                <w:szCs w:val="16"/>
              </w:rPr>
              <w:t>15.2</w:t>
            </w:r>
          </w:p>
        </w:tc>
        <w:tc>
          <w:tcPr>
            <w:tcW w:w="692" w:type="dxa"/>
          </w:tcPr>
          <w:p w14:paraId="20E6C2DD" w14:textId="0A0E56C0" w:rsidR="00AF5AFF" w:rsidRPr="00D85BD8" w:rsidRDefault="00AF5AFF" w:rsidP="00480782">
            <w:pPr>
              <w:pStyle w:val="Tabletext"/>
              <w:ind w:left="-220"/>
              <w:jc w:val="right"/>
              <w:rPr>
                <w:rFonts w:eastAsia="Arial"/>
              </w:rPr>
            </w:pPr>
            <w:r>
              <w:rPr>
                <w:rFonts w:cs="Arial"/>
                <w:szCs w:val="16"/>
              </w:rPr>
              <w:t>13.4</w:t>
            </w:r>
          </w:p>
        </w:tc>
        <w:tc>
          <w:tcPr>
            <w:tcW w:w="692" w:type="dxa"/>
          </w:tcPr>
          <w:p w14:paraId="4FCE6828" w14:textId="4485ED22" w:rsidR="00AF5AFF" w:rsidRPr="00D85BD8" w:rsidRDefault="00AF5AFF" w:rsidP="00480782">
            <w:pPr>
              <w:pStyle w:val="Tabletext"/>
              <w:ind w:left="-220"/>
              <w:jc w:val="right"/>
              <w:rPr>
                <w:rFonts w:eastAsia="Arial"/>
              </w:rPr>
            </w:pPr>
            <w:r>
              <w:rPr>
                <w:rFonts w:cs="Arial"/>
                <w:szCs w:val="16"/>
              </w:rPr>
              <w:t>15.0</w:t>
            </w:r>
          </w:p>
        </w:tc>
        <w:tc>
          <w:tcPr>
            <w:tcW w:w="692" w:type="dxa"/>
          </w:tcPr>
          <w:p w14:paraId="3C7EB87F" w14:textId="1954D79B" w:rsidR="00AF5AFF" w:rsidRPr="00D85BD8" w:rsidRDefault="00AF5AFF" w:rsidP="00480782">
            <w:pPr>
              <w:pStyle w:val="Tabletext"/>
              <w:ind w:left="-220"/>
              <w:jc w:val="right"/>
              <w:rPr>
                <w:rFonts w:eastAsia="Arial"/>
              </w:rPr>
            </w:pPr>
            <w:r>
              <w:rPr>
                <w:rFonts w:cs="Arial"/>
                <w:szCs w:val="16"/>
              </w:rPr>
              <w:t>14.7</w:t>
            </w:r>
          </w:p>
        </w:tc>
      </w:tr>
      <w:tr w:rsidR="00AF5AFF" w:rsidRPr="00D85BD8" w14:paraId="4ECB32C7" w14:textId="77777777" w:rsidTr="00EA6C01">
        <w:trPr>
          <w:gridAfter w:val="1"/>
          <w:wAfter w:w="289" w:type="dxa"/>
          <w:trHeight w:val="270"/>
        </w:trPr>
        <w:tc>
          <w:tcPr>
            <w:tcW w:w="2691" w:type="dxa"/>
            <w:vAlign w:val="center"/>
          </w:tcPr>
          <w:p w14:paraId="0818CB43" w14:textId="2F54D0BF" w:rsidR="00AF5AFF" w:rsidRPr="00D85BD8" w:rsidRDefault="00AF5AFF" w:rsidP="00AF5AFF">
            <w:pPr>
              <w:pStyle w:val="Tabletext"/>
              <w:rPr>
                <w:rFonts w:eastAsia="Arial"/>
              </w:rPr>
            </w:pPr>
            <w:bookmarkStart w:id="67" w:name="_Hlk513038544"/>
            <w:r w:rsidRPr="00D85BD8">
              <w:rPr>
                <w:rFonts w:eastAsia="Arial"/>
              </w:rPr>
              <w:t>Supplier/</w:t>
            </w:r>
            <w:bookmarkEnd w:id="67"/>
            <w:r w:rsidR="008B0721">
              <w:rPr>
                <w:rFonts w:eastAsia="Arial"/>
              </w:rPr>
              <w:t>manufacturer of equipment and/or product</w:t>
            </w:r>
          </w:p>
        </w:tc>
        <w:tc>
          <w:tcPr>
            <w:tcW w:w="692" w:type="dxa"/>
          </w:tcPr>
          <w:p w14:paraId="3A3A76BF" w14:textId="3EF113D5" w:rsidR="00AF5AFF" w:rsidRPr="00D85BD8" w:rsidRDefault="00AF5AFF" w:rsidP="00480782">
            <w:pPr>
              <w:pStyle w:val="Tabletext"/>
              <w:ind w:left="-220"/>
              <w:jc w:val="right"/>
              <w:rPr>
                <w:rFonts w:eastAsia="Arial"/>
              </w:rPr>
            </w:pPr>
            <w:r>
              <w:rPr>
                <w:rFonts w:cs="Arial"/>
                <w:szCs w:val="16"/>
              </w:rPr>
              <w:t>12.7</w:t>
            </w:r>
          </w:p>
        </w:tc>
        <w:tc>
          <w:tcPr>
            <w:tcW w:w="692" w:type="dxa"/>
          </w:tcPr>
          <w:p w14:paraId="6FEA5A12" w14:textId="350AB951" w:rsidR="00AF5AFF" w:rsidRPr="00D85BD8" w:rsidRDefault="00AF5AFF" w:rsidP="00480782">
            <w:pPr>
              <w:pStyle w:val="Tabletext"/>
              <w:ind w:left="-220"/>
              <w:jc w:val="right"/>
              <w:rPr>
                <w:rFonts w:eastAsia="Arial"/>
              </w:rPr>
            </w:pPr>
            <w:r>
              <w:rPr>
                <w:rFonts w:cs="Arial"/>
                <w:szCs w:val="16"/>
              </w:rPr>
              <w:t>9.1</w:t>
            </w:r>
          </w:p>
        </w:tc>
        <w:tc>
          <w:tcPr>
            <w:tcW w:w="692" w:type="dxa"/>
          </w:tcPr>
          <w:p w14:paraId="0C8E58D5" w14:textId="3CAE2F6C" w:rsidR="00AF5AFF" w:rsidRPr="00D85BD8" w:rsidRDefault="00AF5AFF" w:rsidP="00480782">
            <w:pPr>
              <w:pStyle w:val="Tabletext"/>
              <w:ind w:left="-220"/>
              <w:jc w:val="right"/>
              <w:rPr>
                <w:rFonts w:eastAsia="Arial"/>
              </w:rPr>
            </w:pPr>
            <w:r>
              <w:rPr>
                <w:rFonts w:cs="Arial"/>
                <w:szCs w:val="16"/>
              </w:rPr>
              <w:t>10.5</w:t>
            </w:r>
          </w:p>
        </w:tc>
        <w:tc>
          <w:tcPr>
            <w:tcW w:w="692" w:type="dxa"/>
          </w:tcPr>
          <w:p w14:paraId="4BF29342" w14:textId="12FD4FDA" w:rsidR="00AF5AFF" w:rsidRPr="00D85BD8" w:rsidRDefault="00AF5AFF" w:rsidP="00480782">
            <w:pPr>
              <w:pStyle w:val="Tabletext"/>
              <w:ind w:left="-220"/>
              <w:jc w:val="right"/>
              <w:rPr>
                <w:rFonts w:eastAsia="Arial"/>
              </w:rPr>
            </w:pPr>
            <w:r>
              <w:rPr>
                <w:rFonts w:cs="Arial"/>
                <w:szCs w:val="16"/>
              </w:rPr>
              <w:t>12.9</w:t>
            </w:r>
          </w:p>
        </w:tc>
        <w:tc>
          <w:tcPr>
            <w:tcW w:w="692" w:type="dxa"/>
          </w:tcPr>
          <w:p w14:paraId="34082770" w14:textId="161BF605" w:rsidR="00AF5AFF" w:rsidRPr="00D85BD8" w:rsidRDefault="00AF5AFF" w:rsidP="00480782">
            <w:pPr>
              <w:pStyle w:val="Tabletext"/>
              <w:ind w:left="-220"/>
              <w:jc w:val="right"/>
              <w:rPr>
                <w:rFonts w:eastAsia="Arial"/>
              </w:rPr>
            </w:pPr>
            <w:r>
              <w:rPr>
                <w:rFonts w:cs="Arial"/>
                <w:szCs w:val="16"/>
              </w:rPr>
              <w:t>13.5</w:t>
            </w:r>
          </w:p>
        </w:tc>
        <w:tc>
          <w:tcPr>
            <w:tcW w:w="692" w:type="dxa"/>
          </w:tcPr>
          <w:p w14:paraId="37DDD312" w14:textId="7A01FBF1" w:rsidR="00AF5AFF" w:rsidRPr="00D85BD8" w:rsidRDefault="00AF5AFF" w:rsidP="00480782">
            <w:pPr>
              <w:pStyle w:val="Tabletext"/>
              <w:ind w:left="-220"/>
              <w:jc w:val="right"/>
              <w:rPr>
                <w:rFonts w:eastAsia="Arial"/>
              </w:rPr>
            </w:pPr>
            <w:r>
              <w:rPr>
                <w:rFonts w:cs="Arial"/>
                <w:szCs w:val="16"/>
              </w:rPr>
              <w:t>9.9</w:t>
            </w:r>
          </w:p>
        </w:tc>
        <w:tc>
          <w:tcPr>
            <w:tcW w:w="692" w:type="dxa"/>
          </w:tcPr>
          <w:p w14:paraId="53F73C25" w14:textId="4E712B2C" w:rsidR="00AF5AFF" w:rsidRPr="00D85BD8" w:rsidRDefault="00AF5AFF" w:rsidP="00480782">
            <w:pPr>
              <w:pStyle w:val="Tabletext"/>
              <w:ind w:left="-220"/>
              <w:jc w:val="right"/>
              <w:rPr>
                <w:rFonts w:eastAsia="Arial"/>
              </w:rPr>
            </w:pPr>
            <w:r>
              <w:rPr>
                <w:rFonts w:cs="Arial"/>
                <w:szCs w:val="16"/>
              </w:rPr>
              <w:t>11.0</w:t>
            </w:r>
          </w:p>
        </w:tc>
      </w:tr>
      <w:tr w:rsidR="00AF5AFF" w:rsidRPr="00D85BD8" w14:paraId="2BFCD5CC" w14:textId="77777777" w:rsidTr="00EA6C01">
        <w:trPr>
          <w:gridAfter w:val="1"/>
          <w:wAfter w:w="289" w:type="dxa"/>
          <w:trHeight w:val="270"/>
        </w:trPr>
        <w:tc>
          <w:tcPr>
            <w:tcW w:w="2691" w:type="dxa"/>
            <w:vAlign w:val="center"/>
          </w:tcPr>
          <w:p w14:paraId="6467E63D" w14:textId="77777777" w:rsidR="00AF5AFF" w:rsidRPr="00D85BD8" w:rsidRDefault="00AF5AFF" w:rsidP="00AF5AFF">
            <w:pPr>
              <w:pStyle w:val="Tabletext"/>
              <w:rPr>
                <w:rFonts w:eastAsia="Arial"/>
              </w:rPr>
            </w:pPr>
            <w:r w:rsidRPr="00D85BD8">
              <w:rPr>
                <w:rFonts w:eastAsia="Arial"/>
              </w:rPr>
              <w:t>Other providers</w:t>
            </w:r>
          </w:p>
        </w:tc>
        <w:tc>
          <w:tcPr>
            <w:tcW w:w="692" w:type="dxa"/>
          </w:tcPr>
          <w:p w14:paraId="00F8AC39" w14:textId="0BBEEA49" w:rsidR="00AF5AFF" w:rsidRPr="00D85BD8" w:rsidRDefault="00AF5AFF" w:rsidP="00480782">
            <w:pPr>
              <w:pStyle w:val="Tabletext"/>
              <w:ind w:left="-220"/>
              <w:jc w:val="right"/>
              <w:rPr>
                <w:rFonts w:eastAsia="Arial"/>
              </w:rPr>
            </w:pPr>
            <w:r>
              <w:rPr>
                <w:rFonts w:cs="Arial"/>
                <w:szCs w:val="16"/>
              </w:rPr>
              <w:t>6.9</w:t>
            </w:r>
          </w:p>
        </w:tc>
        <w:tc>
          <w:tcPr>
            <w:tcW w:w="692" w:type="dxa"/>
          </w:tcPr>
          <w:p w14:paraId="5EF3B60F" w14:textId="3821481C" w:rsidR="00AF5AFF" w:rsidRPr="00D85BD8" w:rsidRDefault="00AF5AFF" w:rsidP="00480782">
            <w:pPr>
              <w:pStyle w:val="Tabletext"/>
              <w:ind w:left="-220"/>
              <w:jc w:val="right"/>
              <w:rPr>
                <w:rFonts w:eastAsia="Arial"/>
              </w:rPr>
            </w:pPr>
            <w:r>
              <w:rPr>
                <w:rFonts w:cs="Arial"/>
                <w:szCs w:val="16"/>
              </w:rPr>
              <w:t>8.5</w:t>
            </w:r>
          </w:p>
        </w:tc>
        <w:tc>
          <w:tcPr>
            <w:tcW w:w="692" w:type="dxa"/>
          </w:tcPr>
          <w:p w14:paraId="469C55DC" w14:textId="52985C8C" w:rsidR="00AF5AFF" w:rsidRPr="00D85BD8" w:rsidRDefault="00AF5AFF" w:rsidP="00480782">
            <w:pPr>
              <w:pStyle w:val="Tabletext"/>
              <w:ind w:left="-220"/>
              <w:jc w:val="right"/>
              <w:rPr>
                <w:rFonts w:eastAsia="Arial"/>
              </w:rPr>
            </w:pPr>
            <w:r>
              <w:rPr>
                <w:rFonts w:cs="Arial"/>
                <w:szCs w:val="16"/>
              </w:rPr>
              <w:t>6.0</w:t>
            </w:r>
          </w:p>
        </w:tc>
        <w:tc>
          <w:tcPr>
            <w:tcW w:w="692" w:type="dxa"/>
          </w:tcPr>
          <w:p w14:paraId="7696BA40" w14:textId="77E88881" w:rsidR="00AF5AFF" w:rsidRPr="00D85BD8" w:rsidRDefault="00AF5AFF" w:rsidP="00480782">
            <w:pPr>
              <w:pStyle w:val="Tabletext"/>
              <w:ind w:left="-220"/>
              <w:jc w:val="right"/>
              <w:rPr>
                <w:rFonts w:eastAsia="Arial"/>
              </w:rPr>
            </w:pPr>
            <w:r>
              <w:rPr>
                <w:rFonts w:cs="Arial"/>
                <w:szCs w:val="16"/>
              </w:rPr>
              <w:t>6.0</w:t>
            </w:r>
          </w:p>
        </w:tc>
        <w:tc>
          <w:tcPr>
            <w:tcW w:w="692" w:type="dxa"/>
          </w:tcPr>
          <w:p w14:paraId="0F742795" w14:textId="09EEA361" w:rsidR="00AF5AFF" w:rsidRPr="00D85BD8" w:rsidRDefault="00AF5AFF" w:rsidP="00480782">
            <w:pPr>
              <w:pStyle w:val="Tabletext"/>
              <w:ind w:left="-220"/>
              <w:jc w:val="right"/>
              <w:rPr>
                <w:rFonts w:eastAsia="Arial"/>
              </w:rPr>
            </w:pPr>
            <w:r>
              <w:rPr>
                <w:rFonts w:cs="Arial"/>
                <w:szCs w:val="16"/>
              </w:rPr>
              <w:t>3.3</w:t>
            </w:r>
          </w:p>
        </w:tc>
        <w:tc>
          <w:tcPr>
            <w:tcW w:w="692" w:type="dxa"/>
          </w:tcPr>
          <w:p w14:paraId="761F3C0B" w14:textId="1587B238" w:rsidR="00AF5AFF" w:rsidRPr="00D85BD8" w:rsidRDefault="00AF5AFF" w:rsidP="00480782">
            <w:pPr>
              <w:pStyle w:val="Tabletext"/>
              <w:ind w:left="-220"/>
              <w:jc w:val="right"/>
              <w:rPr>
                <w:rFonts w:eastAsia="Arial"/>
              </w:rPr>
            </w:pPr>
            <w:r>
              <w:rPr>
                <w:rFonts w:cs="Arial"/>
                <w:szCs w:val="16"/>
              </w:rPr>
              <w:t>2.9</w:t>
            </w:r>
          </w:p>
        </w:tc>
        <w:tc>
          <w:tcPr>
            <w:tcW w:w="692" w:type="dxa"/>
          </w:tcPr>
          <w:p w14:paraId="274F65B0" w14:textId="7645D1B1" w:rsidR="00AF5AFF" w:rsidRPr="00D85BD8" w:rsidRDefault="00AF5AFF" w:rsidP="00480782">
            <w:pPr>
              <w:pStyle w:val="Tabletext"/>
              <w:ind w:left="-220"/>
              <w:jc w:val="right"/>
              <w:rPr>
                <w:rFonts w:eastAsia="Arial"/>
              </w:rPr>
            </w:pPr>
            <w:r>
              <w:rPr>
                <w:rFonts w:cs="Arial"/>
                <w:szCs w:val="16"/>
              </w:rPr>
              <w:t>2.9</w:t>
            </w:r>
          </w:p>
        </w:tc>
      </w:tr>
      <w:tr w:rsidR="00AF5AFF" w:rsidRPr="00D85BD8" w14:paraId="16687ABB" w14:textId="77777777" w:rsidTr="00EA6C01">
        <w:trPr>
          <w:gridAfter w:val="1"/>
          <w:wAfter w:w="289" w:type="dxa"/>
          <w:trHeight w:val="270"/>
        </w:trPr>
        <w:tc>
          <w:tcPr>
            <w:tcW w:w="2691" w:type="dxa"/>
            <w:tcBorders>
              <w:bottom w:val="single" w:sz="4" w:space="0" w:color="auto"/>
            </w:tcBorders>
            <w:vAlign w:val="center"/>
          </w:tcPr>
          <w:p w14:paraId="1DA2CA2E" w14:textId="77777777" w:rsidR="00AF5AFF" w:rsidRPr="00D85BD8" w:rsidRDefault="00AF5AFF" w:rsidP="00AF5AFF">
            <w:pPr>
              <w:pStyle w:val="Tabletext"/>
              <w:rPr>
                <w:rFonts w:eastAsia="Arial"/>
              </w:rPr>
            </w:pPr>
            <w:r w:rsidRPr="00D85BD8">
              <w:rPr>
                <w:rFonts w:eastAsia="Arial"/>
              </w:rPr>
              <w:t>No external training provider used</w:t>
            </w:r>
          </w:p>
        </w:tc>
        <w:tc>
          <w:tcPr>
            <w:tcW w:w="692" w:type="dxa"/>
            <w:tcBorders>
              <w:bottom w:val="single" w:sz="4" w:space="0" w:color="auto"/>
            </w:tcBorders>
          </w:tcPr>
          <w:p w14:paraId="0932FCBD" w14:textId="2CF11406" w:rsidR="00AF5AFF" w:rsidRPr="00D85BD8" w:rsidRDefault="00AF5AFF" w:rsidP="00480782">
            <w:pPr>
              <w:pStyle w:val="Tabletext"/>
              <w:ind w:left="-220"/>
              <w:jc w:val="right"/>
              <w:rPr>
                <w:rFonts w:eastAsia="Arial"/>
              </w:rPr>
            </w:pPr>
            <w:r>
              <w:rPr>
                <w:rFonts w:cs="Arial"/>
                <w:szCs w:val="16"/>
              </w:rPr>
              <w:t>48.9</w:t>
            </w:r>
          </w:p>
        </w:tc>
        <w:tc>
          <w:tcPr>
            <w:tcW w:w="692" w:type="dxa"/>
            <w:tcBorders>
              <w:bottom w:val="single" w:sz="4" w:space="0" w:color="auto"/>
            </w:tcBorders>
          </w:tcPr>
          <w:p w14:paraId="041690B7" w14:textId="28659ED6" w:rsidR="00AF5AFF" w:rsidRPr="00D85BD8" w:rsidRDefault="00AF5AFF" w:rsidP="00480782">
            <w:pPr>
              <w:pStyle w:val="Tabletext"/>
              <w:ind w:left="-220"/>
              <w:jc w:val="right"/>
              <w:rPr>
                <w:rFonts w:eastAsia="Arial"/>
              </w:rPr>
            </w:pPr>
            <w:r>
              <w:rPr>
                <w:rFonts w:cs="Arial"/>
                <w:szCs w:val="16"/>
              </w:rPr>
              <w:t>52.8</w:t>
            </w:r>
          </w:p>
        </w:tc>
        <w:tc>
          <w:tcPr>
            <w:tcW w:w="692" w:type="dxa"/>
            <w:tcBorders>
              <w:bottom w:val="single" w:sz="4" w:space="0" w:color="auto"/>
            </w:tcBorders>
          </w:tcPr>
          <w:p w14:paraId="70BA7CD7" w14:textId="4504CFF5" w:rsidR="00AF5AFF" w:rsidRPr="00D85BD8" w:rsidRDefault="00AF5AFF" w:rsidP="00480782">
            <w:pPr>
              <w:pStyle w:val="Tabletext"/>
              <w:ind w:left="-220"/>
              <w:jc w:val="right"/>
              <w:rPr>
                <w:rFonts w:eastAsia="Arial"/>
              </w:rPr>
            </w:pPr>
            <w:r>
              <w:rPr>
                <w:rFonts w:cs="Arial"/>
                <w:szCs w:val="16"/>
              </w:rPr>
              <w:t>52.4</w:t>
            </w:r>
          </w:p>
        </w:tc>
        <w:tc>
          <w:tcPr>
            <w:tcW w:w="692" w:type="dxa"/>
            <w:tcBorders>
              <w:bottom w:val="single" w:sz="4" w:space="0" w:color="auto"/>
            </w:tcBorders>
          </w:tcPr>
          <w:p w14:paraId="3D54456F" w14:textId="04001FFA" w:rsidR="00AF5AFF" w:rsidRPr="00D85BD8" w:rsidRDefault="00AF5AFF" w:rsidP="00480782">
            <w:pPr>
              <w:pStyle w:val="Tabletext"/>
              <w:ind w:left="-220"/>
              <w:jc w:val="right"/>
              <w:rPr>
                <w:rFonts w:eastAsia="Arial"/>
              </w:rPr>
            </w:pPr>
            <w:r>
              <w:rPr>
                <w:rFonts w:cs="Arial"/>
                <w:szCs w:val="16"/>
              </w:rPr>
              <w:t>53.0</w:t>
            </w:r>
          </w:p>
        </w:tc>
        <w:tc>
          <w:tcPr>
            <w:tcW w:w="692" w:type="dxa"/>
            <w:tcBorders>
              <w:bottom w:val="single" w:sz="4" w:space="0" w:color="auto"/>
            </w:tcBorders>
          </w:tcPr>
          <w:p w14:paraId="64F87A6E" w14:textId="484FA7E3" w:rsidR="00AF5AFF" w:rsidRPr="00D85BD8" w:rsidRDefault="00AF5AFF" w:rsidP="00480782">
            <w:pPr>
              <w:pStyle w:val="Tabletext"/>
              <w:ind w:left="-220"/>
              <w:jc w:val="right"/>
              <w:rPr>
                <w:rFonts w:eastAsia="Arial"/>
              </w:rPr>
            </w:pPr>
            <w:r>
              <w:rPr>
                <w:rFonts w:cs="Arial"/>
                <w:szCs w:val="16"/>
              </w:rPr>
              <w:t>56.2</w:t>
            </w:r>
          </w:p>
        </w:tc>
        <w:tc>
          <w:tcPr>
            <w:tcW w:w="692" w:type="dxa"/>
            <w:tcBorders>
              <w:bottom w:val="single" w:sz="4" w:space="0" w:color="auto"/>
            </w:tcBorders>
          </w:tcPr>
          <w:p w14:paraId="2B7DB643" w14:textId="1F63B5F0" w:rsidR="00AF5AFF" w:rsidRPr="00D85BD8" w:rsidRDefault="00AF5AFF" w:rsidP="00480782">
            <w:pPr>
              <w:pStyle w:val="Tabletext"/>
              <w:ind w:left="-220"/>
              <w:jc w:val="right"/>
              <w:rPr>
                <w:rFonts w:eastAsia="Arial"/>
              </w:rPr>
            </w:pPr>
            <w:r>
              <w:rPr>
                <w:rFonts w:cs="Arial"/>
                <w:szCs w:val="16"/>
              </w:rPr>
              <w:t>58.4</w:t>
            </w:r>
          </w:p>
        </w:tc>
        <w:tc>
          <w:tcPr>
            <w:tcW w:w="692" w:type="dxa"/>
            <w:tcBorders>
              <w:bottom w:val="single" w:sz="4" w:space="0" w:color="auto"/>
            </w:tcBorders>
          </w:tcPr>
          <w:p w14:paraId="10C5FC30" w14:textId="06A034E4" w:rsidR="00AF5AFF" w:rsidRPr="00D85BD8" w:rsidRDefault="00AF5AFF" w:rsidP="00480782">
            <w:pPr>
              <w:pStyle w:val="Tabletext"/>
              <w:ind w:left="-220"/>
              <w:jc w:val="right"/>
              <w:rPr>
                <w:rFonts w:eastAsia="Arial"/>
              </w:rPr>
            </w:pPr>
            <w:r>
              <w:rPr>
                <w:rFonts w:cs="Arial"/>
                <w:szCs w:val="16"/>
              </w:rPr>
              <w:t>54.5</w:t>
            </w:r>
          </w:p>
        </w:tc>
      </w:tr>
      <w:tr w:rsidR="003A43F2" w:rsidRPr="00D85BD8" w14:paraId="446B3E51" w14:textId="77777777" w:rsidTr="00EA6C01">
        <w:trPr>
          <w:trHeight w:val="270"/>
        </w:trPr>
        <w:tc>
          <w:tcPr>
            <w:tcW w:w="692" w:type="dxa"/>
            <w:gridSpan w:val="9"/>
          </w:tcPr>
          <w:p w14:paraId="392B1256" w14:textId="001C5BE1" w:rsidR="00F238B0" w:rsidRPr="00EA6C01" w:rsidRDefault="00AF7694" w:rsidP="00EA6C01">
            <w:pPr>
              <w:pStyle w:val="Source"/>
            </w:pPr>
            <w:r w:rsidRPr="00EA6C01">
              <w:t>Source:</w:t>
            </w:r>
            <w:r w:rsidR="00EA6C01" w:rsidRPr="00EA6C01">
              <w:t xml:space="preserve"> </w:t>
            </w:r>
            <w:r w:rsidRPr="00EA6C01">
              <w:t xml:space="preserve">Survey of </w:t>
            </w:r>
            <w:r w:rsidR="001F55C0" w:rsidRPr="00EA6C01">
              <w:t>Employers’</w:t>
            </w:r>
            <w:r w:rsidRPr="00EA6C01">
              <w:t xml:space="preserve"> Use and Views</w:t>
            </w:r>
            <w:r w:rsidR="004A4034" w:rsidRPr="00EA6C01">
              <w:t xml:space="preserve"> of the VET System</w:t>
            </w:r>
            <w:r w:rsidRPr="00EA6C01">
              <w:t xml:space="preserve"> (NCVER 2005</w:t>
            </w:r>
            <w:r w:rsidR="004A4034" w:rsidRPr="00EA6C01">
              <w:t>–</w:t>
            </w:r>
            <w:r w:rsidRPr="00EA6C01">
              <w:t>17).</w:t>
            </w:r>
            <w:r w:rsidR="00E90409" w:rsidRPr="00EA6C01">
              <w:rPr>
                <w:noProof/>
              </w:rPr>
              <mc:AlternateContent>
                <mc:Choice Requires="wps">
                  <w:drawing>
                    <wp:anchor distT="0" distB="0" distL="114300" distR="114300" simplePos="0" relativeHeight="251709952" behindDoc="0" locked="1" layoutInCell="1" allowOverlap="1" wp14:anchorId="5364FC44" wp14:editId="4793F771">
                      <wp:simplePos x="0" y="0"/>
                      <wp:positionH relativeFrom="outsideMargin">
                        <wp:posOffset>293370</wp:posOffset>
                      </wp:positionH>
                      <wp:positionV relativeFrom="margin">
                        <wp:posOffset>-5307965</wp:posOffset>
                      </wp:positionV>
                      <wp:extent cx="1357630" cy="143446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357630" cy="1434465"/>
                              </a:xfrm>
                              <a:prstGeom prst="rect">
                                <a:avLst/>
                              </a:prstGeom>
                              <a:noFill/>
                              <a:ln w="6350">
                                <a:noFill/>
                              </a:ln>
                              <a:effectLst>
                                <a:outerShdw blurRad="152400" dist="317500" dir="5400000" sx="90000" sy="-19000" rotWithShape="0">
                                  <a:prstClr val="black">
                                    <a:alpha val="15000"/>
                                  </a:prstClr>
                                </a:outerShdw>
                              </a:effectLst>
                            </wps:spPr>
                            <wps:txbx>
                              <w:txbxContent>
                                <w:p w14:paraId="258003EC" w14:textId="7A938CB1" w:rsidR="002F05A6" w:rsidRPr="007A6D51" w:rsidRDefault="002F05A6" w:rsidP="00E90409">
                                  <w:pPr>
                                    <w:pStyle w:val="PullQuote"/>
                                    <w:rPr>
                                      <w:color w:val="00B0F0"/>
                                    </w:rPr>
                                  </w:pPr>
                                  <w:r>
                                    <w:t xml:space="preserve">Half of the employers who engaged in unaccredited </w:t>
                                  </w:r>
                                  <w:r>
                                    <w:br/>
                                    <w:t xml:space="preserve">training did not use </w:t>
                                  </w:r>
                                  <w:r>
                                    <w:br/>
                                    <w:t>an external provider.</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4FC44" id="Text Box 37" o:spid="_x0000_s1035" type="#_x0000_t202" style="position:absolute;left:0;text-align:left;margin-left:23.1pt;margin-top:-417.95pt;width:106.9pt;height:112.95pt;z-index:2517099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" filled="f" stroked="f" strokeweight=".5pt">
                      <v:shadow on="t" type="perspective" color="black" opacity="9830f" origin=",.5" offset="0,25pt" matrix="58982f,,,-12452f"/>
                      <v:textbox inset="10mm">
                        <w:txbxContent>
                          <w:p w14:paraId="258003EC" w14:textId="7A938CB1" w:rsidR="002F05A6" w:rsidRPr="007A6D51" w:rsidRDefault="002F05A6" w:rsidP="00E90409">
                            <w:pPr>
                              <w:pStyle w:val="PullQuote"/>
                              <w:rPr>
                                <w:color w:val="00B0F0"/>
                              </w:rPr>
                            </w:pPr>
                            <w:r>
                              <w:t xml:space="preserve">Half of the employers who engaged in unaccredited </w:t>
                            </w:r>
                            <w:r>
                              <w:br/>
                              <w:t xml:space="preserve">training did not use </w:t>
                            </w:r>
                            <w:r>
                              <w:br/>
                              <w:t>an external provider.</w:t>
                            </w:r>
                          </w:p>
                        </w:txbxContent>
                      </v:textbox>
                      <w10:wrap anchorx="margin" anchory="margin"/>
                      <w10:anchorlock/>
                    </v:shape>
                  </w:pict>
                </mc:Fallback>
              </mc:AlternateContent>
            </w:r>
          </w:p>
        </w:tc>
      </w:tr>
    </w:tbl>
    <w:p w14:paraId="5A38B78D" w14:textId="481F93A0" w:rsidR="00390DC3" w:rsidRDefault="008524AA" w:rsidP="004D075E">
      <w:pPr>
        <w:pStyle w:val="Text"/>
      </w:pPr>
      <w:bookmarkStart w:id="68" w:name="_Toc515457597"/>
      <w:bookmarkStart w:id="69" w:name="_Toc515451539"/>
      <w:bookmarkEnd w:id="65"/>
      <w:r>
        <w:t>F</w:t>
      </w:r>
      <w:r w:rsidR="00390DC3">
        <w:t xml:space="preserve">or employers who </w:t>
      </w:r>
      <w:r>
        <w:t>used an external training provider</w:t>
      </w:r>
      <w:r w:rsidR="00390DC3">
        <w:t xml:space="preserve"> </w:t>
      </w:r>
      <w:r w:rsidR="00853188">
        <w:t>to deliver</w:t>
      </w:r>
      <w:r w:rsidR="00390DC3">
        <w:t xml:space="preserve"> unaccredited training, the main reasons </w:t>
      </w:r>
      <w:r w:rsidR="00853188">
        <w:t>given</w:t>
      </w:r>
      <w:r w:rsidR="00390DC3">
        <w:t xml:space="preserve"> </w:t>
      </w:r>
      <w:r>
        <w:t>we</w:t>
      </w:r>
      <w:r w:rsidR="00390DC3">
        <w:t>re:</w:t>
      </w:r>
    </w:p>
    <w:p w14:paraId="3E95C0E5" w14:textId="51A3DC1F" w:rsidR="00390DC3" w:rsidRDefault="00EA6C01" w:rsidP="00390DC3">
      <w:pPr>
        <w:pStyle w:val="Dotpoint1"/>
      </w:pPr>
      <w:r>
        <w:t>t</w:t>
      </w:r>
      <w:r w:rsidR="00390DC3" w:rsidRPr="004D075E">
        <w:t xml:space="preserve">hey are specialists </w:t>
      </w:r>
      <w:r w:rsidR="00D30803">
        <w:t>w</w:t>
      </w:r>
      <w:r w:rsidR="004A4034">
        <w:t>ith</w:t>
      </w:r>
      <w:r w:rsidR="00390DC3">
        <w:t xml:space="preserve"> a high level of industry knowledge</w:t>
      </w:r>
    </w:p>
    <w:p w14:paraId="1535DC88" w14:textId="3FA19E65" w:rsidR="00390DC3" w:rsidRDefault="00EA6C01" w:rsidP="00390DC3">
      <w:pPr>
        <w:pStyle w:val="Dotpoint1"/>
      </w:pPr>
      <w:r>
        <w:t>t</w:t>
      </w:r>
      <w:r w:rsidR="00390DC3">
        <w:t>hey</w:t>
      </w:r>
      <w:r w:rsidR="00390DC3" w:rsidRPr="004D075E">
        <w:t xml:space="preserve"> provide course content that is suitable </w:t>
      </w:r>
      <w:r w:rsidR="00390DC3">
        <w:t>(</w:t>
      </w:r>
      <w:r w:rsidR="003C0833">
        <w:t xml:space="preserve">NCVER 2017, </w:t>
      </w:r>
      <w:r w:rsidR="00390DC3" w:rsidRPr="00062E31">
        <w:t xml:space="preserve">table </w:t>
      </w:r>
      <w:r w:rsidR="00114505">
        <w:t>7</w:t>
      </w:r>
      <w:r w:rsidR="00390DC3">
        <w:t>).</w:t>
      </w:r>
    </w:p>
    <w:bookmarkEnd w:id="68"/>
    <w:p w14:paraId="333D0ACF" w14:textId="1B77926C" w:rsidR="00EA6C01" w:rsidRDefault="004A4034" w:rsidP="004D075E">
      <w:pPr>
        <w:pStyle w:val="Text"/>
      </w:pPr>
      <w:r>
        <w:t>B</w:t>
      </w:r>
      <w:r w:rsidRPr="004D075E">
        <w:t xml:space="preserve">etween 2005 </w:t>
      </w:r>
      <w:r w:rsidR="007324D1">
        <w:t>and</w:t>
      </w:r>
      <w:r w:rsidRPr="004D075E">
        <w:t xml:space="preserve"> 2017</w:t>
      </w:r>
      <w:r>
        <w:t xml:space="preserve"> l</w:t>
      </w:r>
      <w:r w:rsidR="007763BE" w:rsidRPr="004D075E">
        <w:t>imits to the a</w:t>
      </w:r>
      <w:r w:rsidR="00301EEC" w:rsidRPr="004D075E">
        <w:t xml:space="preserve">vailability of suitable expertise </w:t>
      </w:r>
      <w:r>
        <w:t>was</w:t>
      </w:r>
      <w:r w:rsidR="001444ED">
        <w:t xml:space="preserve"> </w:t>
      </w:r>
      <w:r w:rsidR="008B44C2">
        <w:t xml:space="preserve">cited </w:t>
      </w:r>
      <w:r w:rsidR="001444ED">
        <w:t xml:space="preserve">less </w:t>
      </w:r>
      <w:r>
        <w:t xml:space="preserve">often </w:t>
      </w:r>
      <w:r w:rsidR="008B44C2">
        <w:t>by employers when choosing</w:t>
      </w:r>
      <w:r w:rsidR="007763BE" w:rsidRPr="004D075E">
        <w:t xml:space="preserve"> </w:t>
      </w:r>
      <w:r w:rsidR="00E33B0B">
        <w:t>a provider of</w:t>
      </w:r>
      <w:r w:rsidR="007763BE" w:rsidRPr="004D075E">
        <w:t xml:space="preserve"> unaccredited training </w:t>
      </w:r>
      <w:r w:rsidR="00390DC3" w:rsidRPr="00062E31">
        <w:t xml:space="preserve">(table </w:t>
      </w:r>
      <w:r w:rsidR="00114505">
        <w:t>7</w:t>
      </w:r>
      <w:r w:rsidR="00390DC3">
        <w:t>)</w:t>
      </w:r>
      <w:r w:rsidR="00A607F0" w:rsidRPr="004D075E">
        <w:t>.</w:t>
      </w:r>
      <w:r w:rsidR="00205631" w:rsidRPr="004D075E">
        <w:t xml:space="preserve"> </w:t>
      </w:r>
      <w:r w:rsidR="00A607F0" w:rsidRPr="004D075E">
        <w:t xml:space="preserve">This </w:t>
      </w:r>
      <w:r w:rsidR="00390DC3">
        <w:t>suggest</w:t>
      </w:r>
      <w:r w:rsidR="009F26C7">
        <w:t>s</w:t>
      </w:r>
      <w:r w:rsidR="00390DC3">
        <w:t xml:space="preserve"> </w:t>
      </w:r>
      <w:r w:rsidR="00A607F0" w:rsidRPr="004D075E">
        <w:t xml:space="preserve">that employer skill needs that </w:t>
      </w:r>
      <w:r w:rsidR="00531574" w:rsidRPr="004D075E">
        <w:t xml:space="preserve">previously </w:t>
      </w:r>
      <w:r w:rsidR="00A607F0" w:rsidRPr="004D075E">
        <w:t>could only be filled using</w:t>
      </w:r>
      <w:r w:rsidR="00AD712C" w:rsidRPr="004D075E">
        <w:t xml:space="preserve"> certain providers of</w:t>
      </w:r>
      <w:r w:rsidR="00A607F0" w:rsidRPr="004D075E">
        <w:t xml:space="preserve"> unaccredited training can now be met using other resources.</w:t>
      </w:r>
      <w:r w:rsidR="00205631" w:rsidRPr="004D075E">
        <w:t xml:space="preserve"> </w:t>
      </w:r>
      <w:r w:rsidR="00C729F1" w:rsidRPr="004D075E">
        <w:t>Over the same time,</w:t>
      </w:r>
      <w:r w:rsidR="009A36D9" w:rsidRPr="004D075E">
        <w:t xml:space="preserve"> </w:t>
      </w:r>
      <w:r w:rsidR="00C729F1" w:rsidRPr="004D075E">
        <w:t>e</w:t>
      </w:r>
      <w:r w:rsidR="009A36D9" w:rsidRPr="004D075E">
        <w:t>mployers</w:t>
      </w:r>
      <w:r w:rsidR="00C729F1" w:rsidRPr="004D075E">
        <w:t xml:space="preserve"> also increasingly </w:t>
      </w:r>
      <w:r w:rsidR="00D2329D" w:rsidRPr="004D075E">
        <w:t>us</w:t>
      </w:r>
      <w:r w:rsidR="00D2329D">
        <w:t>ed</w:t>
      </w:r>
      <w:r w:rsidR="00D2329D" w:rsidRPr="004D075E">
        <w:t xml:space="preserve"> </w:t>
      </w:r>
      <w:r w:rsidR="00C729F1" w:rsidRPr="004D075E">
        <w:t>providers who ha</w:t>
      </w:r>
      <w:r w:rsidR="007324D1">
        <w:t>d</w:t>
      </w:r>
      <w:r w:rsidR="00C729F1" w:rsidRPr="004D075E">
        <w:t xml:space="preserve"> a high level of specialised industry knowledge and </w:t>
      </w:r>
      <w:r w:rsidR="007324D1">
        <w:t>we</w:t>
      </w:r>
      <w:r w:rsidR="00C729F1" w:rsidRPr="004D075E">
        <w:t>re convenient and flexible in their delivery of training.</w:t>
      </w:r>
    </w:p>
    <w:p w14:paraId="11C17A11" w14:textId="77777777" w:rsidR="00EA6C01" w:rsidRDefault="00EA6C01">
      <w:pPr>
        <w:spacing w:before="0" w:line="240" w:lineRule="auto"/>
      </w:pPr>
      <w:r>
        <w:br w:type="page"/>
      </w:r>
    </w:p>
    <w:p w14:paraId="5D0A59AA" w14:textId="2F9F9B3E" w:rsidR="00107900" w:rsidRPr="00FE6025" w:rsidRDefault="00107900" w:rsidP="00107900">
      <w:pPr>
        <w:pStyle w:val="Tabletitle"/>
      </w:pPr>
      <w:bookmarkStart w:id="70" w:name="_Toc526851393"/>
      <w:r w:rsidRPr="00D60502">
        <w:lastRenderedPageBreak/>
        <w:t xml:space="preserve">Table </w:t>
      </w:r>
      <w:r w:rsidR="00114505">
        <w:t>7</w:t>
      </w:r>
      <w:r w:rsidR="00062E31">
        <w:t xml:space="preserve"> </w:t>
      </w:r>
      <w:r>
        <w:tab/>
      </w:r>
      <w:r w:rsidRPr="00FE6025">
        <w:t>Reasons for choosing main provider of unaccredited training, 2005</w:t>
      </w:r>
      <w:r>
        <w:rPr>
          <w:rFonts w:ascii="Calibri" w:hAnsi="Calibri" w:cs="Calibri"/>
        </w:rPr>
        <w:t>‒</w:t>
      </w:r>
      <w:r w:rsidRPr="00FE6025">
        <w:t>17 (% of employers using unaccredited training)</w:t>
      </w:r>
      <w:bookmarkEnd w:id="70"/>
    </w:p>
    <w:tbl>
      <w:tblPr>
        <w:tblW w:w="7655" w:type="dxa"/>
        <w:tblLook w:val="04A0" w:firstRow="1" w:lastRow="0" w:firstColumn="1" w:lastColumn="0" w:noHBand="0" w:noVBand="1"/>
      </w:tblPr>
      <w:tblGrid>
        <w:gridCol w:w="3402"/>
        <w:gridCol w:w="607"/>
        <w:gridCol w:w="608"/>
        <w:gridCol w:w="607"/>
        <w:gridCol w:w="608"/>
        <w:gridCol w:w="607"/>
        <w:gridCol w:w="608"/>
        <w:gridCol w:w="608"/>
      </w:tblGrid>
      <w:tr w:rsidR="00107900" w:rsidRPr="000A2A48" w14:paraId="61351A51" w14:textId="77777777" w:rsidTr="004D615F">
        <w:trPr>
          <w:trHeight w:val="296"/>
        </w:trPr>
        <w:tc>
          <w:tcPr>
            <w:tcW w:w="3402" w:type="dxa"/>
            <w:tcBorders>
              <w:top w:val="single" w:sz="4" w:space="0" w:color="auto"/>
              <w:left w:val="nil"/>
              <w:bottom w:val="single" w:sz="4" w:space="0" w:color="auto"/>
              <w:right w:val="nil"/>
            </w:tcBorders>
            <w:shd w:val="clear" w:color="auto" w:fill="auto"/>
            <w:hideMark/>
          </w:tcPr>
          <w:p w14:paraId="711EBB54" w14:textId="7FD72723" w:rsidR="00107900" w:rsidRPr="000A2A48" w:rsidRDefault="00107900" w:rsidP="00EA6C01">
            <w:pPr>
              <w:pStyle w:val="Tablehead1"/>
              <w:ind w:left="-106"/>
              <w:rPr>
                <w:lang w:eastAsia="en-AU"/>
              </w:rPr>
            </w:pPr>
            <w:r w:rsidRPr="000A2A48">
              <w:rPr>
                <w:lang w:eastAsia="en-AU"/>
              </w:rPr>
              <w:t xml:space="preserve">Reasons for choosing main provider </w:t>
            </w:r>
            <w:r w:rsidR="00EA6C01">
              <w:rPr>
                <w:lang w:eastAsia="en-AU"/>
              </w:rPr>
              <w:br/>
            </w:r>
            <w:r w:rsidRPr="000A2A48">
              <w:rPr>
                <w:lang w:eastAsia="en-AU"/>
              </w:rPr>
              <w:t>of unaccredited training</w:t>
            </w:r>
          </w:p>
        </w:tc>
        <w:tc>
          <w:tcPr>
            <w:tcW w:w="607" w:type="dxa"/>
            <w:tcBorders>
              <w:top w:val="single" w:sz="4" w:space="0" w:color="auto"/>
              <w:left w:val="nil"/>
              <w:bottom w:val="single" w:sz="4" w:space="0" w:color="auto"/>
              <w:right w:val="nil"/>
            </w:tcBorders>
            <w:shd w:val="clear" w:color="auto" w:fill="auto"/>
            <w:hideMark/>
          </w:tcPr>
          <w:p w14:paraId="430566EC" w14:textId="77777777" w:rsidR="00107900" w:rsidRPr="000A2A48" w:rsidRDefault="00107900" w:rsidP="00EA6C01">
            <w:pPr>
              <w:pStyle w:val="Tablehead1"/>
              <w:ind w:left="-306"/>
              <w:jc w:val="right"/>
              <w:rPr>
                <w:lang w:eastAsia="en-AU"/>
              </w:rPr>
            </w:pPr>
            <w:r w:rsidRPr="000A2A48">
              <w:rPr>
                <w:lang w:eastAsia="en-AU"/>
              </w:rPr>
              <w:t>2005</w:t>
            </w:r>
          </w:p>
        </w:tc>
        <w:tc>
          <w:tcPr>
            <w:tcW w:w="608" w:type="dxa"/>
            <w:tcBorders>
              <w:top w:val="single" w:sz="4" w:space="0" w:color="auto"/>
              <w:left w:val="nil"/>
              <w:bottom w:val="single" w:sz="4" w:space="0" w:color="auto"/>
              <w:right w:val="nil"/>
            </w:tcBorders>
            <w:shd w:val="clear" w:color="auto" w:fill="auto"/>
            <w:hideMark/>
          </w:tcPr>
          <w:p w14:paraId="414A4AAB" w14:textId="77777777" w:rsidR="00107900" w:rsidRPr="000A2A48" w:rsidRDefault="00107900" w:rsidP="00EA6C01">
            <w:pPr>
              <w:pStyle w:val="Tablehead1"/>
              <w:ind w:left="-306"/>
              <w:jc w:val="right"/>
              <w:rPr>
                <w:lang w:eastAsia="en-AU"/>
              </w:rPr>
            </w:pPr>
            <w:r w:rsidRPr="000A2A48">
              <w:rPr>
                <w:lang w:eastAsia="en-AU"/>
              </w:rPr>
              <w:t>2007</w:t>
            </w:r>
          </w:p>
        </w:tc>
        <w:tc>
          <w:tcPr>
            <w:tcW w:w="607" w:type="dxa"/>
            <w:tcBorders>
              <w:top w:val="single" w:sz="4" w:space="0" w:color="auto"/>
              <w:left w:val="nil"/>
              <w:bottom w:val="single" w:sz="4" w:space="0" w:color="auto"/>
              <w:right w:val="nil"/>
            </w:tcBorders>
            <w:shd w:val="clear" w:color="auto" w:fill="auto"/>
            <w:hideMark/>
          </w:tcPr>
          <w:p w14:paraId="5A1F6147" w14:textId="77777777" w:rsidR="00107900" w:rsidRPr="000A2A48" w:rsidRDefault="00107900" w:rsidP="00EA6C01">
            <w:pPr>
              <w:pStyle w:val="Tablehead1"/>
              <w:ind w:left="-306"/>
              <w:jc w:val="right"/>
              <w:rPr>
                <w:lang w:eastAsia="en-AU"/>
              </w:rPr>
            </w:pPr>
            <w:r w:rsidRPr="000A2A48">
              <w:rPr>
                <w:lang w:eastAsia="en-AU"/>
              </w:rPr>
              <w:t>2009</w:t>
            </w:r>
          </w:p>
        </w:tc>
        <w:tc>
          <w:tcPr>
            <w:tcW w:w="608" w:type="dxa"/>
            <w:tcBorders>
              <w:top w:val="single" w:sz="4" w:space="0" w:color="auto"/>
              <w:left w:val="nil"/>
              <w:bottom w:val="single" w:sz="4" w:space="0" w:color="auto"/>
              <w:right w:val="nil"/>
            </w:tcBorders>
            <w:shd w:val="clear" w:color="auto" w:fill="auto"/>
            <w:hideMark/>
          </w:tcPr>
          <w:p w14:paraId="00E3D4DC" w14:textId="77777777" w:rsidR="00107900" w:rsidRPr="000A2A48" w:rsidRDefault="00107900" w:rsidP="00EA6C01">
            <w:pPr>
              <w:pStyle w:val="Tablehead1"/>
              <w:ind w:left="-306"/>
              <w:jc w:val="right"/>
              <w:rPr>
                <w:lang w:eastAsia="en-AU"/>
              </w:rPr>
            </w:pPr>
            <w:r w:rsidRPr="000A2A48">
              <w:rPr>
                <w:lang w:eastAsia="en-AU"/>
              </w:rPr>
              <w:t>2011</w:t>
            </w:r>
          </w:p>
        </w:tc>
        <w:tc>
          <w:tcPr>
            <w:tcW w:w="607" w:type="dxa"/>
            <w:tcBorders>
              <w:top w:val="single" w:sz="4" w:space="0" w:color="auto"/>
              <w:left w:val="nil"/>
              <w:bottom w:val="single" w:sz="4" w:space="0" w:color="auto"/>
              <w:right w:val="nil"/>
            </w:tcBorders>
            <w:shd w:val="clear" w:color="auto" w:fill="auto"/>
            <w:hideMark/>
          </w:tcPr>
          <w:p w14:paraId="3F69BD42" w14:textId="77777777" w:rsidR="00107900" w:rsidRPr="000A2A48" w:rsidRDefault="00107900" w:rsidP="00EA6C01">
            <w:pPr>
              <w:pStyle w:val="Tablehead1"/>
              <w:ind w:left="-306"/>
              <w:jc w:val="right"/>
              <w:rPr>
                <w:lang w:eastAsia="en-AU"/>
              </w:rPr>
            </w:pPr>
            <w:r w:rsidRPr="000A2A48">
              <w:rPr>
                <w:lang w:eastAsia="en-AU"/>
              </w:rPr>
              <w:t>2013</w:t>
            </w:r>
          </w:p>
        </w:tc>
        <w:tc>
          <w:tcPr>
            <w:tcW w:w="608" w:type="dxa"/>
            <w:tcBorders>
              <w:top w:val="single" w:sz="4" w:space="0" w:color="auto"/>
              <w:left w:val="nil"/>
              <w:bottom w:val="single" w:sz="4" w:space="0" w:color="auto"/>
              <w:right w:val="nil"/>
            </w:tcBorders>
            <w:shd w:val="clear" w:color="auto" w:fill="auto"/>
            <w:hideMark/>
          </w:tcPr>
          <w:p w14:paraId="568E75CD" w14:textId="77777777" w:rsidR="00107900" w:rsidRPr="000A2A48" w:rsidRDefault="00107900" w:rsidP="00EA6C01">
            <w:pPr>
              <w:pStyle w:val="Tablehead1"/>
              <w:ind w:left="-306"/>
              <w:jc w:val="right"/>
              <w:rPr>
                <w:lang w:eastAsia="en-AU"/>
              </w:rPr>
            </w:pPr>
            <w:r w:rsidRPr="000A2A48">
              <w:rPr>
                <w:lang w:eastAsia="en-AU"/>
              </w:rPr>
              <w:t>2015</w:t>
            </w:r>
          </w:p>
        </w:tc>
        <w:tc>
          <w:tcPr>
            <w:tcW w:w="608" w:type="dxa"/>
            <w:tcBorders>
              <w:top w:val="single" w:sz="4" w:space="0" w:color="auto"/>
              <w:left w:val="nil"/>
              <w:bottom w:val="single" w:sz="4" w:space="0" w:color="auto"/>
              <w:right w:val="nil"/>
            </w:tcBorders>
            <w:shd w:val="clear" w:color="auto" w:fill="auto"/>
            <w:hideMark/>
          </w:tcPr>
          <w:p w14:paraId="324A2333" w14:textId="77777777" w:rsidR="00107900" w:rsidRPr="000A2A48" w:rsidRDefault="00107900" w:rsidP="00EA6C01">
            <w:pPr>
              <w:pStyle w:val="Tablehead1"/>
              <w:ind w:left="-306"/>
              <w:jc w:val="right"/>
              <w:rPr>
                <w:lang w:eastAsia="en-AU"/>
              </w:rPr>
            </w:pPr>
            <w:r w:rsidRPr="000A2A48">
              <w:rPr>
                <w:lang w:eastAsia="en-AU"/>
              </w:rPr>
              <w:t>2017</w:t>
            </w:r>
          </w:p>
        </w:tc>
      </w:tr>
      <w:tr w:rsidR="00107900" w:rsidRPr="000A2A48" w14:paraId="6B62BBD2" w14:textId="77777777" w:rsidTr="004D615F">
        <w:trPr>
          <w:trHeight w:val="265"/>
        </w:trPr>
        <w:tc>
          <w:tcPr>
            <w:tcW w:w="3402" w:type="dxa"/>
            <w:tcBorders>
              <w:top w:val="nil"/>
              <w:left w:val="nil"/>
              <w:bottom w:val="nil"/>
              <w:right w:val="nil"/>
            </w:tcBorders>
            <w:shd w:val="clear" w:color="auto" w:fill="auto"/>
            <w:vAlign w:val="center"/>
            <w:hideMark/>
          </w:tcPr>
          <w:p w14:paraId="4D3F7782" w14:textId="77777777" w:rsidR="00107900" w:rsidRPr="000A2A48" w:rsidRDefault="00107900" w:rsidP="00EA6C01">
            <w:pPr>
              <w:pStyle w:val="Tabletext"/>
              <w:ind w:left="-106"/>
              <w:rPr>
                <w:lang w:eastAsia="en-AU"/>
              </w:rPr>
            </w:pPr>
            <w:r w:rsidRPr="000A2A48">
              <w:rPr>
                <w:lang w:eastAsia="en-AU"/>
              </w:rPr>
              <w:t>Content of training course was suitable</w:t>
            </w:r>
          </w:p>
        </w:tc>
        <w:tc>
          <w:tcPr>
            <w:tcW w:w="607" w:type="dxa"/>
            <w:tcBorders>
              <w:top w:val="nil"/>
              <w:left w:val="nil"/>
              <w:bottom w:val="nil"/>
              <w:right w:val="nil"/>
            </w:tcBorders>
            <w:shd w:val="clear" w:color="auto" w:fill="auto"/>
            <w:hideMark/>
          </w:tcPr>
          <w:p w14:paraId="16D88727" w14:textId="77777777" w:rsidR="00107900" w:rsidRPr="000A2A48" w:rsidRDefault="00107900" w:rsidP="00EA6C01">
            <w:pPr>
              <w:pStyle w:val="Tabletext"/>
              <w:ind w:left="-306"/>
              <w:jc w:val="right"/>
              <w:rPr>
                <w:lang w:eastAsia="en-AU"/>
              </w:rPr>
            </w:pPr>
            <w:r w:rsidRPr="000A2A48">
              <w:rPr>
                <w:lang w:eastAsia="en-AU"/>
              </w:rPr>
              <w:t>30.6</w:t>
            </w:r>
          </w:p>
        </w:tc>
        <w:tc>
          <w:tcPr>
            <w:tcW w:w="608" w:type="dxa"/>
            <w:tcBorders>
              <w:top w:val="nil"/>
              <w:left w:val="nil"/>
              <w:bottom w:val="nil"/>
              <w:right w:val="nil"/>
            </w:tcBorders>
            <w:shd w:val="clear" w:color="auto" w:fill="auto"/>
            <w:hideMark/>
          </w:tcPr>
          <w:p w14:paraId="0BC59D3E" w14:textId="77777777" w:rsidR="00107900" w:rsidRPr="000A2A48" w:rsidRDefault="00107900" w:rsidP="00EA6C01">
            <w:pPr>
              <w:pStyle w:val="Tabletext"/>
              <w:ind w:left="-306"/>
              <w:jc w:val="right"/>
              <w:rPr>
                <w:lang w:eastAsia="en-AU"/>
              </w:rPr>
            </w:pPr>
            <w:r w:rsidRPr="000A2A48">
              <w:rPr>
                <w:lang w:eastAsia="en-AU"/>
              </w:rPr>
              <w:t>31</w:t>
            </w:r>
            <w:r>
              <w:rPr>
                <w:lang w:eastAsia="en-AU"/>
              </w:rPr>
              <w:t>.0</w:t>
            </w:r>
          </w:p>
        </w:tc>
        <w:tc>
          <w:tcPr>
            <w:tcW w:w="607" w:type="dxa"/>
            <w:tcBorders>
              <w:top w:val="nil"/>
              <w:left w:val="nil"/>
              <w:bottom w:val="nil"/>
              <w:right w:val="nil"/>
            </w:tcBorders>
            <w:shd w:val="clear" w:color="auto" w:fill="auto"/>
            <w:hideMark/>
          </w:tcPr>
          <w:p w14:paraId="372DFE3C" w14:textId="77777777" w:rsidR="00107900" w:rsidRPr="000A2A48" w:rsidRDefault="00107900" w:rsidP="00EA6C01">
            <w:pPr>
              <w:pStyle w:val="Tabletext"/>
              <w:ind w:left="-306"/>
              <w:jc w:val="right"/>
              <w:rPr>
                <w:lang w:eastAsia="en-AU"/>
              </w:rPr>
            </w:pPr>
            <w:r w:rsidRPr="000A2A48">
              <w:rPr>
                <w:lang w:eastAsia="en-AU"/>
              </w:rPr>
              <w:t>14.8</w:t>
            </w:r>
          </w:p>
        </w:tc>
        <w:tc>
          <w:tcPr>
            <w:tcW w:w="608" w:type="dxa"/>
            <w:tcBorders>
              <w:top w:val="nil"/>
              <w:left w:val="nil"/>
              <w:bottom w:val="nil"/>
              <w:right w:val="nil"/>
            </w:tcBorders>
            <w:shd w:val="clear" w:color="auto" w:fill="auto"/>
            <w:noWrap/>
            <w:hideMark/>
          </w:tcPr>
          <w:p w14:paraId="7A7F0BCD" w14:textId="77777777" w:rsidR="00107900" w:rsidRPr="000A2A48" w:rsidRDefault="00107900" w:rsidP="00EA6C01">
            <w:pPr>
              <w:pStyle w:val="Tabletext"/>
              <w:ind w:left="-306"/>
              <w:jc w:val="right"/>
              <w:rPr>
                <w:lang w:eastAsia="en-AU"/>
              </w:rPr>
            </w:pPr>
            <w:r w:rsidRPr="000A2A48">
              <w:rPr>
                <w:lang w:eastAsia="en-AU"/>
              </w:rPr>
              <w:t>na</w:t>
            </w:r>
          </w:p>
        </w:tc>
        <w:tc>
          <w:tcPr>
            <w:tcW w:w="607" w:type="dxa"/>
            <w:tcBorders>
              <w:top w:val="nil"/>
              <w:left w:val="nil"/>
              <w:bottom w:val="nil"/>
              <w:right w:val="nil"/>
            </w:tcBorders>
            <w:shd w:val="clear" w:color="auto" w:fill="auto"/>
            <w:hideMark/>
          </w:tcPr>
          <w:p w14:paraId="76F4A6AA" w14:textId="77777777" w:rsidR="00107900" w:rsidRPr="000A2A48" w:rsidRDefault="00107900" w:rsidP="00EA6C01">
            <w:pPr>
              <w:pStyle w:val="Tabletext"/>
              <w:ind w:left="-306"/>
              <w:jc w:val="right"/>
              <w:rPr>
                <w:lang w:eastAsia="en-AU"/>
              </w:rPr>
            </w:pPr>
            <w:r w:rsidRPr="000A2A48">
              <w:rPr>
                <w:lang w:eastAsia="en-AU"/>
              </w:rPr>
              <w:t>27</w:t>
            </w:r>
            <w:r>
              <w:rPr>
                <w:lang w:eastAsia="en-AU"/>
              </w:rPr>
              <w:t>.0</w:t>
            </w:r>
          </w:p>
        </w:tc>
        <w:tc>
          <w:tcPr>
            <w:tcW w:w="608" w:type="dxa"/>
            <w:tcBorders>
              <w:top w:val="nil"/>
              <w:left w:val="nil"/>
              <w:bottom w:val="nil"/>
              <w:right w:val="nil"/>
            </w:tcBorders>
            <w:shd w:val="clear" w:color="auto" w:fill="auto"/>
            <w:hideMark/>
          </w:tcPr>
          <w:p w14:paraId="22AAB6E1" w14:textId="77777777" w:rsidR="00107900" w:rsidRPr="000A2A48" w:rsidRDefault="00107900" w:rsidP="00EA6C01">
            <w:pPr>
              <w:pStyle w:val="Tabletext"/>
              <w:ind w:left="-306"/>
              <w:jc w:val="right"/>
              <w:rPr>
                <w:lang w:eastAsia="en-AU"/>
              </w:rPr>
            </w:pPr>
            <w:r w:rsidRPr="000A2A48">
              <w:rPr>
                <w:lang w:eastAsia="en-AU"/>
              </w:rPr>
              <w:t>24.9</w:t>
            </w:r>
          </w:p>
        </w:tc>
        <w:tc>
          <w:tcPr>
            <w:tcW w:w="608" w:type="dxa"/>
            <w:tcBorders>
              <w:top w:val="nil"/>
              <w:left w:val="nil"/>
              <w:bottom w:val="nil"/>
              <w:right w:val="nil"/>
            </w:tcBorders>
            <w:shd w:val="clear" w:color="auto" w:fill="auto"/>
            <w:hideMark/>
          </w:tcPr>
          <w:p w14:paraId="0A36979B" w14:textId="77777777" w:rsidR="00107900" w:rsidRPr="000A2A48" w:rsidRDefault="00107900" w:rsidP="00EA6C01">
            <w:pPr>
              <w:pStyle w:val="Tabletext"/>
              <w:ind w:left="-306"/>
              <w:jc w:val="right"/>
              <w:rPr>
                <w:lang w:eastAsia="en-AU"/>
              </w:rPr>
            </w:pPr>
            <w:r w:rsidRPr="000A2A48">
              <w:rPr>
                <w:lang w:eastAsia="en-AU"/>
              </w:rPr>
              <w:t>23.2</w:t>
            </w:r>
          </w:p>
        </w:tc>
      </w:tr>
      <w:tr w:rsidR="00107900" w:rsidRPr="000A2A48" w14:paraId="3AC19F64" w14:textId="77777777" w:rsidTr="004D615F">
        <w:trPr>
          <w:trHeight w:val="265"/>
        </w:trPr>
        <w:tc>
          <w:tcPr>
            <w:tcW w:w="3402" w:type="dxa"/>
            <w:tcBorders>
              <w:top w:val="nil"/>
              <w:left w:val="nil"/>
              <w:bottom w:val="nil"/>
              <w:right w:val="nil"/>
            </w:tcBorders>
            <w:shd w:val="clear" w:color="auto" w:fill="auto"/>
            <w:vAlign w:val="center"/>
            <w:hideMark/>
          </w:tcPr>
          <w:p w14:paraId="45CC4F11" w14:textId="77777777" w:rsidR="00107900" w:rsidRPr="000A2A48" w:rsidRDefault="00107900" w:rsidP="00EA6C01">
            <w:pPr>
              <w:pStyle w:val="Tabletext"/>
              <w:ind w:left="-106"/>
              <w:rPr>
                <w:lang w:eastAsia="en-AU"/>
              </w:rPr>
            </w:pPr>
            <w:r w:rsidRPr="000A2A48">
              <w:rPr>
                <w:lang w:eastAsia="en-AU"/>
              </w:rPr>
              <w:t>Convenient access or location</w:t>
            </w:r>
          </w:p>
        </w:tc>
        <w:tc>
          <w:tcPr>
            <w:tcW w:w="607" w:type="dxa"/>
            <w:tcBorders>
              <w:top w:val="nil"/>
              <w:left w:val="nil"/>
              <w:bottom w:val="nil"/>
              <w:right w:val="nil"/>
            </w:tcBorders>
            <w:shd w:val="clear" w:color="auto" w:fill="auto"/>
            <w:hideMark/>
          </w:tcPr>
          <w:p w14:paraId="4A0208AE" w14:textId="77777777" w:rsidR="00107900" w:rsidRPr="000A2A48" w:rsidRDefault="00107900" w:rsidP="00EA6C01">
            <w:pPr>
              <w:pStyle w:val="Tabletext"/>
              <w:ind w:left="-306"/>
              <w:jc w:val="right"/>
              <w:rPr>
                <w:lang w:eastAsia="en-AU"/>
              </w:rPr>
            </w:pPr>
            <w:r w:rsidRPr="000A2A48">
              <w:rPr>
                <w:lang w:eastAsia="en-AU"/>
              </w:rPr>
              <w:t>7.7</w:t>
            </w:r>
          </w:p>
        </w:tc>
        <w:tc>
          <w:tcPr>
            <w:tcW w:w="608" w:type="dxa"/>
            <w:tcBorders>
              <w:top w:val="nil"/>
              <w:left w:val="nil"/>
              <w:bottom w:val="nil"/>
              <w:right w:val="nil"/>
            </w:tcBorders>
            <w:shd w:val="clear" w:color="auto" w:fill="auto"/>
            <w:hideMark/>
          </w:tcPr>
          <w:p w14:paraId="4B13DC51" w14:textId="77777777" w:rsidR="00107900" w:rsidRPr="000A2A48" w:rsidRDefault="00107900" w:rsidP="00EA6C01">
            <w:pPr>
              <w:pStyle w:val="Tabletext"/>
              <w:ind w:left="-306"/>
              <w:jc w:val="right"/>
              <w:rPr>
                <w:lang w:eastAsia="en-AU"/>
              </w:rPr>
            </w:pPr>
            <w:r w:rsidRPr="000A2A48">
              <w:rPr>
                <w:lang w:eastAsia="en-AU"/>
              </w:rPr>
              <w:t>7.2</w:t>
            </w:r>
          </w:p>
        </w:tc>
        <w:tc>
          <w:tcPr>
            <w:tcW w:w="607" w:type="dxa"/>
            <w:tcBorders>
              <w:top w:val="nil"/>
              <w:left w:val="nil"/>
              <w:bottom w:val="nil"/>
              <w:right w:val="nil"/>
            </w:tcBorders>
            <w:shd w:val="clear" w:color="auto" w:fill="auto"/>
            <w:hideMark/>
          </w:tcPr>
          <w:p w14:paraId="53F7F8D9" w14:textId="77777777" w:rsidR="00107900" w:rsidRPr="000A2A48" w:rsidRDefault="00107900" w:rsidP="00EA6C01">
            <w:pPr>
              <w:pStyle w:val="Tabletext"/>
              <w:ind w:left="-306"/>
              <w:jc w:val="right"/>
              <w:rPr>
                <w:lang w:eastAsia="en-AU"/>
              </w:rPr>
            </w:pPr>
            <w:r w:rsidRPr="000A2A48">
              <w:rPr>
                <w:lang w:eastAsia="en-AU"/>
              </w:rPr>
              <w:t>8.8</w:t>
            </w:r>
          </w:p>
        </w:tc>
        <w:tc>
          <w:tcPr>
            <w:tcW w:w="608" w:type="dxa"/>
            <w:tcBorders>
              <w:top w:val="nil"/>
              <w:left w:val="nil"/>
              <w:bottom w:val="nil"/>
              <w:right w:val="nil"/>
            </w:tcBorders>
            <w:shd w:val="clear" w:color="auto" w:fill="auto"/>
            <w:noWrap/>
            <w:hideMark/>
          </w:tcPr>
          <w:p w14:paraId="6B128C79" w14:textId="77777777" w:rsidR="00107900" w:rsidRPr="000A2A48" w:rsidRDefault="00107900" w:rsidP="00EA6C01">
            <w:pPr>
              <w:pStyle w:val="Tabletext"/>
              <w:ind w:left="-306"/>
              <w:jc w:val="right"/>
              <w:rPr>
                <w:lang w:eastAsia="en-AU"/>
              </w:rPr>
            </w:pPr>
            <w:r w:rsidRPr="000A2A48">
              <w:rPr>
                <w:lang w:eastAsia="en-AU"/>
              </w:rPr>
              <w:t>na</w:t>
            </w:r>
          </w:p>
        </w:tc>
        <w:tc>
          <w:tcPr>
            <w:tcW w:w="607" w:type="dxa"/>
            <w:tcBorders>
              <w:top w:val="nil"/>
              <w:left w:val="nil"/>
              <w:bottom w:val="nil"/>
              <w:right w:val="nil"/>
            </w:tcBorders>
            <w:shd w:val="clear" w:color="auto" w:fill="auto"/>
            <w:hideMark/>
          </w:tcPr>
          <w:p w14:paraId="41A3F086" w14:textId="77777777" w:rsidR="00107900" w:rsidRPr="000A2A48" w:rsidRDefault="00107900" w:rsidP="00EA6C01">
            <w:pPr>
              <w:pStyle w:val="Tabletext"/>
              <w:ind w:left="-306"/>
              <w:jc w:val="right"/>
              <w:rPr>
                <w:lang w:eastAsia="en-AU"/>
              </w:rPr>
            </w:pPr>
            <w:r w:rsidRPr="000A2A48">
              <w:rPr>
                <w:lang w:eastAsia="en-AU"/>
              </w:rPr>
              <w:t>7.8</w:t>
            </w:r>
          </w:p>
        </w:tc>
        <w:tc>
          <w:tcPr>
            <w:tcW w:w="608" w:type="dxa"/>
            <w:tcBorders>
              <w:top w:val="nil"/>
              <w:left w:val="nil"/>
              <w:bottom w:val="nil"/>
              <w:right w:val="nil"/>
            </w:tcBorders>
            <w:shd w:val="clear" w:color="auto" w:fill="auto"/>
            <w:hideMark/>
          </w:tcPr>
          <w:p w14:paraId="494F142E" w14:textId="77777777" w:rsidR="00107900" w:rsidRPr="000A2A48" w:rsidRDefault="00107900" w:rsidP="00EA6C01">
            <w:pPr>
              <w:pStyle w:val="Tabletext"/>
              <w:ind w:left="-306"/>
              <w:jc w:val="right"/>
              <w:rPr>
                <w:lang w:eastAsia="en-AU"/>
              </w:rPr>
            </w:pPr>
            <w:r w:rsidRPr="000A2A48">
              <w:rPr>
                <w:lang w:eastAsia="en-AU"/>
              </w:rPr>
              <w:t>12</w:t>
            </w:r>
            <w:r>
              <w:rPr>
                <w:lang w:eastAsia="en-AU"/>
              </w:rPr>
              <w:t>.0</w:t>
            </w:r>
          </w:p>
        </w:tc>
        <w:tc>
          <w:tcPr>
            <w:tcW w:w="608" w:type="dxa"/>
            <w:tcBorders>
              <w:top w:val="nil"/>
              <w:left w:val="nil"/>
              <w:bottom w:val="nil"/>
              <w:right w:val="nil"/>
            </w:tcBorders>
            <w:shd w:val="clear" w:color="auto" w:fill="auto"/>
            <w:hideMark/>
          </w:tcPr>
          <w:p w14:paraId="79C5F7D5" w14:textId="77777777" w:rsidR="00107900" w:rsidRPr="000A2A48" w:rsidRDefault="00107900" w:rsidP="00EA6C01">
            <w:pPr>
              <w:pStyle w:val="Tabletext"/>
              <w:ind w:left="-306"/>
              <w:jc w:val="right"/>
              <w:rPr>
                <w:lang w:eastAsia="en-AU"/>
              </w:rPr>
            </w:pPr>
            <w:r w:rsidRPr="000A2A48">
              <w:rPr>
                <w:lang w:eastAsia="en-AU"/>
              </w:rPr>
              <w:t>10.2</w:t>
            </w:r>
          </w:p>
        </w:tc>
      </w:tr>
      <w:tr w:rsidR="00107900" w:rsidRPr="000A2A48" w14:paraId="44AC5B97" w14:textId="77777777" w:rsidTr="004D615F">
        <w:trPr>
          <w:trHeight w:val="265"/>
        </w:trPr>
        <w:tc>
          <w:tcPr>
            <w:tcW w:w="3402" w:type="dxa"/>
            <w:tcBorders>
              <w:top w:val="nil"/>
              <w:left w:val="nil"/>
              <w:bottom w:val="nil"/>
              <w:right w:val="nil"/>
            </w:tcBorders>
            <w:shd w:val="clear" w:color="auto" w:fill="auto"/>
            <w:vAlign w:val="center"/>
            <w:hideMark/>
          </w:tcPr>
          <w:p w14:paraId="310C804B" w14:textId="77777777" w:rsidR="00107900" w:rsidRPr="000A2A48" w:rsidRDefault="00107900" w:rsidP="00EA6C01">
            <w:pPr>
              <w:pStyle w:val="Tabletext"/>
              <w:ind w:left="-106"/>
              <w:rPr>
                <w:lang w:eastAsia="en-AU"/>
              </w:rPr>
            </w:pPr>
            <w:r w:rsidRPr="000A2A48">
              <w:rPr>
                <w:lang w:eastAsia="en-AU"/>
              </w:rPr>
              <w:t>Convenient or flexible times</w:t>
            </w:r>
          </w:p>
        </w:tc>
        <w:tc>
          <w:tcPr>
            <w:tcW w:w="607" w:type="dxa"/>
            <w:tcBorders>
              <w:top w:val="nil"/>
              <w:left w:val="nil"/>
              <w:bottom w:val="nil"/>
              <w:right w:val="nil"/>
            </w:tcBorders>
            <w:shd w:val="clear" w:color="auto" w:fill="auto"/>
            <w:hideMark/>
          </w:tcPr>
          <w:p w14:paraId="47A2833B" w14:textId="77777777" w:rsidR="00107900" w:rsidRPr="000A2A48" w:rsidRDefault="00107900" w:rsidP="00EA6C01">
            <w:pPr>
              <w:pStyle w:val="Tabletext"/>
              <w:ind w:left="-306"/>
              <w:jc w:val="right"/>
              <w:rPr>
                <w:lang w:eastAsia="en-AU"/>
              </w:rPr>
            </w:pPr>
            <w:r w:rsidRPr="000A2A48">
              <w:rPr>
                <w:lang w:eastAsia="en-AU"/>
              </w:rPr>
              <w:t>5.8</w:t>
            </w:r>
          </w:p>
        </w:tc>
        <w:tc>
          <w:tcPr>
            <w:tcW w:w="608" w:type="dxa"/>
            <w:tcBorders>
              <w:top w:val="nil"/>
              <w:left w:val="nil"/>
              <w:bottom w:val="nil"/>
              <w:right w:val="nil"/>
            </w:tcBorders>
            <w:shd w:val="clear" w:color="auto" w:fill="auto"/>
            <w:hideMark/>
          </w:tcPr>
          <w:p w14:paraId="40913AF0" w14:textId="77777777" w:rsidR="00107900" w:rsidRPr="000A2A48" w:rsidRDefault="00107900" w:rsidP="00EA6C01">
            <w:pPr>
              <w:pStyle w:val="Tabletext"/>
              <w:ind w:left="-306"/>
              <w:jc w:val="right"/>
              <w:rPr>
                <w:lang w:eastAsia="en-AU"/>
              </w:rPr>
            </w:pPr>
            <w:r w:rsidRPr="000A2A48">
              <w:rPr>
                <w:lang w:eastAsia="en-AU"/>
              </w:rPr>
              <w:t>9.5</w:t>
            </w:r>
          </w:p>
        </w:tc>
        <w:tc>
          <w:tcPr>
            <w:tcW w:w="607" w:type="dxa"/>
            <w:tcBorders>
              <w:top w:val="nil"/>
              <w:left w:val="nil"/>
              <w:bottom w:val="nil"/>
              <w:right w:val="nil"/>
            </w:tcBorders>
            <w:shd w:val="clear" w:color="auto" w:fill="auto"/>
            <w:hideMark/>
          </w:tcPr>
          <w:p w14:paraId="1E8ECE20" w14:textId="77777777" w:rsidR="00107900" w:rsidRPr="000A2A48" w:rsidRDefault="00107900" w:rsidP="00EA6C01">
            <w:pPr>
              <w:pStyle w:val="Tabletext"/>
              <w:ind w:left="-306"/>
              <w:jc w:val="right"/>
              <w:rPr>
                <w:lang w:eastAsia="en-AU"/>
              </w:rPr>
            </w:pPr>
            <w:r w:rsidRPr="000A2A48">
              <w:rPr>
                <w:lang w:eastAsia="en-AU"/>
              </w:rPr>
              <w:t>9.3</w:t>
            </w:r>
          </w:p>
        </w:tc>
        <w:tc>
          <w:tcPr>
            <w:tcW w:w="608" w:type="dxa"/>
            <w:tcBorders>
              <w:top w:val="nil"/>
              <w:left w:val="nil"/>
              <w:bottom w:val="nil"/>
              <w:right w:val="nil"/>
            </w:tcBorders>
            <w:shd w:val="clear" w:color="auto" w:fill="auto"/>
            <w:noWrap/>
            <w:hideMark/>
          </w:tcPr>
          <w:p w14:paraId="6786594B" w14:textId="77777777" w:rsidR="00107900" w:rsidRPr="000A2A48" w:rsidRDefault="00107900" w:rsidP="00EA6C01">
            <w:pPr>
              <w:pStyle w:val="Tabletext"/>
              <w:ind w:left="-306"/>
              <w:jc w:val="right"/>
              <w:rPr>
                <w:lang w:eastAsia="en-AU"/>
              </w:rPr>
            </w:pPr>
            <w:r w:rsidRPr="000A2A48">
              <w:rPr>
                <w:lang w:eastAsia="en-AU"/>
              </w:rPr>
              <w:t>na</w:t>
            </w:r>
          </w:p>
        </w:tc>
        <w:tc>
          <w:tcPr>
            <w:tcW w:w="607" w:type="dxa"/>
            <w:tcBorders>
              <w:top w:val="nil"/>
              <w:left w:val="nil"/>
              <w:bottom w:val="nil"/>
              <w:right w:val="nil"/>
            </w:tcBorders>
            <w:shd w:val="clear" w:color="auto" w:fill="auto"/>
            <w:hideMark/>
          </w:tcPr>
          <w:p w14:paraId="281C90E0" w14:textId="77777777" w:rsidR="00107900" w:rsidRPr="000A2A48" w:rsidRDefault="00107900" w:rsidP="00EA6C01">
            <w:pPr>
              <w:pStyle w:val="Tabletext"/>
              <w:ind w:left="-306"/>
              <w:jc w:val="right"/>
              <w:rPr>
                <w:lang w:eastAsia="en-AU"/>
              </w:rPr>
            </w:pPr>
            <w:r w:rsidRPr="000A2A48">
              <w:rPr>
                <w:lang w:eastAsia="en-AU"/>
              </w:rPr>
              <w:t>7.5</w:t>
            </w:r>
          </w:p>
        </w:tc>
        <w:tc>
          <w:tcPr>
            <w:tcW w:w="608" w:type="dxa"/>
            <w:tcBorders>
              <w:top w:val="nil"/>
              <w:left w:val="nil"/>
              <w:bottom w:val="nil"/>
              <w:right w:val="nil"/>
            </w:tcBorders>
            <w:shd w:val="clear" w:color="auto" w:fill="auto"/>
            <w:hideMark/>
          </w:tcPr>
          <w:p w14:paraId="6AEEBA2A" w14:textId="77777777" w:rsidR="00107900" w:rsidRPr="000A2A48" w:rsidRDefault="00107900" w:rsidP="00EA6C01">
            <w:pPr>
              <w:pStyle w:val="Tabletext"/>
              <w:ind w:left="-306"/>
              <w:jc w:val="right"/>
              <w:rPr>
                <w:lang w:eastAsia="en-AU"/>
              </w:rPr>
            </w:pPr>
            <w:r w:rsidRPr="000A2A48">
              <w:rPr>
                <w:lang w:eastAsia="en-AU"/>
              </w:rPr>
              <w:t>9.3</w:t>
            </w:r>
          </w:p>
        </w:tc>
        <w:tc>
          <w:tcPr>
            <w:tcW w:w="608" w:type="dxa"/>
            <w:tcBorders>
              <w:top w:val="nil"/>
              <w:left w:val="nil"/>
              <w:bottom w:val="nil"/>
              <w:right w:val="nil"/>
            </w:tcBorders>
            <w:shd w:val="clear" w:color="auto" w:fill="auto"/>
            <w:hideMark/>
          </w:tcPr>
          <w:p w14:paraId="6368C076" w14:textId="77777777" w:rsidR="00107900" w:rsidRPr="000A2A48" w:rsidRDefault="00107900" w:rsidP="00EA6C01">
            <w:pPr>
              <w:pStyle w:val="Tabletext"/>
              <w:ind w:left="-306"/>
              <w:jc w:val="right"/>
              <w:rPr>
                <w:lang w:eastAsia="en-AU"/>
              </w:rPr>
            </w:pPr>
            <w:r w:rsidRPr="000A2A48">
              <w:rPr>
                <w:lang w:eastAsia="en-AU"/>
              </w:rPr>
              <w:t>12.9</w:t>
            </w:r>
          </w:p>
        </w:tc>
      </w:tr>
      <w:tr w:rsidR="00107900" w:rsidRPr="000A2A48" w14:paraId="4C3ABC6E" w14:textId="77777777" w:rsidTr="004D615F">
        <w:trPr>
          <w:trHeight w:val="265"/>
        </w:trPr>
        <w:tc>
          <w:tcPr>
            <w:tcW w:w="3402" w:type="dxa"/>
            <w:tcBorders>
              <w:top w:val="nil"/>
              <w:left w:val="nil"/>
              <w:bottom w:val="nil"/>
              <w:right w:val="nil"/>
            </w:tcBorders>
            <w:shd w:val="clear" w:color="auto" w:fill="auto"/>
            <w:vAlign w:val="center"/>
            <w:hideMark/>
          </w:tcPr>
          <w:p w14:paraId="234278D6" w14:textId="77777777" w:rsidR="00107900" w:rsidRPr="000A2A48" w:rsidRDefault="00107900" w:rsidP="00EA6C01">
            <w:pPr>
              <w:pStyle w:val="Tabletext"/>
              <w:ind w:left="-106"/>
              <w:rPr>
                <w:lang w:eastAsia="en-AU"/>
              </w:rPr>
            </w:pPr>
            <w:r w:rsidRPr="000A2A48">
              <w:rPr>
                <w:lang w:eastAsia="en-AU"/>
              </w:rPr>
              <w:t>Expertise not available elsewhere</w:t>
            </w:r>
          </w:p>
        </w:tc>
        <w:tc>
          <w:tcPr>
            <w:tcW w:w="607" w:type="dxa"/>
            <w:tcBorders>
              <w:top w:val="nil"/>
              <w:left w:val="nil"/>
              <w:bottom w:val="nil"/>
              <w:right w:val="nil"/>
            </w:tcBorders>
            <w:shd w:val="clear" w:color="auto" w:fill="auto"/>
            <w:hideMark/>
          </w:tcPr>
          <w:p w14:paraId="4822806F" w14:textId="77777777" w:rsidR="00107900" w:rsidRPr="000A2A48" w:rsidRDefault="00107900" w:rsidP="00EA6C01">
            <w:pPr>
              <w:pStyle w:val="Tabletext"/>
              <w:ind w:left="-306"/>
              <w:jc w:val="right"/>
              <w:rPr>
                <w:lang w:eastAsia="en-AU"/>
              </w:rPr>
            </w:pPr>
            <w:r w:rsidRPr="000A2A48">
              <w:rPr>
                <w:lang w:eastAsia="en-AU"/>
              </w:rPr>
              <w:t>18.7</w:t>
            </w:r>
          </w:p>
        </w:tc>
        <w:tc>
          <w:tcPr>
            <w:tcW w:w="608" w:type="dxa"/>
            <w:tcBorders>
              <w:top w:val="nil"/>
              <w:left w:val="nil"/>
              <w:bottom w:val="nil"/>
              <w:right w:val="nil"/>
            </w:tcBorders>
            <w:shd w:val="clear" w:color="auto" w:fill="auto"/>
            <w:hideMark/>
          </w:tcPr>
          <w:p w14:paraId="6EA6023B" w14:textId="77777777" w:rsidR="00107900" w:rsidRPr="000A2A48" w:rsidRDefault="00107900" w:rsidP="00EA6C01">
            <w:pPr>
              <w:pStyle w:val="Tabletext"/>
              <w:ind w:left="-306"/>
              <w:jc w:val="right"/>
              <w:rPr>
                <w:lang w:eastAsia="en-AU"/>
              </w:rPr>
            </w:pPr>
            <w:r w:rsidRPr="000A2A48">
              <w:rPr>
                <w:lang w:eastAsia="en-AU"/>
              </w:rPr>
              <w:t>15.6</w:t>
            </w:r>
          </w:p>
        </w:tc>
        <w:tc>
          <w:tcPr>
            <w:tcW w:w="607" w:type="dxa"/>
            <w:tcBorders>
              <w:top w:val="nil"/>
              <w:left w:val="nil"/>
              <w:bottom w:val="nil"/>
              <w:right w:val="nil"/>
            </w:tcBorders>
            <w:shd w:val="clear" w:color="auto" w:fill="auto"/>
            <w:hideMark/>
          </w:tcPr>
          <w:p w14:paraId="71B07E74" w14:textId="77777777" w:rsidR="00107900" w:rsidRPr="000A2A48" w:rsidRDefault="00107900" w:rsidP="00EA6C01">
            <w:pPr>
              <w:pStyle w:val="Tabletext"/>
              <w:ind w:left="-306"/>
              <w:jc w:val="right"/>
              <w:rPr>
                <w:lang w:eastAsia="en-AU"/>
              </w:rPr>
            </w:pPr>
            <w:r w:rsidRPr="000A2A48">
              <w:rPr>
                <w:lang w:eastAsia="en-AU"/>
              </w:rPr>
              <w:t>12.2</w:t>
            </w:r>
          </w:p>
        </w:tc>
        <w:tc>
          <w:tcPr>
            <w:tcW w:w="608" w:type="dxa"/>
            <w:tcBorders>
              <w:top w:val="nil"/>
              <w:left w:val="nil"/>
              <w:bottom w:val="nil"/>
              <w:right w:val="nil"/>
            </w:tcBorders>
            <w:shd w:val="clear" w:color="auto" w:fill="auto"/>
            <w:noWrap/>
            <w:hideMark/>
          </w:tcPr>
          <w:p w14:paraId="1AF00D12" w14:textId="77777777" w:rsidR="00107900" w:rsidRPr="000A2A48" w:rsidRDefault="00107900" w:rsidP="00EA6C01">
            <w:pPr>
              <w:pStyle w:val="Tabletext"/>
              <w:ind w:left="-306"/>
              <w:jc w:val="right"/>
              <w:rPr>
                <w:lang w:eastAsia="en-AU"/>
              </w:rPr>
            </w:pPr>
            <w:r w:rsidRPr="000A2A48">
              <w:rPr>
                <w:lang w:eastAsia="en-AU"/>
              </w:rPr>
              <w:t>na</w:t>
            </w:r>
          </w:p>
        </w:tc>
        <w:tc>
          <w:tcPr>
            <w:tcW w:w="607" w:type="dxa"/>
            <w:tcBorders>
              <w:top w:val="nil"/>
              <w:left w:val="nil"/>
              <w:bottom w:val="nil"/>
              <w:right w:val="nil"/>
            </w:tcBorders>
            <w:shd w:val="clear" w:color="auto" w:fill="auto"/>
            <w:hideMark/>
          </w:tcPr>
          <w:p w14:paraId="063238CB" w14:textId="77777777" w:rsidR="00107900" w:rsidRPr="000A2A48" w:rsidRDefault="00107900" w:rsidP="00EA6C01">
            <w:pPr>
              <w:pStyle w:val="Tabletext"/>
              <w:ind w:left="-306"/>
              <w:jc w:val="right"/>
              <w:rPr>
                <w:lang w:eastAsia="en-AU"/>
              </w:rPr>
            </w:pPr>
            <w:r w:rsidRPr="000A2A48">
              <w:rPr>
                <w:lang w:eastAsia="en-AU"/>
              </w:rPr>
              <w:t>11.1</w:t>
            </w:r>
          </w:p>
        </w:tc>
        <w:tc>
          <w:tcPr>
            <w:tcW w:w="608" w:type="dxa"/>
            <w:tcBorders>
              <w:top w:val="nil"/>
              <w:left w:val="nil"/>
              <w:bottom w:val="nil"/>
              <w:right w:val="nil"/>
            </w:tcBorders>
            <w:shd w:val="clear" w:color="auto" w:fill="auto"/>
            <w:hideMark/>
          </w:tcPr>
          <w:p w14:paraId="4FB981A3" w14:textId="77777777" w:rsidR="00107900" w:rsidRPr="000A2A48" w:rsidRDefault="00107900" w:rsidP="00EA6C01">
            <w:pPr>
              <w:pStyle w:val="Tabletext"/>
              <w:ind w:left="-306"/>
              <w:jc w:val="right"/>
              <w:rPr>
                <w:lang w:eastAsia="en-AU"/>
              </w:rPr>
            </w:pPr>
            <w:r w:rsidRPr="000A2A48">
              <w:rPr>
                <w:lang w:eastAsia="en-AU"/>
              </w:rPr>
              <w:t>8.8</w:t>
            </w:r>
          </w:p>
        </w:tc>
        <w:tc>
          <w:tcPr>
            <w:tcW w:w="608" w:type="dxa"/>
            <w:tcBorders>
              <w:top w:val="nil"/>
              <w:left w:val="nil"/>
              <w:bottom w:val="nil"/>
              <w:right w:val="nil"/>
            </w:tcBorders>
            <w:shd w:val="clear" w:color="auto" w:fill="auto"/>
            <w:hideMark/>
          </w:tcPr>
          <w:p w14:paraId="1AAF2568" w14:textId="77777777" w:rsidR="00107900" w:rsidRPr="000A2A48" w:rsidRDefault="00107900" w:rsidP="00EA6C01">
            <w:pPr>
              <w:pStyle w:val="Tabletext"/>
              <w:ind w:left="-306"/>
              <w:jc w:val="right"/>
              <w:rPr>
                <w:lang w:eastAsia="en-AU"/>
              </w:rPr>
            </w:pPr>
            <w:r w:rsidRPr="000A2A48">
              <w:rPr>
                <w:lang w:eastAsia="en-AU"/>
              </w:rPr>
              <w:t>10.3</w:t>
            </w:r>
          </w:p>
        </w:tc>
      </w:tr>
      <w:tr w:rsidR="00107900" w:rsidRPr="000A2A48" w14:paraId="399EA0B1" w14:textId="77777777" w:rsidTr="004D615F">
        <w:trPr>
          <w:trHeight w:val="265"/>
        </w:trPr>
        <w:tc>
          <w:tcPr>
            <w:tcW w:w="3402" w:type="dxa"/>
            <w:tcBorders>
              <w:top w:val="nil"/>
              <w:left w:val="nil"/>
              <w:bottom w:val="nil"/>
              <w:right w:val="nil"/>
            </w:tcBorders>
            <w:shd w:val="clear" w:color="auto" w:fill="auto"/>
            <w:vAlign w:val="center"/>
            <w:hideMark/>
          </w:tcPr>
          <w:p w14:paraId="045BA3E7" w14:textId="2638EFF0" w:rsidR="00107900" w:rsidRPr="000A2A48" w:rsidRDefault="00107900" w:rsidP="00EA6C01">
            <w:pPr>
              <w:pStyle w:val="Tabletext"/>
              <w:ind w:left="-106"/>
              <w:rPr>
                <w:lang w:eastAsia="en-AU"/>
              </w:rPr>
            </w:pPr>
            <w:r w:rsidRPr="000A2A48">
              <w:rPr>
                <w:lang w:eastAsia="en-AU"/>
              </w:rPr>
              <w:t>More cost</w:t>
            </w:r>
            <w:r w:rsidR="004A4034">
              <w:rPr>
                <w:lang w:eastAsia="en-AU"/>
              </w:rPr>
              <w:t>-</w:t>
            </w:r>
            <w:r w:rsidRPr="000A2A48">
              <w:rPr>
                <w:lang w:eastAsia="en-AU"/>
              </w:rPr>
              <w:t>effective</w:t>
            </w:r>
          </w:p>
        </w:tc>
        <w:tc>
          <w:tcPr>
            <w:tcW w:w="607" w:type="dxa"/>
            <w:tcBorders>
              <w:top w:val="nil"/>
              <w:left w:val="nil"/>
              <w:bottom w:val="nil"/>
              <w:right w:val="nil"/>
            </w:tcBorders>
            <w:shd w:val="clear" w:color="auto" w:fill="auto"/>
            <w:hideMark/>
          </w:tcPr>
          <w:p w14:paraId="4AAB8386" w14:textId="77777777" w:rsidR="00107900" w:rsidRPr="000A2A48" w:rsidRDefault="00107900" w:rsidP="00EA6C01">
            <w:pPr>
              <w:pStyle w:val="Tabletext"/>
              <w:ind w:left="-306"/>
              <w:jc w:val="right"/>
              <w:rPr>
                <w:lang w:eastAsia="en-AU"/>
              </w:rPr>
            </w:pPr>
            <w:r w:rsidRPr="000A2A48">
              <w:rPr>
                <w:lang w:eastAsia="en-AU"/>
              </w:rPr>
              <w:t>7.8</w:t>
            </w:r>
          </w:p>
        </w:tc>
        <w:tc>
          <w:tcPr>
            <w:tcW w:w="608" w:type="dxa"/>
            <w:tcBorders>
              <w:top w:val="nil"/>
              <w:left w:val="nil"/>
              <w:bottom w:val="nil"/>
              <w:right w:val="nil"/>
            </w:tcBorders>
            <w:shd w:val="clear" w:color="auto" w:fill="auto"/>
            <w:hideMark/>
          </w:tcPr>
          <w:p w14:paraId="30E184C5" w14:textId="77777777" w:rsidR="00107900" w:rsidRPr="000A2A48" w:rsidRDefault="00107900" w:rsidP="00EA6C01">
            <w:pPr>
              <w:pStyle w:val="Tabletext"/>
              <w:ind w:left="-306"/>
              <w:jc w:val="right"/>
              <w:rPr>
                <w:lang w:eastAsia="en-AU"/>
              </w:rPr>
            </w:pPr>
            <w:r w:rsidRPr="000A2A48">
              <w:rPr>
                <w:lang w:eastAsia="en-AU"/>
              </w:rPr>
              <w:t>10.5</w:t>
            </w:r>
          </w:p>
        </w:tc>
        <w:tc>
          <w:tcPr>
            <w:tcW w:w="607" w:type="dxa"/>
            <w:tcBorders>
              <w:top w:val="nil"/>
              <w:left w:val="nil"/>
              <w:bottom w:val="nil"/>
              <w:right w:val="nil"/>
            </w:tcBorders>
            <w:shd w:val="clear" w:color="auto" w:fill="auto"/>
            <w:hideMark/>
          </w:tcPr>
          <w:p w14:paraId="56AF5248" w14:textId="77777777" w:rsidR="00107900" w:rsidRPr="000A2A48" w:rsidRDefault="00107900" w:rsidP="00EA6C01">
            <w:pPr>
              <w:pStyle w:val="Tabletext"/>
              <w:ind w:left="-306"/>
              <w:jc w:val="right"/>
              <w:rPr>
                <w:lang w:eastAsia="en-AU"/>
              </w:rPr>
            </w:pPr>
            <w:r w:rsidRPr="000A2A48">
              <w:rPr>
                <w:lang w:eastAsia="en-AU"/>
              </w:rPr>
              <w:t>9</w:t>
            </w:r>
            <w:r>
              <w:rPr>
                <w:lang w:eastAsia="en-AU"/>
              </w:rPr>
              <w:t>.0</w:t>
            </w:r>
          </w:p>
        </w:tc>
        <w:tc>
          <w:tcPr>
            <w:tcW w:w="608" w:type="dxa"/>
            <w:tcBorders>
              <w:top w:val="nil"/>
              <w:left w:val="nil"/>
              <w:bottom w:val="nil"/>
              <w:right w:val="nil"/>
            </w:tcBorders>
            <w:shd w:val="clear" w:color="auto" w:fill="auto"/>
            <w:noWrap/>
            <w:hideMark/>
          </w:tcPr>
          <w:p w14:paraId="1EF47065" w14:textId="77777777" w:rsidR="00107900" w:rsidRPr="000A2A48" w:rsidRDefault="00107900" w:rsidP="00EA6C01">
            <w:pPr>
              <w:pStyle w:val="Tabletext"/>
              <w:ind w:left="-306"/>
              <w:jc w:val="right"/>
              <w:rPr>
                <w:lang w:eastAsia="en-AU"/>
              </w:rPr>
            </w:pPr>
            <w:r w:rsidRPr="000A2A48">
              <w:rPr>
                <w:lang w:eastAsia="en-AU"/>
              </w:rPr>
              <w:t>na</w:t>
            </w:r>
          </w:p>
        </w:tc>
        <w:tc>
          <w:tcPr>
            <w:tcW w:w="607" w:type="dxa"/>
            <w:tcBorders>
              <w:top w:val="nil"/>
              <w:left w:val="nil"/>
              <w:bottom w:val="nil"/>
              <w:right w:val="nil"/>
            </w:tcBorders>
            <w:shd w:val="clear" w:color="auto" w:fill="auto"/>
            <w:hideMark/>
          </w:tcPr>
          <w:p w14:paraId="22889D2C" w14:textId="77777777" w:rsidR="00107900" w:rsidRPr="000A2A48" w:rsidRDefault="00107900" w:rsidP="00EA6C01">
            <w:pPr>
              <w:pStyle w:val="Tabletext"/>
              <w:ind w:left="-306"/>
              <w:jc w:val="right"/>
              <w:rPr>
                <w:lang w:eastAsia="en-AU"/>
              </w:rPr>
            </w:pPr>
            <w:r w:rsidRPr="000A2A48">
              <w:rPr>
                <w:lang w:eastAsia="en-AU"/>
              </w:rPr>
              <w:t>10.6</w:t>
            </w:r>
          </w:p>
        </w:tc>
        <w:tc>
          <w:tcPr>
            <w:tcW w:w="608" w:type="dxa"/>
            <w:tcBorders>
              <w:top w:val="nil"/>
              <w:left w:val="nil"/>
              <w:bottom w:val="nil"/>
              <w:right w:val="nil"/>
            </w:tcBorders>
            <w:shd w:val="clear" w:color="auto" w:fill="auto"/>
            <w:hideMark/>
          </w:tcPr>
          <w:p w14:paraId="6E026996" w14:textId="77777777" w:rsidR="00107900" w:rsidRPr="000A2A48" w:rsidRDefault="00107900" w:rsidP="00EA6C01">
            <w:pPr>
              <w:pStyle w:val="Tabletext"/>
              <w:ind w:left="-306"/>
              <w:jc w:val="right"/>
              <w:rPr>
                <w:lang w:eastAsia="en-AU"/>
              </w:rPr>
            </w:pPr>
            <w:r w:rsidRPr="000A2A48">
              <w:rPr>
                <w:lang w:eastAsia="en-AU"/>
              </w:rPr>
              <w:t>12.6</w:t>
            </w:r>
          </w:p>
        </w:tc>
        <w:tc>
          <w:tcPr>
            <w:tcW w:w="608" w:type="dxa"/>
            <w:tcBorders>
              <w:top w:val="nil"/>
              <w:left w:val="nil"/>
              <w:bottom w:val="nil"/>
              <w:right w:val="nil"/>
            </w:tcBorders>
            <w:shd w:val="clear" w:color="auto" w:fill="auto"/>
            <w:hideMark/>
          </w:tcPr>
          <w:p w14:paraId="6D99A011" w14:textId="77777777" w:rsidR="00107900" w:rsidRPr="000A2A48" w:rsidRDefault="00107900" w:rsidP="00EA6C01">
            <w:pPr>
              <w:pStyle w:val="Tabletext"/>
              <w:ind w:left="-306"/>
              <w:jc w:val="right"/>
              <w:rPr>
                <w:lang w:eastAsia="en-AU"/>
              </w:rPr>
            </w:pPr>
            <w:r w:rsidRPr="000A2A48">
              <w:rPr>
                <w:lang w:eastAsia="en-AU"/>
              </w:rPr>
              <w:t>9.1</w:t>
            </w:r>
          </w:p>
        </w:tc>
      </w:tr>
      <w:tr w:rsidR="00107900" w:rsidRPr="000A2A48" w14:paraId="0F4963AE" w14:textId="77777777" w:rsidTr="004D615F">
        <w:trPr>
          <w:trHeight w:val="265"/>
        </w:trPr>
        <w:tc>
          <w:tcPr>
            <w:tcW w:w="3402" w:type="dxa"/>
            <w:tcBorders>
              <w:top w:val="nil"/>
              <w:left w:val="nil"/>
              <w:bottom w:val="nil"/>
              <w:right w:val="nil"/>
            </w:tcBorders>
            <w:shd w:val="clear" w:color="auto" w:fill="auto"/>
            <w:vAlign w:val="center"/>
            <w:hideMark/>
          </w:tcPr>
          <w:p w14:paraId="15876B2A" w14:textId="77777777" w:rsidR="00107900" w:rsidRPr="000A2A48" w:rsidRDefault="00107900" w:rsidP="00EA6C01">
            <w:pPr>
              <w:pStyle w:val="Tabletext"/>
              <w:ind w:left="-106"/>
              <w:rPr>
                <w:lang w:eastAsia="en-AU"/>
              </w:rPr>
            </w:pPr>
            <w:r w:rsidRPr="000A2A48">
              <w:rPr>
                <w:lang w:eastAsia="en-AU"/>
              </w:rPr>
              <w:t>Only suitable provider available</w:t>
            </w:r>
          </w:p>
        </w:tc>
        <w:tc>
          <w:tcPr>
            <w:tcW w:w="607" w:type="dxa"/>
            <w:tcBorders>
              <w:top w:val="nil"/>
              <w:left w:val="nil"/>
              <w:bottom w:val="nil"/>
              <w:right w:val="nil"/>
            </w:tcBorders>
            <w:shd w:val="clear" w:color="auto" w:fill="auto"/>
            <w:hideMark/>
          </w:tcPr>
          <w:p w14:paraId="0726DAF7" w14:textId="77777777" w:rsidR="00107900" w:rsidRPr="000A2A48" w:rsidRDefault="00107900" w:rsidP="00EA6C01">
            <w:pPr>
              <w:pStyle w:val="Tabletext"/>
              <w:ind w:left="-306"/>
              <w:jc w:val="right"/>
              <w:rPr>
                <w:lang w:eastAsia="en-AU"/>
              </w:rPr>
            </w:pPr>
            <w:r w:rsidRPr="000A2A48">
              <w:rPr>
                <w:lang w:eastAsia="en-AU"/>
              </w:rPr>
              <w:t>29.5</w:t>
            </w:r>
          </w:p>
        </w:tc>
        <w:tc>
          <w:tcPr>
            <w:tcW w:w="608" w:type="dxa"/>
            <w:tcBorders>
              <w:top w:val="nil"/>
              <w:left w:val="nil"/>
              <w:bottom w:val="nil"/>
              <w:right w:val="nil"/>
            </w:tcBorders>
            <w:shd w:val="clear" w:color="auto" w:fill="auto"/>
            <w:hideMark/>
          </w:tcPr>
          <w:p w14:paraId="78AAEBC0" w14:textId="77777777" w:rsidR="00107900" w:rsidRPr="000A2A48" w:rsidRDefault="00107900" w:rsidP="00EA6C01">
            <w:pPr>
              <w:pStyle w:val="Tabletext"/>
              <w:ind w:left="-306"/>
              <w:jc w:val="right"/>
              <w:rPr>
                <w:lang w:eastAsia="en-AU"/>
              </w:rPr>
            </w:pPr>
            <w:r w:rsidRPr="000A2A48">
              <w:rPr>
                <w:lang w:eastAsia="en-AU"/>
              </w:rPr>
              <w:t>27.7</w:t>
            </w:r>
          </w:p>
        </w:tc>
        <w:tc>
          <w:tcPr>
            <w:tcW w:w="607" w:type="dxa"/>
            <w:tcBorders>
              <w:top w:val="nil"/>
              <w:left w:val="nil"/>
              <w:bottom w:val="nil"/>
              <w:right w:val="nil"/>
            </w:tcBorders>
            <w:shd w:val="clear" w:color="auto" w:fill="auto"/>
            <w:hideMark/>
          </w:tcPr>
          <w:p w14:paraId="50232387" w14:textId="77777777" w:rsidR="00107900" w:rsidRPr="000A2A48" w:rsidRDefault="00107900" w:rsidP="00EA6C01">
            <w:pPr>
              <w:pStyle w:val="Tabletext"/>
              <w:ind w:left="-306"/>
              <w:jc w:val="right"/>
              <w:rPr>
                <w:lang w:eastAsia="en-AU"/>
              </w:rPr>
            </w:pPr>
            <w:r w:rsidRPr="000A2A48">
              <w:rPr>
                <w:lang w:eastAsia="en-AU"/>
              </w:rPr>
              <w:t>27.9</w:t>
            </w:r>
          </w:p>
        </w:tc>
        <w:tc>
          <w:tcPr>
            <w:tcW w:w="608" w:type="dxa"/>
            <w:tcBorders>
              <w:top w:val="nil"/>
              <w:left w:val="nil"/>
              <w:bottom w:val="nil"/>
              <w:right w:val="nil"/>
            </w:tcBorders>
            <w:shd w:val="clear" w:color="auto" w:fill="auto"/>
            <w:noWrap/>
            <w:hideMark/>
          </w:tcPr>
          <w:p w14:paraId="6F16D8C4" w14:textId="77777777" w:rsidR="00107900" w:rsidRPr="000A2A48" w:rsidRDefault="00107900" w:rsidP="00EA6C01">
            <w:pPr>
              <w:pStyle w:val="Tabletext"/>
              <w:ind w:left="-306"/>
              <w:jc w:val="right"/>
              <w:rPr>
                <w:lang w:eastAsia="en-AU"/>
              </w:rPr>
            </w:pPr>
            <w:r w:rsidRPr="000A2A48">
              <w:rPr>
                <w:lang w:eastAsia="en-AU"/>
              </w:rPr>
              <w:t>na</w:t>
            </w:r>
          </w:p>
        </w:tc>
        <w:tc>
          <w:tcPr>
            <w:tcW w:w="607" w:type="dxa"/>
            <w:tcBorders>
              <w:top w:val="nil"/>
              <w:left w:val="nil"/>
              <w:bottom w:val="nil"/>
              <w:right w:val="nil"/>
            </w:tcBorders>
            <w:shd w:val="clear" w:color="auto" w:fill="auto"/>
            <w:hideMark/>
          </w:tcPr>
          <w:p w14:paraId="5A86D887" w14:textId="77777777" w:rsidR="00107900" w:rsidRPr="000A2A48" w:rsidRDefault="00107900" w:rsidP="00EA6C01">
            <w:pPr>
              <w:pStyle w:val="Tabletext"/>
              <w:ind w:left="-306"/>
              <w:jc w:val="right"/>
              <w:rPr>
                <w:lang w:eastAsia="en-AU"/>
              </w:rPr>
            </w:pPr>
            <w:r w:rsidRPr="000A2A48">
              <w:rPr>
                <w:lang w:eastAsia="en-AU"/>
              </w:rPr>
              <w:t>26.3</w:t>
            </w:r>
          </w:p>
        </w:tc>
        <w:tc>
          <w:tcPr>
            <w:tcW w:w="608" w:type="dxa"/>
            <w:tcBorders>
              <w:top w:val="nil"/>
              <w:left w:val="nil"/>
              <w:bottom w:val="nil"/>
              <w:right w:val="nil"/>
            </w:tcBorders>
            <w:shd w:val="clear" w:color="auto" w:fill="auto"/>
            <w:hideMark/>
          </w:tcPr>
          <w:p w14:paraId="022DA084" w14:textId="77777777" w:rsidR="00107900" w:rsidRPr="000A2A48" w:rsidRDefault="00107900" w:rsidP="00EA6C01">
            <w:pPr>
              <w:pStyle w:val="Tabletext"/>
              <w:ind w:left="-306"/>
              <w:jc w:val="right"/>
              <w:rPr>
                <w:lang w:eastAsia="en-AU"/>
              </w:rPr>
            </w:pPr>
            <w:r w:rsidRPr="000A2A48">
              <w:rPr>
                <w:lang w:eastAsia="en-AU"/>
              </w:rPr>
              <w:t>22.3</w:t>
            </w:r>
          </w:p>
        </w:tc>
        <w:tc>
          <w:tcPr>
            <w:tcW w:w="608" w:type="dxa"/>
            <w:tcBorders>
              <w:top w:val="nil"/>
              <w:left w:val="nil"/>
              <w:bottom w:val="nil"/>
              <w:right w:val="nil"/>
            </w:tcBorders>
            <w:shd w:val="clear" w:color="auto" w:fill="auto"/>
            <w:hideMark/>
          </w:tcPr>
          <w:p w14:paraId="2B73A9E4" w14:textId="77777777" w:rsidR="00107900" w:rsidRPr="000A2A48" w:rsidRDefault="00107900" w:rsidP="00EA6C01">
            <w:pPr>
              <w:pStyle w:val="Tabletext"/>
              <w:ind w:left="-306"/>
              <w:jc w:val="right"/>
              <w:rPr>
                <w:lang w:eastAsia="en-AU"/>
              </w:rPr>
            </w:pPr>
            <w:r w:rsidRPr="000A2A48">
              <w:rPr>
                <w:lang w:eastAsia="en-AU"/>
              </w:rPr>
              <w:t>19.7</w:t>
            </w:r>
          </w:p>
        </w:tc>
      </w:tr>
      <w:tr w:rsidR="00107900" w:rsidRPr="000A2A48" w14:paraId="1C052313" w14:textId="77777777" w:rsidTr="004D615F">
        <w:trPr>
          <w:trHeight w:val="265"/>
        </w:trPr>
        <w:tc>
          <w:tcPr>
            <w:tcW w:w="3402" w:type="dxa"/>
            <w:tcBorders>
              <w:top w:val="nil"/>
              <w:left w:val="nil"/>
              <w:bottom w:val="nil"/>
              <w:right w:val="nil"/>
            </w:tcBorders>
            <w:shd w:val="clear" w:color="auto" w:fill="auto"/>
            <w:vAlign w:val="center"/>
            <w:hideMark/>
          </w:tcPr>
          <w:p w14:paraId="0D81B825" w14:textId="77C5A238" w:rsidR="00107900" w:rsidRPr="000A2A48" w:rsidRDefault="00107900" w:rsidP="00EA6C01">
            <w:pPr>
              <w:pStyle w:val="Tabletext"/>
              <w:ind w:left="-106"/>
              <w:rPr>
                <w:lang w:eastAsia="en-AU"/>
              </w:rPr>
            </w:pPr>
            <w:r w:rsidRPr="000A2A48">
              <w:rPr>
                <w:lang w:eastAsia="en-AU"/>
              </w:rPr>
              <w:t>They were recommended to us and have</w:t>
            </w:r>
            <w:r w:rsidR="00EA6C01">
              <w:rPr>
                <w:lang w:eastAsia="en-AU"/>
              </w:rPr>
              <w:br/>
            </w:r>
            <w:r w:rsidRPr="000A2A48">
              <w:rPr>
                <w:lang w:eastAsia="en-AU"/>
              </w:rPr>
              <w:t>a good reputation</w:t>
            </w:r>
          </w:p>
        </w:tc>
        <w:tc>
          <w:tcPr>
            <w:tcW w:w="607" w:type="dxa"/>
            <w:tcBorders>
              <w:top w:val="nil"/>
              <w:left w:val="nil"/>
              <w:bottom w:val="nil"/>
              <w:right w:val="nil"/>
            </w:tcBorders>
            <w:shd w:val="clear" w:color="auto" w:fill="auto"/>
            <w:hideMark/>
          </w:tcPr>
          <w:p w14:paraId="4482242E" w14:textId="77777777" w:rsidR="00107900" w:rsidRPr="000A2A48" w:rsidRDefault="00107900" w:rsidP="00EA6C01">
            <w:pPr>
              <w:pStyle w:val="Tabletext"/>
              <w:ind w:left="-306"/>
              <w:jc w:val="right"/>
              <w:rPr>
                <w:lang w:eastAsia="en-AU"/>
              </w:rPr>
            </w:pPr>
            <w:r w:rsidRPr="000A2A48">
              <w:rPr>
                <w:lang w:eastAsia="en-AU"/>
              </w:rPr>
              <w:t>na</w:t>
            </w:r>
          </w:p>
        </w:tc>
        <w:tc>
          <w:tcPr>
            <w:tcW w:w="608" w:type="dxa"/>
            <w:tcBorders>
              <w:top w:val="nil"/>
              <w:left w:val="nil"/>
              <w:bottom w:val="nil"/>
              <w:right w:val="nil"/>
            </w:tcBorders>
            <w:shd w:val="clear" w:color="auto" w:fill="auto"/>
            <w:hideMark/>
          </w:tcPr>
          <w:p w14:paraId="4FB2D027" w14:textId="77777777" w:rsidR="00107900" w:rsidRPr="000A2A48" w:rsidRDefault="00107900" w:rsidP="00EA6C01">
            <w:pPr>
              <w:pStyle w:val="Tabletext"/>
              <w:ind w:left="-306"/>
              <w:jc w:val="right"/>
              <w:rPr>
                <w:lang w:eastAsia="en-AU"/>
              </w:rPr>
            </w:pPr>
            <w:r w:rsidRPr="000A2A48">
              <w:rPr>
                <w:lang w:eastAsia="en-AU"/>
              </w:rPr>
              <w:t>1.9</w:t>
            </w:r>
          </w:p>
        </w:tc>
        <w:tc>
          <w:tcPr>
            <w:tcW w:w="607" w:type="dxa"/>
            <w:tcBorders>
              <w:top w:val="nil"/>
              <w:left w:val="nil"/>
              <w:bottom w:val="nil"/>
              <w:right w:val="nil"/>
            </w:tcBorders>
            <w:shd w:val="clear" w:color="auto" w:fill="auto"/>
            <w:hideMark/>
          </w:tcPr>
          <w:p w14:paraId="19E84109" w14:textId="77777777" w:rsidR="00107900" w:rsidRPr="000A2A48" w:rsidRDefault="00107900" w:rsidP="00EA6C01">
            <w:pPr>
              <w:pStyle w:val="Tabletext"/>
              <w:ind w:left="-306"/>
              <w:jc w:val="right"/>
              <w:rPr>
                <w:lang w:eastAsia="en-AU"/>
              </w:rPr>
            </w:pPr>
            <w:r w:rsidRPr="000A2A48">
              <w:rPr>
                <w:lang w:eastAsia="en-AU"/>
              </w:rPr>
              <w:t>na</w:t>
            </w:r>
          </w:p>
        </w:tc>
        <w:tc>
          <w:tcPr>
            <w:tcW w:w="608" w:type="dxa"/>
            <w:tcBorders>
              <w:top w:val="nil"/>
              <w:left w:val="nil"/>
              <w:bottom w:val="nil"/>
              <w:right w:val="nil"/>
            </w:tcBorders>
            <w:shd w:val="clear" w:color="auto" w:fill="auto"/>
            <w:noWrap/>
            <w:hideMark/>
          </w:tcPr>
          <w:p w14:paraId="7E13BA14" w14:textId="77777777" w:rsidR="00107900" w:rsidRPr="000A2A48" w:rsidRDefault="00107900" w:rsidP="00EA6C01">
            <w:pPr>
              <w:pStyle w:val="Tabletext"/>
              <w:ind w:left="-306"/>
              <w:jc w:val="right"/>
              <w:rPr>
                <w:lang w:eastAsia="en-AU"/>
              </w:rPr>
            </w:pPr>
            <w:r w:rsidRPr="000A2A48">
              <w:rPr>
                <w:lang w:eastAsia="en-AU"/>
              </w:rPr>
              <w:t>na</w:t>
            </w:r>
          </w:p>
        </w:tc>
        <w:tc>
          <w:tcPr>
            <w:tcW w:w="607" w:type="dxa"/>
            <w:tcBorders>
              <w:top w:val="nil"/>
              <w:left w:val="nil"/>
              <w:bottom w:val="nil"/>
              <w:right w:val="nil"/>
            </w:tcBorders>
            <w:shd w:val="clear" w:color="auto" w:fill="auto"/>
            <w:hideMark/>
          </w:tcPr>
          <w:p w14:paraId="55D679DD" w14:textId="77777777" w:rsidR="00107900" w:rsidRPr="000A2A48" w:rsidRDefault="00107900" w:rsidP="00EA6C01">
            <w:pPr>
              <w:pStyle w:val="Tabletext"/>
              <w:ind w:left="-306"/>
              <w:jc w:val="right"/>
              <w:rPr>
                <w:lang w:eastAsia="en-AU"/>
              </w:rPr>
            </w:pPr>
            <w:r w:rsidRPr="000A2A48">
              <w:rPr>
                <w:lang w:eastAsia="en-AU"/>
              </w:rPr>
              <w:t>6.4</w:t>
            </w:r>
          </w:p>
        </w:tc>
        <w:tc>
          <w:tcPr>
            <w:tcW w:w="608" w:type="dxa"/>
            <w:tcBorders>
              <w:top w:val="nil"/>
              <w:left w:val="nil"/>
              <w:bottom w:val="nil"/>
              <w:right w:val="nil"/>
            </w:tcBorders>
            <w:shd w:val="clear" w:color="auto" w:fill="auto"/>
            <w:hideMark/>
          </w:tcPr>
          <w:p w14:paraId="200E0301" w14:textId="77777777" w:rsidR="00107900" w:rsidRPr="000A2A48" w:rsidRDefault="00107900" w:rsidP="00EA6C01">
            <w:pPr>
              <w:pStyle w:val="Tabletext"/>
              <w:ind w:left="-306"/>
              <w:jc w:val="right"/>
              <w:rPr>
                <w:lang w:eastAsia="en-AU"/>
              </w:rPr>
            </w:pPr>
            <w:r w:rsidRPr="000A2A48">
              <w:rPr>
                <w:lang w:eastAsia="en-AU"/>
              </w:rPr>
              <w:t>2.7</w:t>
            </w:r>
          </w:p>
        </w:tc>
        <w:tc>
          <w:tcPr>
            <w:tcW w:w="608" w:type="dxa"/>
            <w:tcBorders>
              <w:top w:val="nil"/>
              <w:left w:val="nil"/>
              <w:bottom w:val="nil"/>
              <w:right w:val="nil"/>
            </w:tcBorders>
            <w:shd w:val="clear" w:color="auto" w:fill="auto"/>
            <w:hideMark/>
          </w:tcPr>
          <w:p w14:paraId="54961088" w14:textId="77777777" w:rsidR="00107900" w:rsidRPr="000A2A48" w:rsidRDefault="00107900" w:rsidP="00EA6C01">
            <w:pPr>
              <w:pStyle w:val="Tabletext"/>
              <w:ind w:left="-306"/>
              <w:jc w:val="right"/>
              <w:rPr>
                <w:lang w:eastAsia="en-AU"/>
              </w:rPr>
            </w:pPr>
            <w:r w:rsidRPr="000A2A48">
              <w:rPr>
                <w:lang w:eastAsia="en-AU"/>
              </w:rPr>
              <w:t>2.8</w:t>
            </w:r>
          </w:p>
        </w:tc>
      </w:tr>
      <w:tr w:rsidR="00107900" w:rsidRPr="000A2A48" w14:paraId="583F399E" w14:textId="77777777" w:rsidTr="004D615F">
        <w:trPr>
          <w:trHeight w:val="265"/>
        </w:trPr>
        <w:tc>
          <w:tcPr>
            <w:tcW w:w="3402" w:type="dxa"/>
            <w:tcBorders>
              <w:top w:val="nil"/>
              <w:left w:val="nil"/>
              <w:bottom w:val="nil"/>
              <w:right w:val="nil"/>
            </w:tcBorders>
            <w:shd w:val="clear" w:color="auto" w:fill="auto"/>
            <w:vAlign w:val="center"/>
            <w:hideMark/>
          </w:tcPr>
          <w:p w14:paraId="0C1F5870" w14:textId="3D394568" w:rsidR="00107900" w:rsidRPr="000A2A48" w:rsidRDefault="00107900" w:rsidP="00EA6C01">
            <w:pPr>
              <w:pStyle w:val="Tabletext"/>
              <w:ind w:left="-106"/>
              <w:rPr>
                <w:lang w:eastAsia="en-AU"/>
              </w:rPr>
            </w:pPr>
            <w:r w:rsidRPr="000A2A48">
              <w:rPr>
                <w:lang w:eastAsia="en-AU"/>
              </w:rPr>
              <w:t xml:space="preserve">Specialists </w:t>
            </w:r>
            <w:r w:rsidR="004A4034">
              <w:rPr>
                <w:lang w:eastAsia="en-AU"/>
              </w:rPr>
              <w:t>with</w:t>
            </w:r>
            <w:r w:rsidRPr="000A2A48">
              <w:rPr>
                <w:lang w:eastAsia="en-AU"/>
              </w:rPr>
              <w:t xml:space="preserve"> a high level of industry knowledge</w:t>
            </w:r>
          </w:p>
        </w:tc>
        <w:tc>
          <w:tcPr>
            <w:tcW w:w="607" w:type="dxa"/>
            <w:tcBorders>
              <w:top w:val="nil"/>
              <w:left w:val="nil"/>
              <w:bottom w:val="nil"/>
              <w:right w:val="nil"/>
            </w:tcBorders>
            <w:shd w:val="clear" w:color="auto" w:fill="auto"/>
            <w:hideMark/>
          </w:tcPr>
          <w:p w14:paraId="29906D92" w14:textId="77777777" w:rsidR="00107900" w:rsidRPr="000A2A48" w:rsidRDefault="00107900" w:rsidP="00EA6C01">
            <w:pPr>
              <w:pStyle w:val="Tabletext"/>
              <w:ind w:left="-306"/>
              <w:jc w:val="right"/>
              <w:rPr>
                <w:lang w:eastAsia="en-AU"/>
              </w:rPr>
            </w:pPr>
            <w:r w:rsidRPr="000A2A48">
              <w:rPr>
                <w:lang w:eastAsia="en-AU"/>
              </w:rPr>
              <w:t>31.6</w:t>
            </w:r>
          </w:p>
        </w:tc>
        <w:tc>
          <w:tcPr>
            <w:tcW w:w="608" w:type="dxa"/>
            <w:tcBorders>
              <w:top w:val="nil"/>
              <w:left w:val="nil"/>
              <w:bottom w:val="nil"/>
              <w:right w:val="nil"/>
            </w:tcBorders>
            <w:shd w:val="clear" w:color="auto" w:fill="auto"/>
            <w:hideMark/>
          </w:tcPr>
          <w:p w14:paraId="24C84C50" w14:textId="77777777" w:rsidR="00107900" w:rsidRPr="000A2A48" w:rsidRDefault="00107900" w:rsidP="00EA6C01">
            <w:pPr>
              <w:pStyle w:val="Tabletext"/>
              <w:ind w:left="-306"/>
              <w:jc w:val="right"/>
              <w:rPr>
                <w:lang w:eastAsia="en-AU"/>
              </w:rPr>
            </w:pPr>
            <w:r w:rsidRPr="000A2A48">
              <w:rPr>
                <w:lang w:eastAsia="en-AU"/>
              </w:rPr>
              <w:t>23.9</w:t>
            </w:r>
          </w:p>
        </w:tc>
        <w:tc>
          <w:tcPr>
            <w:tcW w:w="607" w:type="dxa"/>
            <w:tcBorders>
              <w:top w:val="nil"/>
              <w:left w:val="nil"/>
              <w:bottom w:val="nil"/>
              <w:right w:val="nil"/>
            </w:tcBorders>
            <w:shd w:val="clear" w:color="auto" w:fill="auto"/>
            <w:hideMark/>
          </w:tcPr>
          <w:p w14:paraId="33245D79" w14:textId="77777777" w:rsidR="00107900" w:rsidRPr="000A2A48" w:rsidRDefault="00107900" w:rsidP="00EA6C01">
            <w:pPr>
              <w:pStyle w:val="Tabletext"/>
              <w:ind w:left="-306"/>
              <w:jc w:val="right"/>
              <w:rPr>
                <w:lang w:eastAsia="en-AU"/>
              </w:rPr>
            </w:pPr>
            <w:r w:rsidRPr="000A2A48">
              <w:rPr>
                <w:lang w:eastAsia="en-AU"/>
              </w:rPr>
              <w:t>35</w:t>
            </w:r>
            <w:r>
              <w:rPr>
                <w:lang w:eastAsia="en-AU"/>
              </w:rPr>
              <w:t>.0</w:t>
            </w:r>
          </w:p>
        </w:tc>
        <w:tc>
          <w:tcPr>
            <w:tcW w:w="608" w:type="dxa"/>
            <w:tcBorders>
              <w:top w:val="nil"/>
              <w:left w:val="nil"/>
              <w:bottom w:val="nil"/>
              <w:right w:val="nil"/>
            </w:tcBorders>
            <w:shd w:val="clear" w:color="auto" w:fill="auto"/>
            <w:noWrap/>
            <w:hideMark/>
          </w:tcPr>
          <w:p w14:paraId="1522BE94" w14:textId="77777777" w:rsidR="00107900" w:rsidRPr="000A2A48" w:rsidRDefault="00107900" w:rsidP="00EA6C01">
            <w:pPr>
              <w:pStyle w:val="Tabletext"/>
              <w:ind w:left="-306"/>
              <w:jc w:val="right"/>
              <w:rPr>
                <w:lang w:eastAsia="en-AU"/>
              </w:rPr>
            </w:pPr>
            <w:r w:rsidRPr="000A2A48">
              <w:rPr>
                <w:lang w:eastAsia="en-AU"/>
              </w:rPr>
              <w:t>na</w:t>
            </w:r>
          </w:p>
        </w:tc>
        <w:tc>
          <w:tcPr>
            <w:tcW w:w="607" w:type="dxa"/>
            <w:tcBorders>
              <w:top w:val="nil"/>
              <w:left w:val="nil"/>
              <w:bottom w:val="nil"/>
              <w:right w:val="nil"/>
            </w:tcBorders>
            <w:shd w:val="clear" w:color="auto" w:fill="auto"/>
            <w:hideMark/>
          </w:tcPr>
          <w:p w14:paraId="70F60283" w14:textId="77777777" w:rsidR="00107900" w:rsidRPr="000A2A48" w:rsidRDefault="00107900" w:rsidP="00EA6C01">
            <w:pPr>
              <w:pStyle w:val="Tabletext"/>
              <w:ind w:left="-306"/>
              <w:jc w:val="right"/>
              <w:rPr>
                <w:lang w:eastAsia="en-AU"/>
              </w:rPr>
            </w:pPr>
            <w:r w:rsidRPr="000A2A48">
              <w:rPr>
                <w:lang w:eastAsia="en-AU"/>
              </w:rPr>
              <w:t>29.9</w:t>
            </w:r>
          </w:p>
        </w:tc>
        <w:tc>
          <w:tcPr>
            <w:tcW w:w="608" w:type="dxa"/>
            <w:tcBorders>
              <w:top w:val="nil"/>
              <w:left w:val="nil"/>
              <w:bottom w:val="nil"/>
              <w:right w:val="nil"/>
            </w:tcBorders>
            <w:shd w:val="clear" w:color="auto" w:fill="auto"/>
            <w:hideMark/>
          </w:tcPr>
          <w:p w14:paraId="28CB581F" w14:textId="77777777" w:rsidR="00107900" w:rsidRPr="000A2A48" w:rsidRDefault="00107900" w:rsidP="00EA6C01">
            <w:pPr>
              <w:pStyle w:val="Tabletext"/>
              <w:ind w:left="-306"/>
              <w:jc w:val="right"/>
              <w:rPr>
                <w:lang w:eastAsia="en-AU"/>
              </w:rPr>
            </w:pPr>
            <w:r w:rsidRPr="000A2A48">
              <w:rPr>
                <w:lang w:eastAsia="en-AU"/>
              </w:rPr>
              <w:t>35.6</w:t>
            </w:r>
          </w:p>
        </w:tc>
        <w:tc>
          <w:tcPr>
            <w:tcW w:w="608" w:type="dxa"/>
            <w:tcBorders>
              <w:top w:val="nil"/>
              <w:left w:val="nil"/>
              <w:bottom w:val="nil"/>
              <w:right w:val="nil"/>
            </w:tcBorders>
            <w:shd w:val="clear" w:color="auto" w:fill="auto"/>
            <w:hideMark/>
          </w:tcPr>
          <w:p w14:paraId="1C0072C2" w14:textId="77777777" w:rsidR="00107900" w:rsidRPr="000A2A48" w:rsidRDefault="00107900" w:rsidP="00EA6C01">
            <w:pPr>
              <w:pStyle w:val="Tabletext"/>
              <w:ind w:left="-306"/>
              <w:jc w:val="right"/>
              <w:rPr>
                <w:lang w:eastAsia="en-AU"/>
              </w:rPr>
            </w:pPr>
            <w:r w:rsidRPr="000A2A48">
              <w:rPr>
                <w:lang w:eastAsia="en-AU"/>
              </w:rPr>
              <w:t>40.5</w:t>
            </w:r>
          </w:p>
        </w:tc>
      </w:tr>
      <w:tr w:rsidR="00107900" w:rsidRPr="000A2A48" w14:paraId="35AFB688" w14:textId="77777777" w:rsidTr="004D615F">
        <w:trPr>
          <w:trHeight w:val="265"/>
        </w:trPr>
        <w:tc>
          <w:tcPr>
            <w:tcW w:w="3402" w:type="dxa"/>
            <w:tcBorders>
              <w:top w:val="nil"/>
              <w:left w:val="nil"/>
              <w:bottom w:val="nil"/>
              <w:right w:val="nil"/>
            </w:tcBorders>
            <w:shd w:val="clear" w:color="auto" w:fill="auto"/>
            <w:vAlign w:val="center"/>
            <w:hideMark/>
          </w:tcPr>
          <w:p w14:paraId="0C9244A2" w14:textId="77777777" w:rsidR="00107900" w:rsidRPr="000A2A48" w:rsidRDefault="00107900" w:rsidP="00EA6C01">
            <w:pPr>
              <w:pStyle w:val="Tabletext"/>
              <w:ind w:left="-106"/>
              <w:rPr>
                <w:lang w:eastAsia="en-AU"/>
              </w:rPr>
            </w:pPr>
            <w:r w:rsidRPr="000A2A48">
              <w:rPr>
                <w:lang w:eastAsia="en-AU"/>
              </w:rPr>
              <w:t>Used provider previously and were satisfied</w:t>
            </w:r>
          </w:p>
        </w:tc>
        <w:tc>
          <w:tcPr>
            <w:tcW w:w="607" w:type="dxa"/>
            <w:tcBorders>
              <w:top w:val="nil"/>
              <w:left w:val="nil"/>
              <w:bottom w:val="nil"/>
              <w:right w:val="nil"/>
            </w:tcBorders>
            <w:shd w:val="clear" w:color="auto" w:fill="auto"/>
            <w:hideMark/>
          </w:tcPr>
          <w:p w14:paraId="625FB359" w14:textId="77777777" w:rsidR="00107900" w:rsidRPr="000A2A48" w:rsidRDefault="00107900" w:rsidP="00EA6C01">
            <w:pPr>
              <w:pStyle w:val="Tabletext"/>
              <w:ind w:left="-306"/>
              <w:jc w:val="right"/>
              <w:rPr>
                <w:lang w:eastAsia="en-AU"/>
              </w:rPr>
            </w:pPr>
            <w:r w:rsidRPr="000A2A48">
              <w:rPr>
                <w:lang w:eastAsia="en-AU"/>
              </w:rPr>
              <w:t>7.6</w:t>
            </w:r>
          </w:p>
        </w:tc>
        <w:tc>
          <w:tcPr>
            <w:tcW w:w="608" w:type="dxa"/>
            <w:tcBorders>
              <w:top w:val="nil"/>
              <w:left w:val="nil"/>
              <w:bottom w:val="nil"/>
              <w:right w:val="nil"/>
            </w:tcBorders>
            <w:shd w:val="clear" w:color="auto" w:fill="auto"/>
            <w:hideMark/>
          </w:tcPr>
          <w:p w14:paraId="0C703587" w14:textId="77777777" w:rsidR="00107900" w:rsidRPr="000A2A48" w:rsidRDefault="00107900" w:rsidP="00EA6C01">
            <w:pPr>
              <w:pStyle w:val="Tabletext"/>
              <w:ind w:left="-306"/>
              <w:jc w:val="right"/>
              <w:rPr>
                <w:lang w:eastAsia="en-AU"/>
              </w:rPr>
            </w:pPr>
            <w:r w:rsidRPr="000A2A48">
              <w:rPr>
                <w:lang w:eastAsia="en-AU"/>
              </w:rPr>
              <w:t>6.3</w:t>
            </w:r>
          </w:p>
        </w:tc>
        <w:tc>
          <w:tcPr>
            <w:tcW w:w="607" w:type="dxa"/>
            <w:tcBorders>
              <w:top w:val="nil"/>
              <w:left w:val="nil"/>
              <w:bottom w:val="nil"/>
              <w:right w:val="nil"/>
            </w:tcBorders>
            <w:shd w:val="clear" w:color="auto" w:fill="auto"/>
            <w:hideMark/>
          </w:tcPr>
          <w:p w14:paraId="47C22780" w14:textId="77777777" w:rsidR="00107900" w:rsidRPr="000A2A48" w:rsidRDefault="00107900" w:rsidP="00EA6C01">
            <w:pPr>
              <w:pStyle w:val="Tabletext"/>
              <w:ind w:left="-306"/>
              <w:jc w:val="right"/>
              <w:rPr>
                <w:lang w:eastAsia="en-AU"/>
              </w:rPr>
            </w:pPr>
            <w:r w:rsidRPr="000A2A48">
              <w:rPr>
                <w:lang w:eastAsia="en-AU"/>
              </w:rPr>
              <w:t>10.2</w:t>
            </w:r>
          </w:p>
        </w:tc>
        <w:tc>
          <w:tcPr>
            <w:tcW w:w="608" w:type="dxa"/>
            <w:tcBorders>
              <w:top w:val="nil"/>
              <w:left w:val="nil"/>
              <w:bottom w:val="nil"/>
              <w:right w:val="nil"/>
            </w:tcBorders>
            <w:shd w:val="clear" w:color="auto" w:fill="auto"/>
            <w:noWrap/>
            <w:hideMark/>
          </w:tcPr>
          <w:p w14:paraId="7E7240D3" w14:textId="77777777" w:rsidR="00107900" w:rsidRPr="000A2A48" w:rsidRDefault="00107900" w:rsidP="00EA6C01">
            <w:pPr>
              <w:pStyle w:val="Tabletext"/>
              <w:ind w:left="-306"/>
              <w:jc w:val="right"/>
              <w:rPr>
                <w:lang w:eastAsia="en-AU"/>
              </w:rPr>
            </w:pPr>
            <w:r w:rsidRPr="000A2A48">
              <w:rPr>
                <w:lang w:eastAsia="en-AU"/>
              </w:rPr>
              <w:t>na</w:t>
            </w:r>
          </w:p>
        </w:tc>
        <w:tc>
          <w:tcPr>
            <w:tcW w:w="607" w:type="dxa"/>
            <w:tcBorders>
              <w:top w:val="nil"/>
              <w:left w:val="nil"/>
              <w:bottom w:val="nil"/>
              <w:right w:val="nil"/>
            </w:tcBorders>
            <w:shd w:val="clear" w:color="auto" w:fill="auto"/>
            <w:hideMark/>
          </w:tcPr>
          <w:p w14:paraId="002DCB01" w14:textId="77777777" w:rsidR="00107900" w:rsidRPr="000A2A48" w:rsidRDefault="00107900" w:rsidP="00EA6C01">
            <w:pPr>
              <w:pStyle w:val="Tabletext"/>
              <w:ind w:left="-306"/>
              <w:jc w:val="right"/>
              <w:rPr>
                <w:lang w:eastAsia="en-AU"/>
              </w:rPr>
            </w:pPr>
            <w:r w:rsidRPr="000A2A48">
              <w:rPr>
                <w:lang w:eastAsia="en-AU"/>
              </w:rPr>
              <w:t>7.2</w:t>
            </w:r>
          </w:p>
        </w:tc>
        <w:tc>
          <w:tcPr>
            <w:tcW w:w="608" w:type="dxa"/>
            <w:tcBorders>
              <w:top w:val="nil"/>
              <w:left w:val="nil"/>
              <w:bottom w:val="nil"/>
              <w:right w:val="nil"/>
            </w:tcBorders>
            <w:shd w:val="clear" w:color="auto" w:fill="auto"/>
            <w:hideMark/>
          </w:tcPr>
          <w:p w14:paraId="77D18B80" w14:textId="77777777" w:rsidR="00107900" w:rsidRPr="000A2A48" w:rsidRDefault="00107900" w:rsidP="00EA6C01">
            <w:pPr>
              <w:pStyle w:val="Tabletext"/>
              <w:ind w:left="-306"/>
              <w:jc w:val="right"/>
              <w:rPr>
                <w:lang w:eastAsia="en-AU"/>
              </w:rPr>
            </w:pPr>
            <w:r w:rsidRPr="000A2A48">
              <w:rPr>
                <w:lang w:eastAsia="en-AU"/>
              </w:rPr>
              <w:t>8.6</w:t>
            </w:r>
          </w:p>
        </w:tc>
        <w:tc>
          <w:tcPr>
            <w:tcW w:w="608" w:type="dxa"/>
            <w:tcBorders>
              <w:top w:val="nil"/>
              <w:left w:val="nil"/>
              <w:bottom w:val="nil"/>
              <w:right w:val="nil"/>
            </w:tcBorders>
            <w:shd w:val="clear" w:color="auto" w:fill="auto"/>
            <w:hideMark/>
          </w:tcPr>
          <w:p w14:paraId="3CE198CD" w14:textId="77777777" w:rsidR="00107900" w:rsidRPr="000A2A48" w:rsidRDefault="00107900" w:rsidP="00EA6C01">
            <w:pPr>
              <w:pStyle w:val="Tabletext"/>
              <w:ind w:left="-306"/>
              <w:jc w:val="right"/>
              <w:rPr>
                <w:lang w:eastAsia="en-AU"/>
              </w:rPr>
            </w:pPr>
            <w:r w:rsidRPr="000A2A48">
              <w:rPr>
                <w:lang w:eastAsia="en-AU"/>
              </w:rPr>
              <w:t>8.1</w:t>
            </w:r>
          </w:p>
        </w:tc>
      </w:tr>
      <w:tr w:rsidR="00107900" w:rsidRPr="000A2A48" w14:paraId="07D8C03C" w14:textId="77777777" w:rsidTr="004D615F">
        <w:trPr>
          <w:trHeight w:val="265"/>
        </w:trPr>
        <w:tc>
          <w:tcPr>
            <w:tcW w:w="3402" w:type="dxa"/>
            <w:tcBorders>
              <w:top w:val="nil"/>
              <w:left w:val="nil"/>
              <w:bottom w:val="single" w:sz="4" w:space="0" w:color="auto"/>
              <w:right w:val="nil"/>
            </w:tcBorders>
            <w:shd w:val="clear" w:color="auto" w:fill="auto"/>
            <w:vAlign w:val="center"/>
            <w:hideMark/>
          </w:tcPr>
          <w:p w14:paraId="30FA52E1" w14:textId="10A3259D" w:rsidR="00107900" w:rsidRPr="000A2A48" w:rsidRDefault="00107900" w:rsidP="00EA6C01">
            <w:pPr>
              <w:pStyle w:val="Tabletext"/>
              <w:ind w:left="-106"/>
              <w:rPr>
                <w:lang w:eastAsia="en-AU"/>
              </w:rPr>
            </w:pPr>
            <w:r w:rsidRPr="000A2A48">
              <w:rPr>
                <w:lang w:eastAsia="en-AU"/>
              </w:rPr>
              <w:t xml:space="preserve">Other </w:t>
            </w:r>
            <w:r w:rsidR="00D30803">
              <w:rPr>
                <w:lang w:eastAsia="en-AU"/>
              </w:rPr>
              <w:t>r</w:t>
            </w:r>
            <w:r w:rsidRPr="000A2A48">
              <w:rPr>
                <w:lang w:eastAsia="en-AU"/>
              </w:rPr>
              <w:t>easons</w:t>
            </w:r>
          </w:p>
        </w:tc>
        <w:tc>
          <w:tcPr>
            <w:tcW w:w="607" w:type="dxa"/>
            <w:tcBorders>
              <w:top w:val="nil"/>
              <w:left w:val="nil"/>
              <w:bottom w:val="single" w:sz="4" w:space="0" w:color="auto"/>
              <w:right w:val="nil"/>
            </w:tcBorders>
            <w:shd w:val="clear" w:color="auto" w:fill="auto"/>
            <w:hideMark/>
          </w:tcPr>
          <w:p w14:paraId="0E4A428E" w14:textId="77777777" w:rsidR="00107900" w:rsidRPr="000A2A48" w:rsidRDefault="00107900" w:rsidP="00EA6C01">
            <w:pPr>
              <w:pStyle w:val="Tabletext"/>
              <w:ind w:left="-306"/>
              <w:jc w:val="right"/>
              <w:rPr>
                <w:lang w:eastAsia="en-AU"/>
              </w:rPr>
            </w:pPr>
            <w:r w:rsidRPr="000A2A48">
              <w:rPr>
                <w:lang w:eastAsia="en-AU"/>
              </w:rPr>
              <w:t>9.5</w:t>
            </w:r>
          </w:p>
        </w:tc>
        <w:tc>
          <w:tcPr>
            <w:tcW w:w="608" w:type="dxa"/>
            <w:tcBorders>
              <w:top w:val="nil"/>
              <w:left w:val="nil"/>
              <w:bottom w:val="single" w:sz="4" w:space="0" w:color="auto"/>
              <w:right w:val="nil"/>
            </w:tcBorders>
            <w:shd w:val="clear" w:color="auto" w:fill="auto"/>
            <w:hideMark/>
          </w:tcPr>
          <w:p w14:paraId="51E7F9A2" w14:textId="77777777" w:rsidR="00107900" w:rsidRPr="000A2A48" w:rsidRDefault="00107900" w:rsidP="00EA6C01">
            <w:pPr>
              <w:pStyle w:val="Tabletext"/>
              <w:ind w:left="-306"/>
              <w:jc w:val="right"/>
              <w:rPr>
                <w:lang w:eastAsia="en-AU"/>
              </w:rPr>
            </w:pPr>
            <w:r w:rsidRPr="000A2A48">
              <w:rPr>
                <w:lang w:eastAsia="en-AU"/>
              </w:rPr>
              <w:t>12.2</w:t>
            </w:r>
          </w:p>
        </w:tc>
        <w:tc>
          <w:tcPr>
            <w:tcW w:w="607" w:type="dxa"/>
            <w:tcBorders>
              <w:top w:val="nil"/>
              <w:left w:val="nil"/>
              <w:bottom w:val="single" w:sz="4" w:space="0" w:color="auto"/>
              <w:right w:val="nil"/>
            </w:tcBorders>
            <w:shd w:val="clear" w:color="auto" w:fill="auto"/>
            <w:hideMark/>
          </w:tcPr>
          <w:p w14:paraId="4B609098" w14:textId="77777777" w:rsidR="00107900" w:rsidRPr="000A2A48" w:rsidRDefault="00107900" w:rsidP="00EA6C01">
            <w:pPr>
              <w:pStyle w:val="Tabletext"/>
              <w:ind w:left="-306"/>
              <w:jc w:val="right"/>
              <w:rPr>
                <w:lang w:eastAsia="en-AU"/>
              </w:rPr>
            </w:pPr>
            <w:r w:rsidRPr="000A2A48">
              <w:rPr>
                <w:lang w:eastAsia="en-AU"/>
              </w:rPr>
              <w:t>9.5</w:t>
            </w:r>
          </w:p>
        </w:tc>
        <w:tc>
          <w:tcPr>
            <w:tcW w:w="608" w:type="dxa"/>
            <w:tcBorders>
              <w:top w:val="nil"/>
              <w:left w:val="nil"/>
              <w:bottom w:val="single" w:sz="4" w:space="0" w:color="auto"/>
              <w:right w:val="nil"/>
            </w:tcBorders>
            <w:shd w:val="clear" w:color="auto" w:fill="auto"/>
            <w:noWrap/>
            <w:hideMark/>
          </w:tcPr>
          <w:p w14:paraId="529801C4" w14:textId="77777777" w:rsidR="00107900" w:rsidRPr="000A2A48" w:rsidRDefault="00107900" w:rsidP="00EA6C01">
            <w:pPr>
              <w:pStyle w:val="Tabletext"/>
              <w:ind w:left="-306"/>
              <w:jc w:val="right"/>
              <w:rPr>
                <w:lang w:eastAsia="en-AU"/>
              </w:rPr>
            </w:pPr>
            <w:r w:rsidRPr="000A2A48">
              <w:rPr>
                <w:lang w:eastAsia="en-AU"/>
              </w:rPr>
              <w:t>na</w:t>
            </w:r>
          </w:p>
        </w:tc>
        <w:tc>
          <w:tcPr>
            <w:tcW w:w="607" w:type="dxa"/>
            <w:tcBorders>
              <w:top w:val="nil"/>
              <w:left w:val="nil"/>
              <w:bottom w:val="single" w:sz="4" w:space="0" w:color="auto"/>
              <w:right w:val="nil"/>
            </w:tcBorders>
            <w:shd w:val="clear" w:color="auto" w:fill="auto"/>
            <w:hideMark/>
          </w:tcPr>
          <w:p w14:paraId="2C88A148" w14:textId="77777777" w:rsidR="00107900" w:rsidRPr="000A2A48" w:rsidRDefault="00107900" w:rsidP="00EA6C01">
            <w:pPr>
              <w:pStyle w:val="Tabletext"/>
              <w:ind w:left="-306"/>
              <w:jc w:val="right"/>
              <w:rPr>
                <w:lang w:eastAsia="en-AU"/>
              </w:rPr>
            </w:pPr>
            <w:r w:rsidRPr="000A2A48">
              <w:rPr>
                <w:lang w:eastAsia="en-AU"/>
              </w:rPr>
              <w:t>20.9</w:t>
            </w:r>
          </w:p>
        </w:tc>
        <w:tc>
          <w:tcPr>
            <w:tcW w:w="608" w:type="dxa"/>
            <w:tcBorders>
              <w:top w:val="nil"/>
              <w:left w:val="nil"/>
              <w:bottom w:val="single" w:sz="4" w:space="0" w:color="auto"/>
              <w:right w:val="nil"/>
            </w:tcBorders>
            <w:shd w:val="clear" w:color="auto" w:fill="auto"/>
            <w:hideMark/>
          </w:tcPr>
          <w:p w14:paraId="10A02246" w14:textId="77777777" w:rsidR="00107900" w:rsidRPr="000A2A48" w:rsidRDefault="00107900" w:rsidP="00EA6C01">
            <w:pPr>
              <w:pStyle w:val="Tabletext"/>
              <w:ind w:left="-306"/>
              <w:jc w:val="right"/>
              <w:rPr>
                <w:lang w:eastAsia="en-AU"/>
              </w:rPr>
            </w:pPr>
            <w:r>
              <w:rPr>
                <w:lang w:eastAsia="en-AU"/>
              </w:rPr>
              <w:t>18.1</w:t>
            </w:r>
          </w:p>
        </w:tc>
        <w:tc>
          <w:tcPr>
            <w:tcW w:w="608" w:type="dxa"/>
            <w:tcBorders>
              <w:top w:val="nil"/>
              <w:left w:val="nil"/>
              <w:bottom w:val="single" w:sz="4" w:space="0" w:color="auto"/>
              <w:right w:val="nil"/>
            </w:tcBorders>
            <w:shd w:val="clear" w:color="auto" w:fill="auto"/>
            <w:hideMark/>
          </w:tcPr>
          <w:p w14:paraId="6A4F861C" w14:textId="77777777" w:rsidR="00107900" w:rsidRPr="000A2A48" w:rsidRDefault="00107900" w:rsidP="00EA6C01">
            <w:pPr>
              <w:pStyle w:val="Tabletext"/>
              <w:ind w:left="-306"/>
              <w:jc w:val="right"/>
              <w:rPr>
                <w:lang w:eastAsia="en-AU"/>
              </w:rPr>
            </w:pPr>
            <w:r w:rsidRPr="000A2A48">
              <w:rPr>
                <w:lang w:eastAsia="en-AU"/>
              </w:rPr>
              <w:t>15.9</w:t>
            </w:r>
          </w:p>
        </w:tc>
      </w:tr>
    </w:tbl>
    <w:p w14:paraId="21536C08" w14:textId="2FE2340B" w:rsidR="00107900" w:rsidRPr="00EA6C01" w:rsidRDefault="00107900" w:rsidP="00EA6C01">
      <w:pPr>
        <w:pStyle w:val="Source"/>
        <w:tabs>
          <w:tab w:val="left" w:pos="851"/>
        </w:tabs>
      </w:pPr>
      <w:r w:rsidRPr="00EA6C01">
        <w:t xml:space="preserve">Notes: </w:t>
      </w:r>
      <w:r w:rsidRPr="00EA6C01">
        <w:tab/>
        <w:t>na</w:t>
      </w:r>
      <w:r w:rsidR="00EA6C01">
        <w:tab/>
      </w:r>
      <w:r w:rsidRPr="00EA6C01">
        <w:t>Not applicable</w:t>
      </w:r>
      <w:r w:rsidR="007324D1" w:rsidRPr="00EA6C01">
        <w:t>.</w:t>
      </w:r>
    </w:p>
    <w:p w14:paraId="7C4F51F0" w14:textId="340EFA8F" w:rsidR="00AF7694" w:rsidRPr="00EA6C01" w:rsidRDefault="00AF7694" w:rsidP="00EA6C01">
      <w:pPr>
        <w:pStyle w:val="Source"/>
      </w:pPr>
      <w:bookmarkStart w:id="71" w:name="_Toc515457599"/>
      <w:bookmarkStart w:id="72" w:name="_Toc518557623"/>
      <w:bookmarkStart w:id="73" w:name="_Toc515451540"/>
      <w:bookmarkEnd w:id="69"/>
      <w:r w:rsidRPr="00EA6C01">
        <w:t>Source:</w:t>
      </w:r>
      <w:r w:rsidRPr="00EA6C01">
        <w:tab/>
        <w:t xml:space="preserve">Survey of </w:t>
      </w:r>
      <w:r w:rsidR="001F55C0" w:rsidRPr="00EA6C01">
        <w:t>Employers’</w:t>
      </w:r>
      <w:r w:rsidRPr="00EA6C01">
        <w:t xml:space="preserve"> Use and Views </w:t>
      </w:r>
      <w:r w:rsidR="004A4034" w:rsidRPr="00EA6C01">
        <w:t xml:space="preserve">of the VET System </w:t>
      </w:r>
      <w:r w:rsidRPr="00EA6C01">
        <w:t>(NCVER 2005</w:t>
      </w:r>
      <w:r w:rsidR="004A4034" w:rsidRPr="00EA6C01">
        <w:t>–</w:t>
      </w:r>
      <w:r w:rsidRPr="00EA6C01">
        <w:t>17).</w:t>
      </w:r>
    </w:p>
    <w:p w14:paraId="1A63CC35" w14:textId="795138B4" w:rsidR="003C0833" w:rsidRDefault="003C0833" w:rsidP="009668A3">
      <w:pPr>
        <w:pStyle w:val="Text"/>
        <w:rPr>
          <w:rFonts w:ascii="Arial" w:hAnsi="Arial"/>
          <w:b/>
          <w:sz w:val="17"/>
        </w:rPr>
      </w:pPr>
      <w:r>
        <w:t>The majority of e</w:t>
      </w:r>
      <w:r w:rsidR="0077104E" w:rsidRPr="0077104E">
        <w:t xml:space="preserve">mployers </w:t>
      </w:r>
      <w:r>
        <w:t xml:space="preserve">using unaccredited training are </w:t>
      </w:r>
      <w:r w:rsidR="0077104E" w:rsidRPr="0077104E">
        <w:t>satis</w:t>
      </w:r>
      <w:r>
        <w:t>fied</w:t>
      </w:r>
      <w:r w:rsidR="0077104E" w:rsidRPr="0077104E">
        <w:t xml:space="preserve"> with all aspects of the training regardless of the trainin</w:t>
      </w:r>
      <w:r w:rsidR="00CC00AC">
        <w:t>g</w:t>
      </w:r>
      <w:r w:rsidR="0077104E" w:rsidRPr="0077104E">
        <w:t xml:space="preserve"> provider</w:t>
      </w:r>
      <w:r>
        <w:t xml:space="preserve"> used</w:t>
      </w:r>
      <w:r w:rsidR="0077104E" w:rsidRPr="0077104E">
        <w:t>.</w:t>
      </w:r>
      <w:r w:rsidR="00205631">
        <w:t xml:space="preserve"> </w:t>
      </w:r>
      <w:r w:rsidR="0077104E">
        <w:t xml:space="preserve">Overall satisfaction with </w:t>
      </w:r>
      <w:r>
        <w:t xml:space="preserve">unaccredited </w:t>
      </w:r>
      <w:r w:rsidR="0077104E">
        <w:t xml:space="preserve">training </w:t>
      </w:r>
      <w:r>
        <w:t>is</w:t>
      </w:r>
      <w:r w:rsidR="0077104E">
        <w:t xml:space="preserve"> above 94% for all external training providers used (table </w:t>
      </w:r>
      <w:r w:rsidR="00114505">
        <w:t>8</w:t>
      </w:r>
      <w:r w:rsidR="0077104E">
        <w:t>).</w:t>
      </w:r>
      <w:bookmarkStart w:id="74" w:name="_Toc515457600"/>
      <w:bookmarkStart w:id="75" w:name="_Toc518557624"/>
      <w:bookmarkEnd w:id="71"/>
      <w:bookmarkEnd w:id="72"/>
    </w:p>
    <w:p w14:paraId="5AF89298" w14:textId="3BF93F03" w:rsidR="00E04A90" w:rsidRPr="00FE6025" w:rsidRDefault="00E04A90" w:rsidP="004D075E">
      <w:pPr>
        <w:pStyle w:val="Tabletitle"/>
      </w:pPr>
      <w:bookmarkStart w:id="76" w:name="_Toc526851394"/>
      <w:r w:rsidRPr="00D60502">
        <w:t xml:space="preserve">Table </w:t>
      </w:r>
      <w:r w:rsidR="00114505">
        <w:t>8</w:t>
      </w:r>
      <w:r w:rsidR="00062E31" w:rsidRPr="00FE6025">
        <w:t xml:space="preserve"> </w:t>
      </w:r>
      <w:r>
        <w:tab/>
      </w:r>
      <w:r w:rsidRPr="00E04A90">
        <w:t>Employers satisfied with aspects of training by main type of training provider</w:t>
      </w:r>
      <w:r w:rsidRPr="00FE6025">
        <w:t>, 2017 (% of employers using unaccredited training)</w:t>
      </w:r>
      <w:bookmarkEnd w:id="73"/>
      <w:bookmarkEnd w:id="74"/>
      <w:bookmarkEnd w:id="75"/>
      <w:bookmarkEnd w:id="76"/>
    </w:p>
    <w:tbl>
      <w:tblPr>
        <w:tblW w:w="7611" w:type="dxa"/>
        <w:tblLayout w:type="fixed"/>
        <w:tblLook w:val="04A0" w:firstRow="1" w:lastRow="0" w:firstColumn="1" w:lastColumn="0" w:noHBand="0" w:noVBand="1"/>
      </w:tblPr>
      <w:tblGrid>
        <w:gridCol w:w="1276"/>
        <w:gridCol w:w="812"/>
        <w:gridCol w:w="910"/>
        <w:gridCol w:w="975"/>
        <w:gridCol w:w="975"/>
        <w:gridCol w:w="844"/>
        <w:gridCol w:w="844"/>
        <w:gridCol w:w="975"/>
      </w:tblGrid>
      <w:tr w:rsidR="00912B10" w:rsidRPr="00E04A90" w14:paraId="14ECAA05" w14:textId="77777777" w:rsidTr="004D615F">
        <w:trPr>
          <w:trHeight w:val="333"/>
        </w:trPr>
        <w:tc>
          <w:tcPr>
            <w:tcW w:w="1276" w:type="dxa"/>
            <w:vMerge w:val="restart"/>
            <w:tcBorders>
              <w:top w:val="single" w:sz="4" w:space="0" w:color="auto"/>
              <w:left w:val="nil"/>
              <w:bottom w:val="single" w:sz="4" w:space="0" w:color="000000"/>
              <w:right w:val="nil"/>
            </w:tcBorders>
            <w:shd w:val="clear" w:color="auto" w:fill="auto"/>
            <w:tcMar>
              <w:left w:w="57" w:type="dxa"/>
              <w:right w:w="57" w:type="dxa"/>
            </w:tcMar>
            <w:hideMark/>
          </w:tcPr>
          <w:p w14:paraId="5F4D268E" w14:textId="00300394" w:rsidR="00E04A90" w:rsidRPr="00912B10" w:rsidRDefault="00E04A90" w:rsidP="00912B10">
            <w:pPr>
              <w:pStyle w:val="Tablehead1"/>
              <w:rPr>
                <w:sz w:val="16"/>
                <w:szCs w:val="16"/>
              </w:rPr>
            </w:pPr>
            <w:r w:rsidRPr="00912B10">
              <w:rPr>
                <w:sz w:val="16"/>
                <w:szCs w:val="16"/>
              </w:rPr>
              <w:t xml:space="preserve">Main type </w:t>
            </w:r>
            <w:r w:rsidR="00EA6C01" w:rsidRPr="00912B10">
              <w:rPr>
                <w:sz w:val="16"/>
                <w:szCs w:val="16"/>
              </w:rPr>
              <w:br/>
            </w:r>
            <w:r w:rsidRPr="00912B10">
              <w:rPr>
                <w:sz w:val="16"/>
                <w:szCs w:val="16"/>
              </w:rPr>
              <w:t xml:space="preserve">of training </w:t>
            </w:r>
            <w:r w:rsidR="00EA6C01" w:rsidRPr="00912B10">
              <w:rPr>
                <w:sz w:val="16"/>
                <w:szCs w:val="16"/>
              </w:rPr>
              <w:br/>
            </w:r>
            <w:r w:rsidRPr="00912B10">
              <w:rPr>
                <w:sz w:val="16"/>
                <w:szCs w:val="16"/>
              </w:rPr>
              <w:t>provider</w:t>
            </w:r>
          </w:p>
        </w:tc>
        <w:tc>
          <w:tcPr>
            <w:tcW w:w="5360" w:type="dxa"/>
            <w:gridSpan w:val="6"/>
            <w:tcBorders>
              <w:top w:val="single" w:sz="4" w:space="0" w:color="auto"/>
              <w:left w:val="nil"/>
              <w:bottom w:val="single" w:sz="4" w:space="0" w:color="auto"/>
              <w:right w:val="nil"/>
            </w:tcBorders>
            <w:shd w:val="clear" w:color="auto" w:fill="auto"/>
            <w:tcMar>
              <w:left w:w="57" w:type="dxa"/>
            </w:tcMar>
            <w:hideMark/>
          </w:tcPr>
          <w:p w14:paraId="2DCCEFBA" w14:textId="6FA8B19F" w:rsidR="00E04A90" w:rsidRPr="00912B10" w:rsidRDefault="00E04A90" w:rsidP="00912B10">
            <w:pPr>
              <w:pStyle w:val="Tablehead1"/>
              <w:jc w:val="center"/>
              <w:rPr>
                <w:sz w:val="16"/>
                <w:szCs w:val="16"/>
              </w:rPr>
            </w:pPr>
            <w:r w:rsidRPr="00912B10">
              <w:rPr>
                <w:sz w:val="16"/>
                <w:szCs w:val="16"/>
              </w:rPr>
              <w:t>Aspects of training</w:t>
            </w:r>
          </w:p>
        </w:tc>
        <w:tc>
          <w:tcPr>
            <w:tcW w:w="975" w:type="dxa"/>
            <w:tcBorders>
              <w:top w:val="single" w:sz="4" w:space="0" w:color="auto"/>
              <w:left w:val="nil"/>
              <w:bottom w:val="single" w:sz="2" w:space="0" w:color="000000" w:themeColor="text1"/>
              <w:right w:val="nil"/>
            </w:tcBorders>
            <w:shd w:val="clear" w:color="auto" w:fill="auto"/>
            <w:tcMar>
              <w:left w:w="0" w:type="dxa"/>
              <w:right w:w="0" w:type="dxa"/>
            </w:tcMar>
            <w:hideMark/>
          </w:tcPr>
          <w:p w14:paraId="2A1579C1" w14:textId="139413C0" w:rsidR="00E04A90" w:rsidRPr="00912B10" w:rsidRDefault="00E04A90" w:rsidP="00912B10">
            <w:pPr>
              <w:pStyle w:val="Tablehead1"/>
              <w:jc w:val="center"/>
              <w:rPr>
                <w:rFonts w:ascii="Arial Bold" w:hAnsi="Arial Bold"/>
                <w:spacing w:val="-2"/>
                <w:sz w:val="16"/>
                <w:szCs w:val="16"/>
              </w:rPr>
            </w:pPr>
            <w:r w:rsidRPr="00912B10">
              <w:rPr>
                <w:rFonts w:ascii="Arial Bold" w:hAnsi="Arial Bold"/>
                <w:spacing w:val="-2"/>
                <w:sz w:val="16"/>
                <w:szCs w:val="16"/>
              </w:rPr>
              <w:t xml:space="preserve">Overall </w:t>
            </w:r>
            <w:r w:rsidRPr="00912B10">
              <w:rPr>
                <w:rFonts w:ascii="Arial Bold" w:hAnsi="Arial Bold"/>
                <w:spacing w:val="-2"/>
                <w:sz w:val="16"/>
                <w:szCs w:val="16"/>
              </w:rPr>
              <w:br/>
              <w:t>satisfaction</w:t>
            </w:r>
          </w:p>
        </w:tc>
      </w:tr>
      <w:tr w:rsidR="004D615F" w:rsidRPr="00E04A90" w14:paraId="70F48042" w14:textId="77777777" w:rsidTr="004D615F">
        <w:trPr>
          <w:trHeight w:val="695"/>
        </w:trPr>
        <w:tc>
          <w:tcPr>
            <w:tcW w:w="1276" w:type="dxa"/>
            <w:vMerge/>
            <w:tcBorders>
              <w:top w:val="single" w:sz="4" w:space="0" w:color="auto"/>
              <w:left w:val="nil"/>
              <w:bottom w:val="single" w:sz="4" w:space="0" w:color="000000"/>
              <w:right w:val="nil"/>
            </w:tcBorders>
            <w:tcMar>
              <w:left w:w="57" w:type="dxa"/>
              <w:right w:w="57" w:type="dxa"/>
            </w:tcMar>
            <w:vAlign w:val="center"/>
            <w:hideMark/>
          </w:tcPr>
          <w:p w14:paraId="5643518A" w14:textId="77777777" w:rsidR="00E04A90" w:rsidRPr="00E04A90" w:rsidRDefault="00E04A90" w:rsidP="00912B10">
            <w:pPr>
              <w:spacing w:before="0" w:line="240" w:lineRule="auto"/>
              <w:rPr>
                <w:rFonts w:ascii="Arial" w:hAnsi="Arial" w:cs="Arial"/>
                <w:b/>
                <w:bCs/>
                <w:color w:val="000000"/>
                <w:sz w:val="16"/>
                <w:szCs w:val="16"/>
                <w:lang w:eastAsia="en-AU"/>
              </w:rPr>
            </w:pPr>
          </w:p>
        </w:tc>
        <w:tc>
          <w:tcPr>
            <w:tcW w:w="812" w:type="dxa"/>
            <w:tcBorders>
              <w:top w:val="nil"/>
              <w:left w:val="nil"/>
              <w:bottom w:val="single" w:sz="4" w:space="0" w:color="auto"/>
              <w:right w:val="nil"/>
            </w:tcBorders>
            <w:shd w:val="clear" w:color="auto" w:fill="auto"/>
            <w:tcMar>
              <w:left w:w="28" w:type="dxa"/>
              <w:right w:w="28" w:type="dxa"/>
            </w:tcMar>
            <w:hideMark/>
          </w:tcPr>
          <w:p w14:paraId="6F9BFF29" w14:textId="77777777" w:rsidR="00E04A90" w:rsidRPr="00912B10" w:rsidRDefault="00E04A90" w:rsidP="00912B10">
            <w:pPr>
              <w:pStyle w:val="Tablehead2"/>
              <w:jc w:val="center"/>
              <w:rPr>
                <w:spacing w:val="-4"/>
                <w:sz w:val="15"/>
                <w:szCs w:val="15"/>
                <w:lang w:eastAsia="en-AU"/>
              </w:rPr>
            </w:pPr>
            <w:r w:rsidRPr="00912B10">
              <w:rPr>
                <w:spacing w:val="-6"/>
                <w:sz w:val="15"/>
                <w:szCs w:val="15"/>
                <w:lang w:eastAsia="en-AU"/>
              </w:rPr>
              <w:t xml:space="preserve">Relevance </w:t>
            </w:r>
            <w:r w:rsidRPr="00912B10">
              <w:rPr>
                <w:spacing w:val="-4"/>
                <w:sz w:val="15"/>
                <w:szCs w:val="15"/>
                <w:lang w:eastAsia="en-AU"/>
              </w:rPr>
              <w:t>of skills taught</w:t>
            </w:r>
          </w:p>
        </w:tc>
        <w:tc>
          <w:tcPr>
            <w:tcW w:w="910" w:type="dxa"/>
            <w:tcBorders>
              <w:top w:val="nil"/>
              <w:left w:val="nil"/>
              <w:bottom w:val="single" w:sz="4" w:space="0" w:color="auto"/>
              <w:right w:val="nil"/>
            </w:tcBorders>
            <w:shd w:val="clear" w:color="auto" w:fill="auto"/>
            <w:tcMar>
              <w:left w:w="28" w:type="dxa"/>
              <w:right w:w="28" w:type="dxa"/>
            </w:tcMar>
            <w:hideMark/>
          </w:tcPr>
          <w:p w14:paraId="4E98B48A" w14:textId="77777777" w:rsidR="00E04A90" w:rsidRPr="00912B10" w:rsidRDefault="00E04A90" w:rsidP="00912B10">
            <w:pPr>
              <w:pStyle w:val="Tablehead2"/>
              <w:jc w:val="center"/>
              <w:rPr>
                <w:spacing w:val="-4"/>
                <w:sz w:val="15"/>
                <w:szCs w:val="15"/>
                <w:lang w:eastAsia="en-AU"/>
              </w:rPr>
            </w:pPr>
            <w:r w:rsidRPr="00912B10">
              <w:rPr>
                <w:spacing w:val="-4"/>
                <w:sz w:val="15"/>
                <w:szCs w:val="15"/>
                <w:lang w:eastAsia="en-AU"/>
              </w:rPr>
              <w:t>Condition of equipment and facilities</w:t>
            </w:r>
          </w:p>
        </w:tc>
        <w:tc>
          <w:tcPr>
            <w:tcW w:w="975" w:type="dxa"/>
            <w:tcBorders>
              <w:top w:val="nil"/>
              <w:left w:val="nil"/>
              <w:bottom w:val="single" w:sz="4" w:space="0" w:color="auto"/>
              <w:right w:val="nil"/>
            </w:tcBorders>
            <w:shd w:val="clear" w:color="auto" w:fill="auto"/>
            <w:tcMar>
              <w:left w:w="28" w:type="dxa"/>
              <w:right w:w="28" w:type="dxa"/>
            </w:tcMar>
            <w:hideMark/>
          </w:tcPr>
          <w:p w14:paraId="5352FAA8" w14:textId="03BA9D7C" w:rsidR="00E04A90" w:rsidRPr="00912B10" w:rsidRDefault="00E04A90" w:rsidP="00912B10">
            <w:pPr>
              <w:pStyle w:val="Tablehead2"/>
              <w:jc w:val="center"/>
              <w:rPr>
                <w:spacing w:val="-4"/>
                <w:sz w:val="15"/>
                <w:szCs w:val="15"/>
                <w:lang w:eastAsia="en-AU"/>
              </w:rPr>
            </w:pPr>
            <w:r w:rsidRPr="00912B10">
              <w:rPr>
                <w:spacing w:val="-4"/>
                <w:sz w:val="15"/>
                <w:szCs w:val="15"/>
                <w:lang w:eastAsia="en-AU"/>
              </w:rPr>
              <w:t xml:space="preserve">Cost-effectiveness </w:t>
            </w:r>
            <w:r w:rsidR="00912B10">
              <w:rPr>
                <w:spacing w:val="-4"/>
                <w:sz w:val="15"/>
                <w:szCs w:val="15"/>
                <w:lang w:eastAsia="en-AU"/>
              </w:rPr>
              <w:br/>
            </w:r>
            <w:r w:rsidRPr="00912B10">
              <w:rPr>
                <w:spacing w:val="-4"/>
                <w:sz w:val="15"/>
                <w:szCs w:val="15"/>
                <w:lang w:eastAsia="en-AU"/>
              </w:rPr>
              <w:t>of the training</w:t>
            </w:r>
          </w:p>
        </w:tc>
        <w:tc>
          <w:tcPr>
            <w:tcW w:w="975" w:type="dxa"/>
            <w:tcBorders>
              <w:top w:val="nil"/>
              <w:left w:val="nil"/>
              <w:bottom w:val="single" w:sz="4" w:space="0" w:color="auto"/>
              <w:right w:val="nil"/>
            </w:tcBorders>
            <w:shd w:val="clear" w:color="auto" w:fill="auto"/>
            <w:tcMar>
              <w:left w:w="28" w:type="dxa"/>
              <w:right w:w="28" w:type="dxa"/>
            </w:tcMar>
            <w:hideMark/>
          </w:tcPr>
          <w:p w14:paraId="3166E7C8" w14:textId="6799EDBE" w:rsidR="00E04A90" w:rsidRPr="00912B10" w:rsidRDefault="00E04A90" w:rsidP="00912B10">
            <w:pPr>
              <w:pStyle w:val="Tablehead2"/>
              <w:jc w:val="center"/>
              <w:rPr>
                <w:spacing w:val="-4"/>
                <w:sz w:val="15"/>
                <w:szCs w:val="15"/>
                <w:lang w:eastAsia="en-AU"/>
              </w:rPr>
            </w:pPr>
            <w:r w:rsidRPr="00912B10">
              <w:rPr>
                <w:spacing w:val="-4"/>
                <w:sz w:val="15"/>
                <w:szCs w:val="15"/>
                <w:lang w:eastAsia="en-AU"/>
              </w:rPr>
              <w:t xml:space="preserve">Flexibility of the provider </w:t>
            </w:r>
            <w:r w:rsidR="004D615F">
              <w:rPr>
                <w:spacing w:val="-4"/>
                <w:sz w:val="15"/>
                <w:szCs w:val="15"/>
                <w:lang w:eastAsia="en-AU"/>
              </w:rPr>
              <w:br/>
            </w:r>
            <w:r w:rsidRPr="00912B10">
              <w:rPr>
                <w:spacing w:val="-4"/>
                <w:sz w:val="15"/>
                <w:szCs w:val="15"/>
                <w:lang w:eastAsia="en-AU"/>
              </w:rPr>
              <w:t>in meeting your</w:t>
            </w:r>
            <w:r w:rsidR="00912B10" w:rsidRPr="00912B10">
              <w:rPr>
                <w:spacing w:val="-4"/>
                <w:sz w:val="15"/>
                <w:szCs w:val="15"/>
                <w:lang w:eastAsia="en-AU"/>
              </w:rPr>
              <w:t xml:space="preserve"> </w:t>
            </w:r>
            <w:r w:rsidRPr="00912B10">
              <w:rPr>
                <w:spacing w:val="-4"/>
                <w:sz w:val="15"/>
                <w:szCs w:val="15"/>
                <w:lang w:eastAsia="en-AU"/>
              </w:rPr>
              <w:t>needs</w:t>
            </w:r>
          </w:p>
        </w:tc>
        <w:tc>
          <w:tcPr>
            <w:tcW w:w="844" w:type="dxa"/>
            <w:tcBorders>
              <w:top w:val="nil"/>
              <w:left w:val="nil"/>
              <w:bottom w:val="single" w:sz="4" w:space="0" w:color="auto"/>
              <w:right w:val="nil"/>
            </w:tcBorders>
            <w:shd w:val="clear" w:color="auto" w:fill="auto"/>
            <w:tcMar>
              <w:left w:w="28" w:type="dxa"/>
              <w:right w:w="28" w:type="dxa"/>
            </w:tcMar>
            <w:hideMark/>
          </w:tcPr>
          <w:p w14:paraId="53D6BAF2" w14:textId="03202867" w:rsidR="00E04A90" w:rsidRPr="00912B10" w:rsidRDefault="00E04A90" w:rsidP="00912B10">
            <w:pPr>
              <w:pStyle w:val="Tablehead2"/>
              <w:spacing w:after="60"/>
              <w:jc w:val="center"/>
              <w:rPr>
                <w:spacing w:val="-4"/>
                <w:sz w:val="15"/>
                <w:szCs w:val="15"/>
                <w:lang w:eastAsia="en-AU"/>
              </w:rPr>
            </w:pPr>
            <w:r w:rsidRPr="00912B10">
              <w:rPr>
                <w:spacing w:val="-4"/>
                <w:sz w:val="15"/>
                <w:szCs w:val="15"/>
                <w:lang w:eastAsia="en-AU"/>
              </w:rPr>
              <w:t>Tra</w:t>
            </w:r>
            <w:r w:rsidR="00912B10" w:rsidRPr="00912B10">
              <w:rPr>
                <w:spacing w:val="-4"/>
                <w:sz w:val="15"/>
                <w:szCs w:val="15"/>
                <w:lang w:eastAsia="en-AU"/>
              </w:rPr>
              <w:t xml:space="preserve">iners’ knowledge </w:t>
            </w:r>
            <w:r w:rsidR="00912B10">
              <w:rPr>
                <w:spacing w:val="-4"/>
                <w:sz w:val="15"/>
                <w:szCs w:val="15"/>
                <w:lang w:eastAsia="en-AU"/>
              </w:rPr>
              <w:br/>
            </w:r>
            <w:r w:rsidR="00912B10" w:rsidRPr="00912B10">
              <w:rPr>
                <w:spacing w:val="-4"/>
                <w:sz w:val="15"/>
                <w:szCs w:val="15"/>
                <w:lang w:eastAsia="en-AU"/>
              </w:rPr>
              <w:t>and experience</w:t>
            </w:r>
            <w:r w:rsidRPr="00912B10">
              <w:rPr>
                <w:spacing w:val="-4"/>
                <w:sz w:val="15"/>
                <w:szCs w:val="15"/>
                <w:lang w:eastAsia="en-AU"/>
              </w:rPr>
              <w:t xml:space="preserve"> </w:t>
            </w:r>
            <w:r w:rsidRPr="00912B10">
              <w:rPr>
                <w:spacing w:val="-4"/>
                <w:sz w:val="15"/>
                <w:szCs w:val="15"/>
                <w:lang w:eastAsia="en-AU"/>
              </w:rPr>
              <w:br/>
            </w:r>
            <w:r w:rsidR="00912B10" w:rsidRPr="00912B10">
              <w:rPr>
                <w:spacing w:val="-4"/>
                <w:sz w:val="15"/>
                <w:szCs w:val="15"/>
                <w:lang w:eastAsia="en-AU"/>
              </w:rPr>
              <w:t>of y</w:t>
            </w:r>
            <w:r w:rsidRPr="00912B10">
              <w:rPr>
                <w:spacing w:val="-4"/>
                <w:sz w:val="15"/>
                <w:szCs w:val="15"/>
                <w:lang w:eastAsia="en-AU"/>
              </w:rPr>
              <w:t>our industry</w:t>
            </w:r>
          </w:p>
        </w:tc>
        <w:tc>
          <w:tcPr>
            <w:tcW w:w="844" w:type="dxa"/>
            <w:tcBorders>
              <w:top w:val="nil"/>
              <w:left w:val="nil"/>
              <w:bottom w:val="single" w:sz="4" w:space="0" w:color="auto"/>
              <w:right w:val="nil"/>
            </w:tcBorders>
            <w:shd w:val="clear" w:color="auto" w:fill="auto"/>
            <w:tcMar>
              <w:left w:w="28" w:type="dxa"/>
              <w:right w:w="28" w:type="dxa"/>
            </w:tcMar>
            <w:hideMark/>
          </w:tcPr>
          <w:p w14:paraId="6FCEC734" w14:textId="2E55203D" w:rsidR="00E04A90" w:rsidRPr="00912B10" w:rsidRDefault="00E04A90" w:rsidP="00912B10">
            <w:pPr>
              <w:pStyle w:val="Tablehead2"/>
              <w:jc w:val="center"/>
              <w:rPr>
                <w:spacing w:val="-4"/>
                <w:sz w:val="15"/>
                <w:szCs w:val="15"/>
                <w:lang w:eastAsia="en-AU"/>
              </w:rPr>
            </w:pPr>
            <w:r w:rsidRPr="00912B10">
              <w:rPr>
                <w:spacing w:val="-4"/>
                <w:sz w:val="15"/>
                <w:szCs w:val="15"/>
                <w:lang w:eastAsia="en-AU"/>
              </w:rPr>
              <w:t>Standard of assessment</w:t>
            </w:r>
          </w:p>
        </w:tc>
        <w:tc>
          <w:tcPr>
            <w:tcW w:w="975" w:type="dxa"/>
            <w:tcBorders>
              <w:top w:val="single" w:sz="2" w:space="0" w:color="000000" w:themeColor="text1"/>
              <w:left w:val="nil"/>
              <w:bottom w:val="single" w:sz="4" w:space="0" w:color="000000"/>
              <w:right w:val="nil"/>
            </w:tcBorders>
            <w:vAlign w:val="center"/>
            <w:hideMark/>
          </w:tcPr>
          <w:p w14:paraId="6ABD084E" w14:textId="77777777" w:rsidR="00E04A90" w:rsidRPr="00E04A90" w:rsidRDefault="00E04A90" w:rsidP="00912B10">
            <w:pPr>
              <w:spacing w:before="0" w:line="240" w:lineRule="auto"/>
              <w:jc w:val="right"/>
              <w:rPr>
                <w:rFonts w:ascii="Arial" w:hAnsi="Arial" w:cs="Arial"/>
                <w:b/>
                <w:bCs/>
                <w:color w:val="000000"/>
                <w:sz w:val="16"/>
                <w:szCs w:val="16"/>
                <w:lang w:eastAsia="en-AU"/>
              </w:rPr>
            </w:pPr>
          </w:p>
        </w:tc>
      </w:tr>
      <w:tr w:rsidR="00912B10" w:rsidRPr="00E04A90" w14:paraId="0DCEDE0D" w14:textId="77777777" w:rsidTr="00531574">
        <w:trPr>
          <w:trHeight w:val="202"/>
        </w:trPr>
        <w:tc>
          <w:tcPr>
            <w:tcW w:w="1276" w:type="dxa"/>
            <w:tcBorders>
              <w:top w:val="nil"/>
              <w:left w:val="nil"/>
              <w:bottom w:val="nil"/>
              <w:right w:val="nil"/>
            </w:tcBorders>
            <w:shd w:val="clear" w:color="auto" w:fill="auto"/>
            <w:tcMar>
              <w:left w:w="57" w:type="dxa"/>
              <w:right w:w="57" w:type="dxa"/>
            </w:tcMar>
            <w:vAlign w:val="center"/>
            <w:hideMark/>
          </w:tcPr>
          <w:p w14:paraId="6EE961B4" w14:textId="77777777" w:rsidR="00E04A90" w:rsidRPr="00E04A90" w:rsidRDefault="00E04A90" w:rsidP="00912B10">
            <w:pPr>
              <w:pStyle w:val="Tabletext"/>
              <w:rPr>
                <w:lang w:eastAsia="en-AU"/>
              </w:rPr>
            </w:pPr>
            <w:r w:rsidRPr="00E04A90">
              <w:rPr>
                <w:lang w:eastAsia="en-AU"/>
              </w:rPr>
              <w:t>TAFE</w:t>
            </w:r>
          </w:p>
        </w:tc>
        <w:tc>
          <w:tcPr>
            <w:tcW w:w="812" w:type="dxa"/>
            <w:tcBorders>
              <w:top w:val="nil"/>
              <w:left w:val="nil"/>
              <w:bottom w:val="nil"/>
              <w:right w:val="nil"/>
            </w:tcBorders>
            <w:shd w:val="clear" w:color="auto" w:fill="auto"/>
            <w:tcMar>
              <w:left w:w="28" w:type="dxa"/>
              <w:right w:w="28" w:type="dxa"/>
            </w:tcMar>
            <w:hideMark/>
          </w:tcPr>
          <w:p w14:paraId="0A562ECE" w14:textId="77777777" w:rsidR="00E04A90" w:rsidRPr="00E04A90" w:rsidRDefault="00E04A90" w:rsidP="00912B10">
            <w:pPr>
              <w:pStyle w:val="Tabletext"/>
              <w:jc w:val="center"/>
              <w:rPr>
                <w:lang w:eastAsia="en-AU"/>
              </w:rPr>
            </w:pPr>
            <w:r w:rsidRPr="00E04A90">
              <w:rPr>
                <w:lang w:eastAsia="en-AU"/>
              </w:rPr>
              <w:t>99.5</w:t>
            </w:r>
          </w:p>
        </w:tc>
        <w:tc>
          <w:tcPr>
            <w:tcW w:w="910" w:type="dxa"/>
            <w:tcBorders>
              <w:top w:val="nil"/>
              <w:left w:val="nil"/>
              <w:bottom w:val="nil"/>
              <w:right w:val="nil"/>
            </w:tcBorders>
            <w:shd w:val="clear" w:color="auto" w:fill="auto"/>
            <w:tcMar>
              <w:left w:w="28" w:type="dxa"/>
              <w:right w:w="28" w:type="dxa"/>
            </w:tcMar>
            <w:hideMark/>
          </w:tcPr>
          <w:p w14:paraId="274E446B" w14:textId="77777777" w:rsidR="00E04A90" w:rsidRPr="00E04A90" w:rsidRDefault="00E04A90" w:rsidP="00912B10">
            <w:pPr>
              <w:pStyle w:val="Tabletext"/>
              <w:jc w:val="center"/>
              <w:rPr>
                <w:lang w:eastAsia="en-AU"/>
              </w:rPr>
            </w:pPr>
            <w:r w:rsidRPr="00E04A90">
              <w:rPr>
                <w:lang w:eastAsia="en-AU"/>
              </w:rPr>
              <w:t>99.3</w:t>
            </w:r>
          </w:p>
        </w:tc>
        <w:tc>
          <w:tcPr>
            <w:tcW w:w="975" w:type="dxa"/>
            <w:tcBorders>
              <w:top w:val="nil"/>
              <w:left w:val="nil"/>
              <w:bottom w:val="nil"/>
              <w:right w:val="nil"/>
            </w:tcBorders>
            <w:shd w:val="clear" w:color="auto" w:fill="auto"/>
            <w:tcMar>
              <w:left w:w="28" w:type="dxa"/>
              <w:right w:w="28" w:type="dxa"/>
            </w:tcMar>
            <w:hideMark/>
          </w:tcPr>
          <w:p w14:paraId="00A37D77" w14:textId="77777777" w:rsidR="00E04A90" w:rsidRPr="00E04A90" w:rsidRDefault="00E04A90" w:rsidP="00912B10">
            <w:pPr>
              <w:pStyle w:val="Tabletext"/>
              <w:jc w:val="center"/>
              <w:rPr>
                <w:lang w:eastAsia="en-AU"/>
              </w:rPr>
            </w:pPr>
            <w:r w:rsidRPr="00E04A90">
              <w:rPr>
                <w:lang w:eastAsia="en-AU"/>
              </w:rPr>
              <w:t>98.9</w:t>
            </w:r>
          </w:p>
        </w:tc>
        <w:tc>
          <w:tcPr>
            <w:tcW w:w="975" w:type="dxa"/>
            <w:tcBorders>
              <w:top w:val="nil"/>
              <w:left w:val="nil"/>
              <w:bottom w:val="nil"/>
              <w:right w:val="nil"/>
            </w:tcBorders>
            <w:shd w:val="clear" w:color="auto" w:fill="auto"/>
            <w:tcMar>
              <w:left w:w="28" w:type="dxa"/>
              <w:right w:w="28" w:type="dxa"/>
            </w:tcMar>
            <w:hideMark/>
          </w:tcPr>
          <w:p w14:paraId="1B10E160" w14:textId="77777777" w:rsidR="00E04A90" w:rsidRPr="00E04A90" w:rsidRDefault="00E04A90" w:rsidP="00912B10">
            <w:pPr>
              <w:pStyle w:val="Tabletext"/>
              <w:jc w:val="center"/>
              <w:rPr>
                <w:lang w:eastAsia="en-AU"/>
              </w:rPr>
            </w:pPr>
            <w:r w:rsidRPr="00E04A90">
              <w:rPr>
                <w:lang w:eastAsia="en-AU"/>
              </w:rPr>
              <w:t>100.0</w:t>
            </w:r>
          </w:p>
        </w:tc>
        <w:tc>
          <w:tcPr>
            <w:tcW w:w="844" w:type="dxa"/>
            <w:tcBorders>
              <w:top w:val="nil"/>
              <w:left w:val="nil"/>
              <w:bottom w:val="nil"/>
              <w:right w:val="nil"/>
            </w:tcBorders>
            <w:shd w:val="clear" w:color="auto" w:fill="auto"/>
            <w:tcMar>
              <w:left w:w="28" w:type="dxa"/>
              <w:right w:w="28" w:type="dxa"/>
            </w:tcMar>
            <w:hideMark/>
          </w:tcPr>
          <w:p w14:paraId="71A2DA9E" w14:textId="77777777" w:rsidR="00E04A90" w:rsidRPr="00E04A90" w:rsidRDefault="00E04A90" w:rsidP="00912B10">
            <w:pPr>
              <w:pStyle w:val="Tabletext"/>
              <w:jc w:val="center"/>
              <w:rPr>
                <w:lang w:eastAsia="en-AU"/>
              </w:rPr>
            </w:pPr>
            <w:r w:rsidRPr="00E04A90">
              <w:rPr>
                <w:lang w:eastAsia="en-AU"/>
              </w:rPr>
              <w:t>99.4</w:t>
            </w:r>
          </w:p>
        </w:tc>
        <w:tc>
          <w:tcPr>
            <w:tcW w:w="844" w:type="dxa"/>
            <w:tcBorders>
              <w:top w:val="nil"/>
              <w:left w:val="nil"/>
              <w:bottom w:val="nil"/>
              <w:right w:val="nil"/>
            </w:tcBorders>
            <w:shd w:val="clear" w:color="auto" w:fill="auto"/>
            <w:tcMar>
              <w:left w:w="28" w:type="dxa"/>
              <w:right w:w="28" w:type="dxa"/>
            </w:tcMar>
            <w:hideMark/>
          </w:tcPr>
          <w:p w14:paraId="0FA9D454" w14:textId="77777777" w:rsidR="00E04A90" w:rsidRPr="00E04A90" w:rsidRDefault="00E04A90" w:rsidP="00912B10">
            <w:pPr>
              <w:pStyle w:val="Tabletext"/>
              <w:jc w:val="center"/>
              <w:rPr>
                <w:lang w:eastAsia="en-AU"/>
              </w:rPr>
            </w:pPr>
            <w:r w:rsidRPr="00E04A90">
              <w:rPr>
                <w:lang w:eastAsia="en-AU"/>
              </w:rPr>
              <w:t>98.9</w:t>
            </w:r>
          </w:p>
        </w:tc>
        <w:tc>
          <w:tcPr>
            <w:tcW w:w="975" w:type="dxa"/>
            <w:tcBorders>
              <w:top w:val="nil"/>
              <w:left w:val="nil"/>
              <w:bottom w:val="nil"/>
              <w:right w:val="nil"/>
            </w:tcBorders>
            <w:shd w:val="clear" w:color="auto" w:fill="auto"/>
            <w:hideMark/>
          </w:tcPr>
          <w:p w14:paraId="01434C32" w14:textId="77777777" w:rsidR="00E04A90" w:rsidRPr="00E04A90" w:rsidRDefault="00E04A90" w:rsidP="00912B10">
            <w:pPr>
              <w:pStyle w:val="Tabletext"/>
              <w:jc w:val="center"/>
              <w:rPr>
                <w:lang w:eastAsia="en-AU"/>
              </w:rPr>
            </w:pPr>
            <w:r w:rsidRPr="00E04A90">
              <w:rPr>
                <w:lang w:eastAsia="en-AU"/>
              </w:rPr>
              <w:t>99.5</w:t>
            </w:r>
          </w:p>
        </w:tc>
      </w:tr>
      <w:tr w:rsidR="00912B10" w:rsidRPr="00E04A90" w14:paraId="7CA1D98F" w14:textId="77777777" w:rsidTr="00531574">
        <w:trPr>
          <w:trHeight w:val="202"/>
        </w:trPr>
        <w:tc>
          <w:tcPr>
            <w:tcW w:w="1276" w:type="dxa"/>
            <w:tcBorders>
              <w:top w:val="nil"/>
              <w:left w:val="nil"/>
              <w:bottom w:val="nil"/>
              <w:right w:val="nil"/>
            </w:tcBorders>
            <w:shd w:val="clear" w:color="auto" w:fill="auto"/>
            <w:tcMar>
              <w:left w:w="57" w:type="dxa"/>
              <w:right w:w="57" w:type="dxa"/>
            </w:tcMar>
            <w:vAlign w:val="center"/>
            <w:hideMark/>
          </w:tcPr>
          <w:p w14:paraId="542961EE" w14:textId="77777777" w:rsidR="00E04A90" w:rsidRPr="00E04A90" w:rsidRDefault="00E04A90" w:rsidP="00912B10">
            <w:pPr>
              <w:pStyle w:val="Tabletext"/>
              <w:rPr>
                <w:lang w:eastAsia="en-AU"/>
              </w:rPr>
            </w:pPr>
            <w:r w:rsidRPr="00E04A90">
              <w:rPr>
                <w:lang w:eastAsia="en-AU"/>
              </w:rPr>
              <w:t>Private training provider</w:t>
            </w:r>
          </w:p>
        </w:tc>
        <w:tc>
          <w:tcPr>
            <w:tcW w:w="812" w:type="dxa"/>
            <w:tcBorders>
              <w:top w:val="nil"/>
              <w:left w:val="nil"/>
              <w:bottom w:val="nil"/>
              <w:right w:val="nil"/>
            </w:tcBorders>
            <w:shd w:val="clear" w:color="auto" w:fill="auto"/>
            <w:tcMar>
              <w:left w:w="28" w:type="dxa"/>
              <w:right w:w="28" w:type="dxa"/>
            </w:tcMar>
            <w:hideMark/>
          </w:tcPr>
          <w:p w14:paraId="529EB832" w14:textId="77777777" w:rsidR="00E04A90" w:rsidRPr="00E04A90" w:rsidRDefault="00E04A90" w:rsidP="00912B10">
            <w:pPr>
              <w:pStyle w:val="Tabletext"/>
              <w:jc w:val="center"/>
              <w:rPr>
                <w:lang w:eastAsia="en-AU"/>
              </w:rPr>
            </w:pPr>
            <w:r w:rsidRPr="00E04A90">
              <w:rPr>
                <w:lang w:eastAsia="en-AU"/>
              </w:rPr>
              <w:t>96.9</w:t>
            </w:r>
          </w:p>
        </w:tc>
        <w:tc>
          <w:tcPr>
            <w:tcW w:w="910" w:type="dxa"/>
            <w:tcBorders>
              <w:top w:val="nil"/>
              <w:left w:val="nil"/>
              <w:bottom w:val="nil"/>
              <w:right w:val="nil"/>
            </w:tcBorders>
            <w:shd w:val="clear" w:color="auto" w:fill="auto"/>
            <w:tcMar>
              <w:left w:w="28" w:type="dxa"/>
              <w:right w:w="28" w:type="dxa"/>
            </w:tcMar>
            <w:hideMark/>
          </w:tcPr>
          <w:p w14:paraId="2E0D3852" w14:textId="77777777" w:rsidR="00E04A90" w:rsidRPr="00E04A90" w:rsidRDefault="00E04A90" w:rsidP="00912B10">
            <w:pPr>
              <w:pStyle w:val="Tabletext"/>
              <w:jc w:val="center"/>
              <w:rPr>
                <w:lang w:eastAsia="en-AU"/>
              </w:rPr>
            </w:pPr>
            <w:r w:rsidRPr="00E04A90">
              <w:rPr>
                <w:lang w:eastAsia="en-AU"/>
              </w:rPr>
              <w:t>92.2</w:t>
            </w:r>
          </w:p>
        </w:tc>
        <w:tc>
          <w:tcPr>
            <w:tcW w:w="975" w:type="dxa"/>
            <w:tcBorders>
              <w:top w:val="nil"/>
              <w:left w:val="nil"/>
              <w:bottom w:val="nil"/>
              <w:right w:val="nil"/>
            </w:tcBorders>
            <w:shd w:val="clear" w:color="auto" w:fill="auto"/>
            <w:tcMar>
              <w:left w:w="28" w:type="dxa"/>
              <w:right w:w="28" w:type="dxa"/>
            </w:tcMar>
            <w:hideMark/>
          </w:tcPr>
          <w:p w14:paraId="4C3679AE" w14:textId="77777777" w:rsidR="00E04A90" w:rsidRPr="00E04A90" w:rsidRDefault="00E04A90" w:rsidP="00912B10">
            <w:pPr>
              <w:pStyle w:val="Tabletext"/>
              <w:jc w:val="center"/>
              <w:rPr>
                <w:lang w:eastAsia="en-AU"/>
              </w:rPr>
            </w:pPr>
            <w:r w:rsidRPr="00E04A90">
              <w:rPr>
                <w:lang w:eastAsia="en-AU"/>
              </w:rPr>
              <w:t>88.2</w:t>
            </w:r>
          </w:p>
        </w:tc>
        <w:tc>
          <w:tcPr>
            <w:tcW w:w="975" w:type="dxa"/>
            <w:tcBorders>
              <w:top w:val="nil"/>
              <w:left w:val="nil"/>
              <w:bottom w:val="nil"/>
              <w:right w:val="nil"/>
            </w:tcBorders>
            <w:shd w:val="clear" w:color="auto" w:fill="auto"/>
            <w:tcMar>
              <w:left w:w="28" w:type="dxa"/>
              <w:right w:w="28" w:type="dxa"/>
            </w:tcMar>
            <w:hideMark/>
          </w:tcPr>
          <w:p w14:paraId="60E6E485" w14:textId="77777777" w:rsidR="00E04A90" w:rsidRPr="00E04A90" w:rsidRDefault="00E04A90" w:rsidP="00912B10">
            <w:pPr>
              <w:pStyle w:val="Tabletext"/>
              <w:jc w:val="center"/>
              <w:rPr>
                <w:lang w:eastAsia="en-AU"/>
              </w:rPr>
            </w:pPr>
            <w:r w:rsidRPr="00E04A90">
              <w:rPr>
                <w:lang w:eastAsia="en-AU"/>
              </w:rPr>
              <w:t>95.0</w:t>
            </w:r>
          </w:p>
        </w:tc>
        <w:tc>
          <w:tcPr>
            <w:tcW w:w="844" w:type="dxa"/>
            <w:tcBorders>
              <w:top w:val="nil"/>
              <w:left w:val="nil"/>
              <w:bottom w:val="nil"/>
              <w:right w:val="nil"/>
            </w:tcBorders>
            <w:shd w:val="clear" w:color="auto" w:fill="auto"/>
            <w:tcMar>
              <w:left w:w="28" w:type="dxa"/>
              <w:right w:w="28" w:type="dxa"/>
            </w:tcMar>
            <w:hideMark/>
          </w:tcPr>
          <w:p w14:paraId="14D9BA21" w14:textId="77777777" w:rsidR="00E04A90" w:rsidRPr="00E04A90" w:rsidRDefault="00E04A90" w:rsidP="00912B10">
            <w:pPr>
              <w:pStyle w:val="Tabletext"/>
              <w:jc w:val="center"/>
              <w:rPr>
                <w:lang w:eastAsia="en-AU"/>
              </w:rPr>
            </w:pPr>
            <w:r w:rsidRPr="00E04A90">
              <w:rPr>
                <w:lang w:eastAsia="en-AU"/>
              </w:rPr>
              <w:t>91.6</w:t>
            </w:r>
          </w:p>
        </w:tc>
        <w:tc>
          <w:tcPr>
            <w:tcW w:w="844" w:type="dxa"/>
            <w:tcBorders>
              <w:top w:val="nil"/>
              <w:left w:val="nil"/>
              <w:bottom w:val="nil"/>
              <w:right w:val="nil"/>
            </w:tcBorders>
            <w:shd w:val="clear" w:color="auto" w:fill="auto"/>
            <w:tcMar>
              <w:left w:w="28" w:type="dxa"/>
              <w:right w:w="28" w:type="dxa"/>
            </w:tcMar>
            <w:hideMark/>
          </w:tcPr>
          <w:p w14:paraId="7FC64878" w14:textId="77777777" w:rsidR="00E04A90" w:rsidRPr="00E04A90" w:rsidRDefault="00E04A90" w:rsidP="00912B10">
            <w:pPr>
              <w:pStyle w:val="Tabletext"/>
              <w:jc w:val="center"/>
              <w:rPr>
                <w:lang w:eastAsia="en-AU"/>
              </w:rPr>
            </w:pPr>
            <w:r w:rsidRPr="00E04A90">
              <w:rPr>
                <w:lang w:eastAsia="en-AU"/>
              </w:rPr>
              <w:t>90.7</w:t>
            </w:r>
          </w:p>
        </w:tc>
        <w:tc>
          <w:tcPr>
            <w:tcW w:w="975" w:type="dxa"/>
            <w:tcBorders>
              <w:top w:val="nil"/>
              <w:left w:val="nil"/>
              <w:bottom w:val="nil"/>
              <w:right w:val="nil"/>
            </w:tcBorders>
            <w:shd w:val="clear" w:color="auto" w:fill="auto"/>
            <w:hideMark/>
          </w:tcPr>
          <w:p w14:paraId="74D7248B" w14:textId="77777777" w:rsidR="00E04A90" w:rsidRPr="00E04A90" w:rsidRDefault="00E04A90" w:rsidP="00912B10">
            <w:pPr>
              <w:pStyle w:val="Tabletext"/>
              <w:jc w:val="center"/>
              <w:rPr>
                <w:lang w:eastAsia="en-AU"/>
              </w:rPr>
            </w:pPr>
            <w:r w:rsidRPr="00E04A90">
              <w:rPr>
                <w:lang w:eastAsia="en-AU"/>
              </w:rPr>
              <w:t>97.2</w:t>
            </w:r>
          </w:p>
        </w:tc>
      </w:tr>
      <w:tr w:rsidR="00912B10" w:rsidRPr="00E04A90" w14:paraId="2ADE172C" w14:textId="77777777" w:rsidTr="00531574">
        <w:trPr>
          <w:trHeight w:val="344"/>
        </w:trPr>
        <w:tc>
          <w:tcPr>
            <w:tcW w:w="1276" w:type="dxa"/>
            <w:tcBorders>
              <w:top w:val="nil"/>
              <w:left w:val="nil"/>
              <w:bottom w:val="nil"/>
              <w:right w:val="nil"/>
            </w:tcBorders>
            <w:shd w:val="clear" w:color="auto" w:fill="auto"/>
            <w:tcMar>
              <w:left w:w="57" w:type="dxa"/>
              <w:right w:w="57" w:type="dxa"/>
            </w:tcMar>
            <w:vAlign w:val="center"/>
            <w:hideMark/>
          </w:tcPr>
          <w:p w14:paraId="682446E5" w14:textId="77777777" w:rsidR="00E04A90" w:rsidRPr="00E04A90" w:rsidRDefault="00E04A90" w:rsidP="00912B10">
            <w:pPr>
              <w:pStyle w:val="Tabletext"/>
              <w:rPr>
                <w:lang w:eastAsia="en-AU"/>
              </w:rPr>
            </w:pPr>
            <w:r w:rsidRPr="00E04A90">
              <w:rPr>
                <w:lang w:eastAsia="en-AU"/>
              </w:rPr>
              <w:t>Professional or industry association</w:t>
            </w:r>
          </w:p>
        </w:tc>
        <w:tc>
          <w:tcPr>
            <w:tcW w:w="812" w:type="dxa"/>
            <w:tcBorders>
              <w:top w:val="nil"/>
              <w:left w:val="nil"/>
              <w:bottom w:val="nil"/>
              <w:right w:val="nil"/>
            </w:tcBorders>
            <w:shd w:val="clear" w:color="auto" w:fill="auto"/>
            <w:tcMar>
              <w:left w:w="28" w:type="dxa"/>
              <w:right w:w="28" w:type="dxa"/>
            </w:tcMar>
            <w:hideMark/>
          </w:tcPr>
          <w:p w14:paraId="52C0BA73" w14:textId="77777777" w:rsidR="00E04A90" w:rsidRPr="00E04A90" w:rsidRDefault="00E04A90" w:rsidP="00912B10">
            <w:pPr>
              <w:pStyle w:val="Tabletext"/>
              <w:jc w:val="center"/>
              <w:rPr>
                <w:lang w:eastAsia="en-AU"/>
              </w:rPr>
            </w:pPr>
            <w:r w:rsidRPr="00E04A90">
              <w:rPr>
                <w:lang w:eastAsia="en-AU"/>
              </w:rPr>
              <w:t>97.9</w:t>
            </w:r>
          </w:p>
        </w:tc>
        <w:tc>
          <w:tcPr>
            <w:tcW w:w="910" w:type="dxa"/>
            <w:tcBorders>
              <w:top w:val="nil"/>
              <w:left w:val="nil"/>
              <w:bottom w:val="nil"/>
              <w:right w:val="nil"/>
            </w:tcBorders>
            <w:shd w:val="clear" w:color="auto" w:fill="auto"/>
            <w:tcMar>
              <w:left w:w="28" w:type="dxa"/>
              <w:right w:w="28" w:type="dxa"/>
            </w:tcMar>
            <w:hideMark/>
          </w:tcPr>
          <w:p w14:paraId="46BD9FE6" w14:textId="77777777" w:rsidR="00E04A90" w:rsidRPr="00E04A90" w:rsidRDefault="00E04A90" w:rsidP="00912B10">
            <w:pPr>
              <w:pStyle w:val="Tabletext"/>
              <w:jc w:val="center"/>
              <w:rPr>
                <w:lang w:eastAsia="en-AU"/>
              </w:rPr>
            </w:pPr>
            <w:r w:rsidRPr="00E04A90">
              <w:rPr>
                <w:lang w:eastAsia="en-AU"/>
              </w:rPr>
              <w:t>97.3</w:t>
            </w:r>
          </w:p>
        </w:tc>
        <w:tc>
          <w:tcPr>
            <w:tcW w:w="975" w:type="dxa"/>
            <w:tcBorders>
              <w:top w:val="nil"/>
              <w:left w:val="nil"/>
              <w:bottom w:val="nil"/>
              <w:right w:val="nil"/>
            </w:tcBorders>
            <w:shd w:val="clear" w:color="auto" w:fill="auto"/>
            <w:tcMar>
              <w:left w:w="28" w:type="dxa"/>
              <w:right w:w="28" w:type="dxa"/>
            </w:tcMar>
            <w:hideMark/>
          </w:tcPr>
          <w:p w14:paraId="73AC1763" w14:textId="77777777" w:rsidR="00E04A90" w:rsidRPr="00E04A90" w:rsidRDefault="00E04A90" w:rsidP="00912B10">
            <w:pPr>
              <w:pStyle w:val="Tabletext"/>
              <w:jc w:val="center"/>
              <w:rPr>
                <w:lang w:eastAsia="en-AU"/>
              </w:rPr>
            </w:pPr>
            <w:r w:rsidRPr="00E04A90">
              <w:rPr>
                <w:lang w:eastAsia="en-AU"/>
              </w:rPr>
              <w:t>87.5</w:t>
            </w:r>
          </w:p>
        </w:tc>
        <w:tc>
          <w:tcPr>
            <w:tcW w:w="975" w:type="dxa"/>
            <w:tcBorders>
              <w:top w:val="nil"/>
              <w:left w:val="nil"/>
              <w:bottom w:val="nil"/>
              <w:right w:val="nil"/>
            </w:tcBorders>
            <w:shd w:val="clear" w:color="auto" w:fill="auto"/>
            <w:tcMar>
              <w:left w:w="28" w:type="dxa"/>
              <w:right w:w="28" w:type="dxa"/>
            </w:tcMar>
            <w:hideMark/>
          </w:tcPr>
          <w:p w14:paraId="2C0A3331" w14:textId="77777777" w:rsidR="00E04A90" w:rsidRPr="00E04A90" w:rsidRDefault="00E04A90" w:rsidP="00912B10">
            <w:pPr>
              <w:pStyle w:val="Tabletext"/>
              <w:jc w:val="center"/>
              <w:rPr>
                <w:lang w:eastAsia="en-AU"/>
              </w:rPr>
            </w:pPr>
            <w:r w:rsidRPr="00E04A90">
              <w:rPr>
                <w:lang w:eastAsia="en-AU"/>
              </w:rPr>
              <w:t>82.2</w:t>
            </w:r>
          </w:p>
        </w:tc>
        <w:tc>
          <w:tcPr>
            <w:tcW w:w="844" w:type="dxa"/>
            <w:tcBorders>
              <w:top w:val="nil"/>
              <w:left w:val="nil"/>
              <w:bottom w:val="nil"/>
              <w:right w:val="nil"/>
            </w:tcBorders>
            <w:shd w:val="clear" w:color="auto" w:fill="auto"/>
            <w:tcMar>
              <w:left w:w="28" w:type="dxa"/>
              <w:right w:w="28" w:type="dxa"/>
            </w:tcMar>
            <w:hideMark/>
          </w:tcPr>
          <w:p w14:paraId="1E5AACF4" w14:textId="77777777" w:rsidR="00E04A90" w:rsidRPr="00E04A90" w:rsidRDefault="00E04A90" w:rsidP="00912B10">
            <w:pPr>
              <w:pStyle w:val="Tabletext"/>
              <w:jc w:val="center"/>
              <w:rPr>
                <w:lang w:eastAsia="en-AU"/>
              </w:rPr>
            </w:pPr>
            <w:r w:rsidRPr="00E04A90">
              <w:rPr>
                <w:lang w:eastAsia="en-AU"/>
              </w:rPr>
              <w:t>94.5</w:t>
            </w:r>
          </w:p>
        </w:tc>
        <w:tc>
          <w:tcPr>
            <w:tcW w:w="844" w:type="dxa"/>
            <w:tcBorders>
              <w:top w:val="nil"/>
              <w:left w:val="nil"/>
              <w:bottom w:val="nil"/>
              <w:right w:val="nil"/>
            </w:tcBorders>
            <w:shd w:val="clear" w:color="auto" w:fill="auto"/>
            <w:tcMar>
              <w:left w:w="28" w:type="dxa"/>
              <w:right w:w="28" w:type="dxa"/>
            </w:tcMar>
            <w:hideMark/>
          </w:tcPr>
          <w:p w14:paraId="17A9D16D" w14:textId="77777777" w:rsidR="00E04A90" w:rsidRPr="00E04A90" w:rsidRDefault="00E04A90" w:rsidP="00912B10">
            <w:pPr>
              <w:pStyle w:val="Tabletext"/>
              <w:jc w:val="center"/>
              <w:rPr>
                <w:lang w:eastAsia="en-AU"/>
              </w:rPr>
            </w:pPr>
            <w:r w:rsidRPr="00E04A90">
              <w:rPr>
                <w:lang w:eastAsia="en-AU"/>
              </w:rPr>
              <w:t>89.7</w:t>
            </w:r>
          </w:p>
        </w:tc>
        <w:tc>
          <w:tcPr>
            <w:tcW w:w="975" w:type="dxa"/>
            <w:tcBorders>
              <w:top w:val="nil"/>
              <w:left w:val="nil"/>
              <w:bottom w:val="nil"/>
              <w:right w:val="nil"/>
            </w:tcBorders>
            <w:shd w:val="clear" w:color="auto" w:fill="auto"/>
            <w:hideMark/>
          </w:tcPr>
          <w:p w14:paraId="68D412B2" w14:textId="77777777" w:rsidR="00E04A90" w:rsidRPr="00E04A90" w:rsidRDefault="00E04A90" w:rsidP="00912B10">
            <w:pPr>
              <w:pStyle w:val="Tabletext"/>
              <w:jc w:val="center"/>
              <w:rPr>
                <w:lang w:eastAsia="en-AU"/>
              </w:rPr>
            </w:pPr>
            <w:r w:rsidRPr="00E04A90">
              <w:rPr>
                <w:lang w:eastAsia="en-AU"/>
              </w:rPr>
              <w:t>94.9</w:t>
            </w:r>
          </w:p>
        </w:tc>
      </w:tr>
      <w:tr w:rsidR="00912B10" w:rsidRPr="00E04A90" w14:paraId="3D10F1D9" w14:textId="77777777" w:rsidTr="00531574">
        <w:trPr>
          <w:trHeight w:val="368"/>
        </w:trPr>
        <w:tc>
          <w:tcPr>
            <w:tcW w:w="1276" w:type="dxa"/>
            <w:tcBorders>
              <w:top w:val="nil"/>
              <w:left w:val="nil"/>
              <w:bottom w:val="nil"/>
              <w:right w:val="nil"/>
            </w:tcBorders>
            <w:shd w:val="clear" w:color="auto" w:fill="auto"/>
            <w:tcMar>
              <w:left w:w="57" w:type="dxa"/>
              <w:right w:w="57" w:type="dxa"/>
            </w:tcMar>
            <w:vAlign w:val="center"/>
            <w:hideMark/>
          </w:tcPr>
          <w:p w14:paraId="252BCB07" w14:textId="20687A5A" w:rsidR="00E04A90" w:rsidRPr="00E04A90" w:rsidRDefault="00E04A90" w:rsidP="00912B10">
            <w:pPr>
              <w:pStyle w:val="Tabletext"/>
              <w:rPr>
                <w:lang w:eastAsia="en-AU"/>
              </w:rPr>
            </w:pPr>
            <w:r w:rsidRPr="00E04A90">
              <w:rPr>
                <w:lang w:eastAsia="en-AU"/>
              </w:rPr>
              <w:t>Supplier/</w:t>
            </w:r>
            <w:r w:rsidR="00EA6C01">
              <w:rPr>
                <w:lang w:eastAsia="en-AU"/>
              </w:rPr>
              <w:br/>
            </w:r>
            <w:r w:rsidRPr="00E04A90">
              <w:rPr>
                <w:lang w:eastAsia="en-AU"/>
              </w:rPr>
              <w:t xml:space="preserve">manufacturer </w:t>
            </w:r>
            <w:r w:rsidR="00912B10">
              <w:rPr>
                <w:lang w:eastAsia="en-AU"/>
              </w:rPr>
              <w:br/>
            </w:r>
            <w:r w:rsidRPr="00E04A90">
              <w:rPr>
                <w:lang w:eastAsia="en-AU"/>
              </w:rPr>
              <w:t>of equipment</w:t>
            </w:r>
            <w:r w:rsidR="00912B10">
              <w:rPr>
                <w:lang w:eastAsia="en-AU"/>
              </w:rPr>
              <w:br/>
            </w:r>
            <w:r w:rsidRPr="00E04A90">
              <w:rPr>
                <w:lang w:eastAsia="en-AU"/>
              </w:rPr>
              <w:t>and/or product</w:t>
            </w:r>
          </w:p>
        </w:tc>
        <w:tc>
          <w:tcPr>
            <w:tcW w:w="812" w:type="dxa"/>
            <w:tcBorders>
              <w:top w:val="nil"/>
              <w:left w:val="nil"/>
              <w:bottom w:val="nil"/>
              <w:right w:val="nil"/>
            </w:tcBorders>
            <w:shd w:val="clear" w:color="auto" w:fill="auto"/>
            <w:tcMar>
              <w:left w:w="28" w:type="dxa"/>
              <w:right w:w="28" w:type="dxa"/>
            </w:tcMar>
            <w:hideMark/>
          </w:tcPr>
          <w:p w14:paraId="1C188F6E" w14:textId="77777777" w:rsidR="00E04A90" w:rsidRPr="00E04A90" w:rsidRDefault="00E04A90" w:rsidP="00912B10">
            <w:pPr>
              <w:pStyle w:val="Tabletext"/>
              <w:jc w:val="center"/>
              <w:rPr>
                <w:lang w:eastAsia="en-AU"/>
              </w:rPr>
            </w:pPr>
            <w:r w:rsidRPr="00E04A90">
              <w:rPr>
                <w:lang w:eastAsia="en-AU"/>
              </w:rPr>
              <w:t>97.1</w:t>
            </w:r>
          </w:p>
        </w:tc>
        <w:tc>
          <w:tcPr>
            <w:tcW w:w="910" w:type="dxa"/>
            <w:tcBorders>
              <w:top w:val="nil"/>
              <w:left w:val="nil"/>
              <w:bottom w:val="nil"/>
              <w:right w:val="nil"/>
            </w:tcBorders>
            <w:shd w:val="clear" w:color="auto" w:fill="auto"/>
            <w:tcMar>
              <w:left w:w="28" w:type="dxa"/>
              <w:right w:w="28" w:type="dxa"/>
            </w:tcMar>
            <w:hideMark/>
          </w:tcPr>
          <w:p w14:paraId="7543382A" w14:textId="77777777" w:rsidR="00E04A90" w:rsidRPr="00E04A90" w:rsidRDefault="00E04A90" w:rsidP="00912B10">
            <w:pPr>
              <w:pStyle w:val="Tabletext"/>
              <w:jc w:val="center"/>
              <w:rPr>
                <w:lang w:eastAsia="en-AU"/>
              </w:rPr>
            </w:pPr>
            <w:r w:rsidRPr="00E04A90">
              <w:rPr>
                <w:lang w:eastAsia="en-AU"/>
              </w:rPr>
              <w:t>97.4</w:t>
            </w:r>
          </w:p>
        </w:tc>
        <w:tc>
          <w:tcPr>
            <w:tcW w:w="975" w:type="dxa"/>
            <w:tcBorders>
              <w:top w:val="nil"/>
              <w:left w:val="nil"/>
              <w:bottom w:val="nil"/>
              <w:right w:val="nil"/>
            </w:tcBorders>
            <w:shd w:val="clear" w:color="auto" w:fill="auto"/>
            <w:tcMar>
              <w:left w:w="28" w:type="dxa"/>
              <w:right w:w="28" w:type="dxa"/>
            </w:tcMar>
            <w:hideMark/>
          </w:tcPr>
          <w:p w14:paraId="2ECE8EDB" w14:textId="77777777" w:rsidR="00E04A90" w:rsidRPr="00E04A90" w:rsidRDefault="00E04A90" w:rsidP="00912B10">
            <w:pPr>
              <w:pStyle w:val="Tabletext"/>
              <w:jc w:val="center"/>
              <w:rPr>
                <w:lang w:eastAsia="en-AU"/>
              </w:rPr>
            </w:pPr>
            <w:r w:rsidRPr="00E04A90">
              <w:rPr>
                <w:lang w:eastAsia="en-AU"/>
              </w:rPr>
              <w:t>94.5</w:t>
            </w:r>
          </w:p>
        </w:tc>
        <w:tc>
          <w:tcPr>
            <w:tcW w:w="975" w:type="dxa"/>
            <w:tcBorders>
              <w:top w:val="nil"/>
              <w:left w:val="nil"/>
              <w:bottom w:val="nil"/>
              <w:right w:val="nil"/>
            </w:tcBorders>
            <w:shd w:val="clear" w:color="auto" w:fill="auto"/>
            <w:tcMar>
              <w:left w:w="28" w:type="dxa"/>
              <w:right w:w="28" w:type="dxa"/>
            </w:tcMar>
            <w:hideMark/>
          </w:tcPr>
          <w:p w14:paraId="454B3B1B" w14:textId="77777777" w:rsidR="00E04A90" w:rsidRPr="00E04A90" w:rsidRDefault="00E04A90" w:rsidP="00912B10">
            <w:pPr>
              <w:pStyle w:val="Tabletext"/>
              <w:jc w:val="center"/>
              <w:rPr>
                <w:lang w:eastAsia="en-AU"/>
              </w:rPr>
            </w:pPr>
            <w:r w:rsidRPr="00E04A90">
              <w:rPr>
                <w:lang w:eastAsia="en-AU"/>
              </w:rPr>
              <w:t>91.3</w:t>
            </w:r>
          </w:p>
        </w:tc>
        <w:tc>
          <w:tcPr>
            <w:tcW w:w="844" w:type="dxa"/>
            <w:tcBorders>
              <w:top w:val="nil"/>
              <w:left w:val="nil"/>
              <w:bottom w:val="nil"/>
              <w:right w:val="nil"/>
            </w:tcBorders>
            <w:shd w:val="clear" w:color="auto" w:fill="auto"/>
            <w:tcMar>
              <w:left w:w="28" w:type="dxa"/>
              <w:right w:w="28" w:type="dxa"/>
            </w:tcMar>
            <w:hideMark/>
          </w:tcPr>
          <w:p w14:paraId="72274296" w14:textId="77777777" w:rsidR="00E04A90" w:rsidRPr="00E04A90" w:rsidRDefault="00E04A90" w:rsidP="00912B10">
            <w:pPr>
              <w:pStyle w:val="Tabletext"/>
              <w:jc w:val="center"/>
              <w:rPr>
                <w:lang w:eastAsia="en-AU"/>
              </w:rPr>
            </w:pPr>
            <w:r w:rsidRPr="00E04A90">
              <w:rPr>
                <w:lang w:eastAsia="en-AU"/>
              </w:rPr>
              <w:t>99.0</w:t>
            </w:r>
          </w:p>
        </w:tc>
        <w:tc>
          <w:tcPr>
            <w:tcW w:w="844" w:type="dxa"/>
            <w:tcBorders>
              <w:top w:val="nil"/>
              <w:left w:val="nil"/>
              <w:bottom w:val="nil"/>
              <w:right w:val="nil"/>
            </w:tcBorders>
            <w:shd w:val="clear" w:color="auto" w:fill="auto"/>
            <w:tcMar>
              <w:left w:w="28" w:type="dxa"/>
              <w:right w:w="28" w:type="dxa"/>
            </w:tcMar>
            <w:hideMark/>
          </w:tcPr>
          <w:p w14:paraId="67327524" w14:textId="77777777" w:rsidR="00E04A90" w:rsidRPr="00E04A90" w:rsidRDefault="00E04A90" w:rsidP="00912B10">
            <w:pPr>
              <w:pStyle w:val="Tabletext"/>
              <w:jc w:val="center"/>
              <w:rPr>
                <w:lang w:eastAsia="en-AU"/>
              </w:rPr>
            </w:pPr>
            <w:r w:rsidRPr="00E04A90">
              <w:rPr>
                <w:lang w:eastAsia="en-AU"/>
              </w:rPr>
              <w:t>92.9</w:t>
            </w:r>
          </w:p>
        </w:tc>
        <w:tc>
          <w:tcPr>
            <w:tcW w:w="975" w:type="dxa"/>
            <w:tcBorders>
              <w:top w:val="nil"/>
              <w:left w:val="nil"/>
              <w:bottom w:val="nil"/>
              <w:right w:val="nil"/>
            </w:tcBorders>
            <w:shd w:val="clear" w:color="auto" w:fill="auto"/>
            <w:hideMark/>
          </w:tcPr>
          <w:p w14:paraId="15C4E1A3" w14:textId="77777777" w:rsidR="00E04A90" w:rsidRPr="00E04A90" w:rsidRDefault="00E04A90" w:rsidP="00912B10">
            <w:pPr>
              <w:pStyle w:val="Tabletext"/>
              <w:jc w:val="center"/>
              <w:rPr>
                <w:lang w:eastAsia="en-AU"/>
              </w:rPr>
            </w:pPr>
            <w:r w:rsidRPr="00E04A90">
              <w:rPr>
                <w:lang w:eastAsia="en-AU"/>
              </w:rPr>
              <w:t>96.3</w:t>
            </w:r>
          </w:p>
        </w:tc>
      </w:tr>
      <w:tr w:rsidR="00912B10" w:rsidRPr="00E04A90" w14:paraId="1BF934C9" w14:textId="77777777" w:rsidTr="00531574">
        <w:trPr>
          <w:trHeight w:val="392"/>
        </w:trPr>
        <w:tc>
          <w:tcPr>
            <w:tcW w:w="1276" w:type="dxa"/>
            <w:tcBorders>
              <w:top w:val="nil"/>
              <w:left w:val="nil"/>
              <w:bottom w:val="single" w:sz="4" w:space="0" w:color="auto"/>
              <w:right w:val="nil"/>
            </w:tcBorders>
            <w:shd w:val="clear" w:color="auto" w:fill="auto"/>
            <w:tcMar>
              <w:left w:w="57" w:type="dxa"/>
              <w:right w:w="57" w:type="dxa"/>
            </w:tcMar>
            <w:vAlign w:val="center"/>
            <w:hideMark/>
          </w:tcPr>
          <w:p w14:paraId="4E1ADE2F" w14:textId="77777777" w:rsidR="00E04A90" w:rsidRPr="00E04A90" w:rsidRDefault="00E04A90" w:rsidP="00912B10">
            <w:pPr>
              <w:pStyle w:val="Tabletext"/>
              <w:rPr>
                <w:lang w:eastAsia="en-AU"/>
              </w:rPr>
            </w:pPr>
            <w:r w:rsidRPr="00E04A90">
              <w:rPr>
                <w:lang w:eastAsia="en-AU"/>
              </w:rPr>
              <w:t>Other providers used for unaccredited training</w:t>
            </w:r>
          </w:p>
        </w:tc>
        <w:tc>
          <w:tcPr>
            <w:tcW w:w="812" w:type="dxa"/>
            <w:tcBorders>
              <w:top w:val="nil"/>
              <w:left w:val="nil"/>
              <w:bottom w:val="single" w:sz="4" w:space="0" w:color="auto"/>
              <w:right w:val="nil"/>
            </w:tcBorders>
            <w:shd w:val="clear" w:color="auto" w:fill="auto"/>
            <w:tcMar>
              <w:left w:w="28" w:type="dxa"/>
              <w:right w:w="28" w:type="dxa"/>
            </w:tcMar>
            <w:hideMark/>
          </w:tcPr>
          <w:p w14:paraId="77CA8E6F" w14:textId="77777777" w:rsidR="00E04A90" w:rsidRPr="00E04A90" w:rsidRDefault="00E04A90" w:rsidP="00912B10">
            <w:pPr>
              <w:pStyle w:val="Tabletext"/>
              <w:jc w:val="center"/>
              <w:rPr>
                <w:lang w:eastAsia="en-AU"/>
              </w:rPr>
            </w:pPr>
            <w:r w:rsidRPr="00E04A90">
              <w:rPr>
                <w:lang w:eastAsia="en-AU"/>
              </w:rPr>
              <w:t>99.0</w:t>
            </w:r>
          </w:p>
        </w:tc>
        <w:tc>
          <w:tcPr>
            <w:tcW w:w="910" w:type="dxa"/>
            <w:tcBorders>
              <w:top w:val="nil"/>
              <w:left w:val="nil"/>
              <w:bottom w:val="single" w:sz="4" w:space="0" w:color="auto"/>
              <w:right w:val="nil"/>
            </w:tcBorders>
            <w:shd w:val="clear" w:color="auto" w:fill="auto"/>
            <w:tcMar>
              <w:left w:w="28" w:type="dxa"/>
              <w:right w:w="28" w:type="dxa"/>
            </w:tcMar>
            <w:hideMark/>
          </w:tcPr>
          <w:p w14:paraId="30C71E9A" w14:textId="77777777" w:rsidR="00E04A90" w:rsidRPr="00E04A90" w:rsidRDefault="00E04A90" w:rsidP="00912B10">
            <w:pPr>
              <w:pStyle w:val="Tabletext"/>
              <w:jc w:val="center"/>
              <w:rPr>
                <w:lang w:eastAsia="en-AU"/>
              </w:rPr>
            </w:pPr>
            <w:r w:rsidRPr="00E04A90">
              <w:rPr>
                <w:lang w:eastAsia="en-AU"/>
              </w:rPr>
              <w:t>99.2</w:t>
            </w:r>
          </w:p>
        </w:tc>
        <w:tc>
          <w:tcPr>
            <w:tcW w:w="975" w:type="dxa"/>
            <w:tcBorders>
              <w:top w:val="nil"/>
              <w:left w:val="nil"/>
              <w:bottom w:val="single" w:sz="4" w:space="0" w:color="auto"/>
              <w:right w:val="nil"/>
            </w:tcBorders>
            <w:shd w:val="clear" w:color="auto" w:fill="auto"/>
            <w:tcMar>
              <w:left w:w="28" w:type="dxa"/>
              <w:right w:w="28" w:type="dxa"/>
            </w:tcMar>
            <w:hideMark/>
          </w:tcPr>
          <w:p w14:paraId="61EDD189" w14:textId="77777777" w:rsidR="00E04A90" w:rsidRPr="00E04A90" w:rsidRDefault="00E04A90" w:rsidP="00912B10">
            <w:pPr>
              <w:pStyle w:val="Tabletext"/>
              <w:jc w:val="center"/>
              <w:rPr>
                <w:lang w:eastAsia="en-AU"/>
              </w:rPr>
            </w:pPr>
            <w:r w:rsidRPr="00E04A90">
              <w:rPr>
                <w:lang w:eastAsia="en-AU"/>
              </w:rPr>
              <w:t>80.5</w:t>
            </w:r>
          </w:p>
        </w:tc>
        <w:tc>
          <w:tcPr>
            <w:tcW w:w="975" w:type="dxa"/>
            <w:tcBorders>
              <w:top w:val="nil"/>
              <w:left w:val="nil"/>
              <w:bottom w:val="single" w:sz="4" w:space="0" w:color="auto"/>
              <w:right w:val="nil"/>
            </w:tcBorders>
            <w:shd w:val="clear" w:color="auto" w:fill="auto"/>
            <w:tcMar>
              <w:left w:w="28" w:type="dxa"/>
              <w:right w:w="28" w:type="dxa"/>
            </w:tcMar>
            <w:hideMark/>
          </w:tcPr>
          <w:p w14:paraId="7B8C5B91" w14:textId="77777777" w:rsidR="00E04A90" w:rsidRPr="00E04A90" w:rsidRDefault="00E04A90" w:rsidP="00912B10">
            <w:pPr>
              <w:pStyle w:val="Tabletext"/>
              <w:jc w:val="center"/>
              <w:rPr>
                <w:lang w:eastAsia="en-AU"/>
              </w:rPr>
            </w:pPr>
            <w:r w:rsidRPr="00E04A90">
              <w:rPr>
                <w:lang w:eastAsia="en-AU"/>
              </w:rPr>
              <w:t>98.9</w:t>
            </w:r>
          </w:p>
        </w:tc>
        <w:tc>
          <w:tcPr>
            <w:tcW w:w="844" w:type="dxa"/>
            <w:tcBorders>
              <w:top w:val="nil"/>
              <w:left w:val="nil"/>
              <w:bottom w:val="single" w:sz="4" w:space="0" w:color="auto"/>
              <w:right w:val="nil"/>
            </w:tcBorders>
            <w:shd w:val="clear" w:color="auto" w:fill="auto"/>
            <w:tcMar>
              <w:left w:w="28" w:type="dxa"/>
              <w:right w:w="28" w:type="dxa"/>
            </w:tcMar>
            <w:hideMark/>
          </w:tcPr>
          <w:p w14:paraId="52A1D1F8" w14:textId="77777777" w:rsidR="00E04A90" w:rsidRPr="00E04A90" w:rsidRDefault="00E04A90" w:rsidP="00912B10">
            <w:pPr>
              <w:pStyle w:val="Tabletext"/>
              <w:jc w:val="center"/>
              <w:rPr>
                <w:lang w:eastAsia="en-AU"/>
              </w:rPr>
            </w:pPr>
            <w:r w:rsidRPr="00E04A90">
              <w:rPr>
                <w:lang w:eastAsia="en-AU"/>
              </w:rPr>
              <w:t>99.0</w:t>
            </w:r>
          </w:p>
        </w:tc>
        <w:tc>
          <w:tcPr>
            <w:tcW w:w="844" w:type="dxa"/>
            <w:tcBorders>
              <w:top w:val="nil"/>
              <w:left w:val="nil"/>
              <w:bottom w:val="single" w:sz="4" w:space="0" w:color="auto"/>
              <w:right w:val="nil"/>
            </w:tcBorders>
            <w:shd w:val="clear" w:color="auto" w:fill="auto"/>
            <w:tcMar>
              <w:left w:w="28" w:type="dxa"/>
              <w:right w:w="28" w:type="dxa"/>
            </w:tcMar>
            <w:hideMark/>
          </w:tcPr>
          <w:p w14:paraId="25010085" w14:textId="77777777" w:rsidR="00E04A90" w:rsidRPr="00E04A90" w:rsidRDefault="00E04A90" w:rsidP="00912B10">
            <w:pPr>
              <w:pStyle w:val="Tabletext"/>
              <w:jc w:val="center"/>
              <w:rPr>
                <w:lang w:eastAsia="en-AU"/>
              </w:rPr>
            </w:pPr>
            <w:r w:rsidRPr="00E04A90">
              <w:rPr>
                <w:lang w:eastAsia="en-AU"/>
              </w:rPr>
              <w:t>90.0</w:t>
            </w:r>
          </w:p>
        </w:tc>
        <w:tc>
          <w:tcPr>
            <w:tcW w:w="975" w:type="dxa"/>
            <w:tcBorders>
              <w:top w:val="nil"/>
              <w:left w:val="nil"/>
              <w:bottom w:val="single" w:sz="4" w:space="0" w:color="auto"/>
              <w:right w:val="nil"/>
            </w:tcBorders>
            <w:shd w:val="clear" w:color="auto" w:fill="auto"/>
            <w:hideMark/>
          </w:tcPr>
          <w:p w14:paraId="327DB799" w14:textId="77777777" w:rsidR="00E04A90" w:rsidRPr="00E04A90" w:rsidRDefault="00E04A90" w:rsidP="00912B10">
            <w:pPr>
              <w:pStyle w:val="Tabletext"/>
              <w:jc w:val="center"/>
              <w:rPr>
                <w:lang w:eastAsia="en-AU"/>
              </w:rPr>
            </w:pPr>
            <w:r w:rsidRPr="00E04A90">
              <w:rPr>
                <w:lang w:eastAsia="en-AU"/>
              </w:rPr>
              <w:t>94.7</w:t>
            </w:r>
          </w:p>
        </w:tc>
      </w:tr>
    </w:tbl>
    <w:p w14:paraId="0A076FB5" w14:textId="73C8473E" w:rsidR="00AF7694" w:rsidRPr="00EA6C01" w:rsidRDefault="00AF7694" w:rsidP="00EA6C01">
      <w:pPr>
        <w:pStyle w:val="Source"/>
      </w:pPr>
      <w:r w:rsidRPr="00EA6C01">
        <w:t>Source:</w:t>
      </w:r>
      <w:r w:rsidR="00EA6C01">
        <w:t xml:space="preserve"> </w:t>
      </w:r>
      <w:r w:rsidRPr="00EA6C01">
        <w:t xml:space="preserve">Survey of </w:t>
      </w:r>
      <w:r w:rsidR="001F55C0" w:rsidRPr="00EA6C01">
        <w:t>Employers’</w:t>
      </w:r>
      <w:r w:rsidRPr="00EA6C01">
        <w:t xml:space="preserve"> Use and Views </w:t>
      </w:r>
      <w:r w:rsidR="004A4034" w:rsidRPr="00EA6C01">
        <w:t xml:space="preserve">of the VET System </w:t>
      </w:r>
      <w:r w:rsidRPr="00EA6C01">
        <w:t>(NCVER 2005</w:t>
      </w:r>
      <w:r w:rsidR="004A4034" w:rsidRPr="00EA6C01">
        <w:t>–</w:t>
      </w:r>
      <w:r w:rsidRPr="00EA6C01">
        <w:t>17).</w:t>
      </w:r>
    </w:p>
    <w:p w14:paraId="475B7BD1" w14:textId="4C8A297E" w:rsidR="00734D66" w:rsidRDefault="003C0833" w:rsidP="004D615F">
      <w:pPr>
        <w:pStyle w:val="Text"/>
      </w:pPr>
      <w:r>
        <w:t>Supporting these findings, t</w:t>
      </w:r>
      <w:r w:rsidR="006104DE" w:rsidRPr="0042357A">
        <w:t>he Wor</w:t>
      </w:r>
      <w:r w:rsidR="004D075E">
        <w:t>kforce D</w:t>
      </w:r>
      <w:r w:rsidR="00734D66" w:rsidRPr="0042357A">
        <w:t xml:space="preserve">evelopment </w:t>
      </w:r>
      <w:r w:rsidR="004D075E">
        <w:t>Needs S</w:t>
      </w:r>
      <w:r w:rsidR="00734D66" w:rsidRPr="0042357A">
        <w:t>u</w:t>
      </w:r>
      <w:r w:rsidR="004D075E">
        <w:t>rvey (Australian Industry Group</w:t>
      </w:r>
      <w:r w:rsidR="00734D66" w:rsidRPr="0042357A">
        <w:t xml:space="preserve"> 2016)</w:t>
      </w:r>
      <w:r w:rsidRPr="003C0833">
        <w:t xml:space="preserve"> </w:t>
      </w:r>
      <w:r w:rsidR="00531574">
        <w:t xml:space="preserve">found that </w:t>
      </w:r>
      <w:r w:rsidRPr="003C0833">
        <w:t>of a</w:t>
      </w:r>
      <w:r w:rsidR="00BB03BE">
        <w:t>lmost 300 companies from four broad industry sectors</w:t>
      </w:r>
      <w:r w:rsidR="004A4034">
        <w:t xml:space="preserve"> — m</w:t>
      </w:r>
      <w:r w:rsidR="00BB03BE">
        <w:t xml:space="preserve">anufacturing (58%), </w:t>
      </w:r>
      <w:r w:rsidR="004A4034">
        <w:t>s</w:t>
      </w:r>
      <w:r w:rsidR="00BB03BE">
        <w:t xml:space="preserve">ervices (22%), </w:t>
      </w:r>
      <w:r w:rsidR="004A4034">
        <w:t>c</w:t>
      </w:r>
      <w:r w:rsidR="00BB03BE">
        <w:t xml:space="preserve">onstruction (16%) and </w:t>
      </w:r>
      <w:r w:rsidR="004A4034">
        <w:t>m</w:t>
      </w:r>
      <w:r w:rsidR="00BB03BE">
        <w:t>ining (4%)</w:t>
      </w:r>
      <w:r w:rsidR="004A4034">
        <w:t xml:space="preserve"> —</w:t>
      </w:r>
      <w:r w:rsidR="00531574">
        <w:t xml:space="preserve"> </w:t>
      </w:r>
      <w:r w:rsidR="00DA39CB" w:rsidRPr="003D4334">
        <w:t xml:space="preserve">a large proportion of </w:t>
      </w:r>
      <w:r>
        <w:t xml:space="preserve">Australian </w:t>
      </w:r>
      <w:r w:rsidR="00DA39CB" w:rsidRPr="003D4334">
        <w:t xml:space="preserve">employers </w:t>
      </w:r>
      <w:r w:rsidR="00734D66" w:rsidRPr="003D4334">
        <w:t xml:space="preserve">carried out </w:t>
      </w:r>
      <w:r w:rsidRPr="003D4334">
        <w:t xml:space="preserve">unaccredited training </w:t>
      </w:r>
      <w:r w:rsidR="00734D66" w:rsidRPr="003D4334">
        <w:t>in-house.</w:t>
      </w:r>
      <w:r w:rsidR="00205631" w:rsidRPr="003D4334">
        <w:t xml:space="preserve"> </w:t>
      </w:r>
      <w:r w:rsidR="00734D66" w:rsidRPr="003D4334">
        <w:t xml:space="preserve">The </w:t>
      </w:r>
      <w:r w:rsidR="00F12AB5" w:rsidRPr="003D4334">
        <w:t>most common</w:t>
      </w:r>
      <w:r w:rsidR="00734D66" w:rsidRPr="003D4334">
        <w:t xml:space="preserve"> provider of in-house unaccredited training was </w:t>
      </w:r>
      <w:r>
        <w:t>an in-house trainer/teacher</w:t>
      </w:r>
      <w:r w:rsidR="004A4034">
        <w:t>,</w:t>
      </w:r>
      <w:r w:rsidR="00734D66" w:rsidRPr="003D4334">
        <w:t xml:space="preserve"> with 33% of employers using this provider of training, followed by vendors (11%), and conferences, seminars or workshops (8%).</w:t>
      </w:r>
      <w:r w:rsidR="00205631" w:rsidRPr="003D4334">
        <w:t xml:space="preserve"> </w:t>
      </w:r>
      <w:r w:rsidR="00734D66" w:rsidRPr="003D4334">
        <w:t xml:space="preserve">External unaccredited </w:t>
      </w:r>
      <w:r w:rsidR="00537E05" w:rsidRPr="003D4334">
        <w:t xml:space="preserve">training </w:t>
      </w:r>
      <w:r w:rsidR="00734D66" w:rsidRPr="003D4334">
        <w:t xml:space="preserve">was provided </w:t>
      </w:r>
      <w:r w:rsidRPr="003D4334">
        <w:t xml:space="preserve">mainly </w:t>
      </w:r>
      <w:r w:rsidR="00734D66" w:rsidRPr="003D4334">
        <w:t>by conferences, seminars or workshops (14%</w:t>
      </w:r>
      <w:r w:rsidR="00F12AB5" w:rsidRPr="003D4334">
        <w:t xml:space="preserve"> of employers</w:t>
      </w:r>
      <w:r w:rsidR="00734D66" w:rsidRPr="003D4334">
        <w:t>) and vendors (6%).</w:t>
      </w:r>
      <w:r w:rsidR="00205631" w:rsidRPr="003D4334">
        <w:t xml:space="preserve"> </w:t>
      </w:r>
      <w:r w:rsidR="00531574">
        <w:br/>
      </w:r>
      <w:r w:rsidR="004A4034">
        <w:t xml:space="preserve">By </w:t>
      </w:r>
      <w:r w:rsidR="00734D66" w:rsidRPr="003D4334">
        <w:t>contrast</w:t>
      </w:r>
      <w:r w:rsidR="004A4034">
        <w:t>,</w:t>
      </w:r>
      <w:r w:rsidR="00734D66" w:rsidRPr="003D4334">
        <w:t xml:space="preserve"> accredited training was largely delivered externally by TAFE</w:t>
      </w:r>
      <w:r w:rsidR="00F12AB5" w:rsidRPr="003D4334">
        <w:t xml:space="preserve"> </w:t>
      </w:r>
      <w:r w:rsidR="004A4034">
        <w:t xml:space="preserve">(technical and further education) </w:t>
      </w:r>
      <w:r w:rsidR="00F12AB5" w:rsidRPr="003D4334">
        <w:t>institutes</w:t>
      </w:r>
      <w:r w:rsidR="00734D66" w:rsidRPr="003D4334">
        <w:t xml:space="preserve"> (35%</w:t>
      </w:r>
      <w:r w:rsidR="00F12AB5" w:rsidRPr="003D4334">
        <w:t xml:space="preserve"> of employers</w:t>
      </w:r>
      <w:r w:rsidR="00734D66" w:rsidRPr="003D4334">
        <w:t>) and private training providers (35%).</w:t>
      </w:r>
      <w:r w:rsidR="00205631" w:rsidRPr="003D4334">
        <w:t xml:space="preserve"> </w:t>
      </w:r>
      <w:r w:rsidR="00531574">
        <w:br/>
      </w:r>
      <w:r w:rsidR="00DB67C6" w:rsidRPr="003D4334">
        <w:lastRenderedPageBreak/>
        <w:t>The</w:t>
      </w:r>
      <w:r w:rsidR="00734D66" w:rsidRPr="003D4334">
        <w:t xml:space="preserve"> </w:t>
      </w:r>
      <w:r w:rsidR="00F12AB5" w:rsidRPr="003D4334">
        <w:t xml:space="preserve">percentage </w:t>
      </w:r>
      <w:r w:rsidR="00734D66" w:rsidRPr="003D4334">
        <w:t xml:space="preserve">of </w:t>
      </w:r>
      <w:r w:rsidR="00F12AB5" w:rsidRPr="003D4334">
        <w:t>employers</w:t>
      </w:r>
      <w:r w:rsidR="00DB67C6" w:rsidRPr="003D4334">
        <w:t xml:space="preserve"> </w:t>
      </w:r>
      <w:r w:rsidR="004A4034">
        <w:t>who</w:t>
      </w:r>
      <w:r w:rsidR="00F12AB5" w:rsidRPr="003D4334">
        <w:t xml:space="preserve"> carried out un</w:t>
      </w:r>
      <w:r w:rsidR="00734D66" w:rsidRPr="003D4334">
        <w:t xml:space="preserve">accredited training in-house </w:t>
      </w:r>
      <w:r w:rsidR="00DB67C6" w:rsidRPr="003D4334">
        <w:t xml:space="preserve">was </w:t>
      </w:r>
      <w:r w:rsidR="007E5BFB" w:rsidRPr="003D4334">
        <w:t>reported as</w:t>
      </w:r>
      <w:r w:rsidR="00202DAE" w:rsidRPr="003D4334">
        <w:t xml:space="preserve"> </w:t>
      </w:r>
      <w:r w:rsidR="00DB67C6" w:rsidRPr="003D4334">
        <w:t xml:space="preserve">considerably higher </w:t>
      </w:r>
      <w:r w:rsidR="00880B34" w:rsidRPr="003D4334">
        <w:t>than</w:t>
      </w:r>
      <w:r w:rsidR="00DB67C6" w:rsidRPr="003D4334">
        <w:t xml:space="preserve"> for</w:t>
      </w:r>
      <w:r w:rsidR="00734D66" w:rsidRPr="003D4334">
        <w:t xml:space="preserve"> accredited training</w:t>
      </w:r>
      <w:r w:rsidR="004A4034">
        <w:rPr>
          <w:rStyle w:val="FootnoteReference"/>
        </w:rPr>
        <w:footnoteReference w:id="4"/>
      </w:r>
      <w:r w:rsidR="00A41D3E" w:rsidRPr="003D4334">
        <w:t xml:space="preserve"> (Australian Industry Group 2016, p</w:t>
      </w:r>
      <w:r w:rsidR="004A4034">
        <w:t>.</w:t>
      </w:r>
      <w:r w:rsidR="00A41D3E" w:rsidRPr="003D4334">
        <w:t>38</w:t>
      </w:r>
      <w:r w:rsidR="004A4034">
        <w:t>,</w:t>
      </w:r>
      <w:r w:rsidR="004A4034" w:rsidRPr="004A4034">
        <w:t xml:space="preserve"> </w:t>
      </w:r>
      <w:r w:rsidR="004A4034" w:rsidRPr="003D4334">
        <w:t>chart 36</w:t>
      </w:r>
      <w:r w:rsidR="003D4334" w:rsidRPr="003D4334">
        <w:t>)</w:t>
      </w:r>
      <w:r w:rsidR="00A41D3E" w:rsidRPr="003D4334">
        <w:t>.</w:t>
      </w:r>
      <w:r w:rsidR="00CD31F1">
        <w:t xml:space="preserve"> </w:t>
      </w:r>
    </w:p>
    <w:p w14:paraId="551F1C72" w14:textId="6F6B0397" w:rsidR="00327826" w:rsidRDefault="00B56EFE" w:rsidP="004D075E">
      <w:pPr>
        <w:pStyle w:val="Text"/>
      </w:pPr>
      <w:r>
        <w:t xml:space="preserve">Vendors are often </w:t>
      </w:r>
      <w:r w:rsidR="00B81D0C">
        <w:t>perceived as</w:t>
      </w:r>
      <w:r>
        <w:t xml:space="preserve"> well placed to provide unaccredited training as they </w:t>
      </w:r>
      <w:r w:rsidR="004D075E">
        <w:t>are</w:t>
      </w:r>
      <w:r>
        <w:t xml:space="preserve"> </w:t>
      </w:r>
      <w:r w:rsidR="00B81D0C">
        <w:t>‘</w:t>
      </w:r>
      <w:r>
        <w:t>experts</w:t>
      </w:r>
      <w:r w:rsidR="00B81D0C">
        <w:t>’</w:t>
      </w:r>
      <w:r>
        <w:t xml:space="preserve"> </w:t>
      </w:r>
      <w:r w:rsidR="00327826">
        <w:t xml:space="preserve">in the product they manufacture or </w:t>
      </w:r>
      <w:r>
        <w:t>supply.</w:t>
      </w:r>
      <w:r w:rsidR="00205631">
        <w:t xml:space="preserve"> </w:t>
      </w:r>
      <w:r w:rsidR="00B81D0C">
        <w:t>The f</w:t>
      </w:r>
      <w:r w:rsidR="004D075E">
        <w:t xml:space="preserve">indings from the 2017 </w:t>
      </w:r>
      <w:r w:rsidR="00B81D0C" w:rsidRPr="0037540F">
        <w:rPr>
          <w:szCs w:val="19"/>
        </w:rPr>
        <w:t xml:space="preserve">Survey of Employers’ Use and Views </w:t>
      </w:r>
      <w:r w:rsidR="004D075E">
        <w:t xml:space="preserve">show that </w:t>
      </w:r>
      <w:r>
        <w:t>s</w:t>
      </w:r>
      <w:r w:rsidR="003710C3">
        <w:t>upplier/manufacturer</w:t>
      </w:r>
      <w:r w:rsidR="00327826">
        <w:t>s</w:t>
      </w:r>
      <w:r w:rsidR="003710C3">
        <w:t xml:space="preserve"> of equipment and/or product </w:t>
      </w:r>
      <w:r w:rsidR="00734D66">
        <w:t xml:space="preserve">training accounted for 10% of </w:t>
      </w:r>
      <w:r w:rsidR="00B81D0C">
        <w:t xml:space="preserve">the </w:t>
      </w:r>
      <w:r w:rsidR="00734D66">
        <w:t>unaccre</w:t>
      </w:r>
      <w:r>
        <w:t>dited training used by employer</w:t>
      </w:r>
      <w:r w:rsidR="003E71AC">
        <w:t>s</w:t>
      </w:r>
      <w:r w:rsidR="00B81D0C">
        <w:t>.</w:t>
      </w:r>
      <w:r w:rsidR="00205631">
        <w:t xml:space="preserve"> </w:t>
      </w:r>
    </w:p>
    <w:p w14:paraId="6D096099" w14:textId="57546365" w:rsidR="00734D66" w:rsidRDefault="00B81D0C" w:rsidP="00DB595D">
      <w:pPr>
        <w:pStyle w:val="Text"/>
      </w:pPr>
      <w:r>
        <w:t xml:space="preserve">By means of a series of interviews with various industry stakeholders, </w:t>
      </w:r>
      <w:r w:rsidR="00734D66">
        <w:t>Watson (2008) examined employers</w:t>
      </w:r>
      <w:r w:rsidR="003E71AC">
        <w:t>’</w:t>
      </w:r>
      <w:r w:rsidR="00734D66">
        <w:t xml:space="preserve"> use of vendor</w:t>
      </w:r>
      <w:r w:rsidR="00251726">
        <w:t>-</w:t>
      </w:r>
      <w:r w:rsidR="00B645F1" w:rsidRPr="00CE4874">
        <w:t>provided</w:t>
      </w:r>
      <w:r w:rsidR="00B645F1">
        <w:t xml:space="preserve"> </w:t>
      </w:r>
      <w:r w:rsidR="00734D66">
        <w:t>training in New South</w:t>
      </w:r>
      <w:r>
        <w:t xml:space="preserve"> Wales</w:t>
      </w:r>
      <w:r w:rsidR="00734D66">
        <w:t>.</w:t>
      </w:r>
      <w:r w:rsidR="00205631">
        <w:t xml:space="preserve"> </w:t>
      </w:r>
      <w:r w:rsidR="00734D66">
        <w:t>T</w:t>
      </w:r>
      <w:r w:rsidR="00734D66" w:rsidRPr="00AB64DA">
        <w:t>he most important reason given by employers for choosing their unaccredited training provider was the suitability of the content of training courses.</w:t>
      </w:r>
      <w:r w:rsidR="00205631">
        <w:t xml:space="preserve"> </w:t>
      </w:r>
      <w:r w:rsidR="00327826" w:rsidRPr="00706FC6">
        <w:t>The study also found that</w:t>
      </w:r>
      <w:r>
        <w:t>,</w:t>
      </w:r>
      <w:r w:rsidR="00327826" w:rsidRPr="00706FC6">
        <w:t xml:space="preserve"> </w:t>
      </w:r>
      <w:r w:rsidRPr="00706FC6">
        <w:t>after private</w:t>
      </w:r>
      <w:r w:rsidR="00B13A43">
        <w:t xml:space="preserve"> </w:t>
      </w:r>
      <w:r w:rsidR="00B13A43" w:rsidRPr="00CE4874">
        <w:t>training</w:t>
      </w:r>
      <w:r w:rsidRPr="00706FC6">
        <w:t xml:space="preserve"> providers</w:t>
      </w:r>
      <w:r>
        <w:t>,</w:t>
      </w:r>
      <w:r w:rsidRPr="00706FC6">
        <w:t xml:space="preserve"> </w:t>
      </w:r>
      <w:r w:rsidR="00327826" w:rsidRPr="00706FC6">
        <w:t>vendor</w:t>
      </w:r>
      <w:r w:rsidR="00251726">
        <w:t>-</w:t>
      </w:r>
      <w:r w:rsidR="00B13A43" w:rsidRPr="00CE4874">
        <w:t>provided</w:t>
      </w:r>
      <w:r w:rsidR="00327826" w:rsidRPr="00706FC6">
        <w:t xml:space="preserve"> training was the second most common type of </w:t>
      </w:r>
      <w:r w:rsidR="00706FC6" w:rsidRPr="00706FC6">
        <w:t>un</w:t>
      </w:r>
      <w:r w:rsidR="00327826" w:rsidRPr="00706FC6">
        <w:t>accredited training used by employers</w:t>
      </w:r>
      <w:r w:rsidR="00706FC6">
        <w:t>.</w:t>
      </w:r>
      <w:r w:rsidR="00205631">
        <w:t xml:space="preserve"> </w:t>
      </w:r>
      <w:r w:rsidR="00734D66">
        <w:t>Vendor</w:t>
      </w:r>
      <w:r w:rsidR="00251726">
        <w:t>-</w:t>
      </w:r>
      <w:r w:rsidR="00B13A43" w:rsidRPr="00CE4874">
        <w:t>provided</w:t>
      </w:r>
      <w:r w:rsidR="00734D66">
        <w:t xml:space="preserve"> training was particularly </w:t>
      </w:r>
      <w:r>
        <w:t>widespread</w:t>
      </w:r>
      <w:r w:rsidR="00734D66">
        <w:t xml:space="preserve"> in industries </w:t>
      </w:r>
      <w:r w:rsidR="00D30803">
        <w:t>subject</w:t>
      </w:r>
      <w:r w:rsidR="00734D66">
        <w:t xml:space="preserve"> to developments in new technology</w:t>
      </w:r>
      <w:r>
        <w:t>,</w:t>
      </w:r>
      <w:r w:rsidR="00734D66">
        <w:t xml:space="preserve"> such as ICT, </w:t>
      </w:r>
      <w:r>
        <w:t xml:space="preserve">and </w:t>
      </w:r>
      <w:r w:rsidR="00734D66">
        <w:t>was driven by the need for up-to-date product knowledge</w:t>
      </w:r>
      <w:r>
        <w:t>,</w:t>
      </w:r>
      <w:r w:rsidR="00734D66">
        <w:t xml:space="preserve"> which accredited training is not always </w:t>
      </w:r>
      <w:r w:rsidR="00D30803">
        <w:t>in a position</w:t>
      </w:r>
      <w:r w:rsidR="00734D66">
        <w:t xml:space="preserve"> to provide.</w:t>
      </w:r>
      <w:r w:rsidR="00205631">
        <w:t xml:space="preserve"> </w:t>
      </w:r>
      <w:r w:rsidR="00734D66">
        <w:t>In industries such as cons</w:t>
      </w:r>
      <w:r w:rsidR="00706FC6">
        <w:t>truction</w:t>
      </w:r>
      <w:r>
        <w:t>,</w:t>
      </w:r>
      <w:r w:rsidR="00706FC6">
        <w:t xml:space="preserve"> where new technology was</w:t>
      </w:r>
      <w:r w:rsidR="00734D66">
        <w:t xml:space="preserve"> less of an issue</w:t>
      </w:r>
      <w:r w:rsidR="003E71AC">
        <w:t>,</w:t>
      </w:r>
      <w:r w:rsidR="00706FC6">
        <w:t xml:space="preserve"> there was evidence of </w:t>
      </w:r>
      <w:r w:rsidR="00734D66">
        <w:t>vendor</w:t>
      </w:r>
      <w:r w:rsidR="00251726">
        <w:t>-</w:t>
      </w:r>
      <w:r w:rsidR="00B13A43" w:rsidRPr="00CE4874">
        <w:t>provided</w:t>
      </w:r>
      <w:r w:rsidR="00734D66">
        <w:t xml:space="preserve"> training </w:t>
      </w:r>
      <w:r w:rsidR="00706FC6">
        <w:t xml:space="preserve">being </w:t>
      </w:r>
      <w:r w:rsidR="00734D66">
        <w:t>absorbed into accredited training.</w:t>
      </w:r>
      <w:r w:rsidR="00205631">
        <w:t xml:space="preserve"> </w:t>
      </w:r>
      <w:r w:rsidR="00734D66">
        <w:t>For industries where use of specialised equipment is common, such as mining, vendor</w:t>
      </w:r>
      <w:r w:rsidR="00251726">
        <w:t>-</w:t>
      </w:r>
      <w:r w:rsidR="00B13A43" w:rsidRPr="00CE4874">
        <w:t>provided</w:t>
      </w:r>
      <w:r w:rsidR="00734D66">
        <w:t xml:space="preserve"> training is often centred around safety and </w:t>
      </w:r>
      <w:r w:rsidR="003E71AC">
        <w:t>wa</w:t>
      </w:r>
      <w:r w:rsidR="00734D66">
        <w:t>s generally seen as complementary to accredited industry training.</w:t>
      </w:r>
      <w:r w:rsidR="00FE2F25">
        <w:rPr>
          <w:noProof/>
          <w:lang w:eastAsia="en-AU"/>
        </w:rPr>
        <mc:AlternateContent>
          <mc:Choice Requires="wps">
            <w:drawing>
              <wp:anchor distT="0" distB="0" distL="114300" distR="114300" simplePos="0" relativeHeight="251706880" behindDoc="0" locked="1" layoutInCell="1" allowOverlap="1" wp14:anchorId="3498781A" wp14:editId="261346A7">
                <wp:simplePos x="0" y="0"/>
                <wp:positionH relativeFrom="page">
                  <wp:posOffset>5997575</wp:posOffset>
                </wp:positionH>
                <wp:positionV relativeFrom="margin">
                  <wp:posOffset>-12065</wp:posOffset>
                </wp:positionV>
                <wp:extent cx="1371600" cy="10287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26E5480" w14:textId="4DD3564D" w:rsidR="002F05A6" w:rsidRPr="007A6D51" w:rsidRDefault="002F05A6" w:rsidP="00FE2F25">
                            <w:pPr>
                              <w:pStyle w:val="PullQuote"/>
                              <w:rPr>
                                <w:color w:val="00B0F0"/>
                              </w:rPr>
                            </w:pPr>
                            <w:r>
                              <w:t xml:space="preserve">Employers in ICT are less likely to use the </w:t>
                            </w:r>
                            <w:r>
                              <w:br/>
                              <w:t>VET system and preferred to use unaccredited training.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8781A" id="Text Box 35" o:spid="_x0000_s1036" type="#_x0000_t202" style="position:absolute;margin-left:472.25pt;margin-top:-.95pt;width:108pt;height:81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" filled="f" stroked="f" strokeweight=".5pt">
                <v:shadow on="t" type="perspective" color="black" opacity="9830f" origin=",.5" offset="0,25pt" matrix="58982f,,,-12452f"/>
                <v:textbox inset="10mm">
                  <w:txbxContent>
                    <w:p w14:paraId="626E5480" w14:textId="4DD3564D" w:rsidR="002F05A6" w:rsidRPr="007A6D51" w:rsidRDefault="002F05A6" w:rsidP="00FE2F25">
                      <w:pPr>
                        <w:pStyle w:val="PullQuote"/>
                        <w:rPr>
                          <w:color w:val="00B0F0"/>
                        </w:rPr>
                      </w:pPr>
                      <w:r>
                        <w:t xml:space="preserve">Employers in ICT are less likely to use the </w:t>
                      </w:r>
                      <w:r>
                        <w:br/>
                        <w:t>VET system and preferred to use unaccredited training.</w:t>
                      </w:r>
                    </w:p>
                  </w:txbxContent>
                </v:textbox>
                <w10:wrap anchorx="page" anchory="margin"/>
                <w10:anchorlock/>
              </v:shape>
            </w:pict>
          </mc:Fallback>
        </mc:AlternateContent>
      </w:r>
    </w:p>
    <w:p w14:paraId="12786490" w14:textId="77777777" w:rsidR="004E773F" w:rsidRPr="0049726A" w:rsidRDefault="004E773F" w:rsidP="004E773F">
      <w:pPr>
        <w:pStyle w:val="Heading2"/>
      </w:pPr>
      <w:bookmarkStart w:id="77" w:name="_Toc526851651"/>
      <w:r>
        <w:t>Industry intelligence</w:t>
      </w:r>
      <w:bookmarkEnd w:id="77"/>
    </w:p>
    <w:p w14:paraId="698CD9DA" w14:textId="762AA5C7" w:rsidR="00531574" w:rsidRDefault="0083616E" w:rsidP="00531574">
      <w:pPr>
        <w:pStyle w:val="Text"/>
      </w:pPr>
      <w:r>
        <w:t xml:space="preserve">One of the emerging themes in this </w:t>
      </w:r>
      <w:r w:rsidR="00DB595D">
        <w:t xml:space="preserve">study </w:t>
      </w:r>
      <w:r>
        <w:t>has been the varying use of unaccredited training by different industries</w:t>
      </w:r>
      <w:r w:rsidR="004E773F">
        <w:t>.</w:t>
      </w:r>
      <w:r w:rsidR="00205631">
        <w:t xml:space="preserve"> </w:t>
      </w:r>
      <w:r w:rsidR="004E773F">
        <w:t xml:space="preserve">For example, </w:t>
      </w:r>
      <w:r w:rsidR="005827F8">
        <w:t xml:space="preserve">according to </w:t>
      </w:r>
      <w:r w:rsidR="004E773F">
        <w:t xml:space="preserve">the </w:t>
      </w:r>
      <w:r w:rsidR="007324D1">
        <w:t>ICT</w:t>
      </w:r>
      <w:r w:rsidR="00B81D0C">
        <w:t xml:space="preserve"> industry skills forecast </w:t>
      </w:r>
      <w:r w:rsidR="004E773F">
        <w:t>by PwC Skills for Australia (201</w:t>
      </w:r>
      <w:r w:rsidR="00435208">
        <w:t>8</w:t>
      </w:r>
      <w:r w:rsidR="004E773F">
        <w:t>)</w:t>
      </w:r>
      <w:r w:rsidR="00537E05">
        <w:t>,</w:t>
      </w:r>
      <w:r w:rsidR="004E773F">
        <w:t xml:space="preserve"> </w:t>
      </w:r>
      <w:r w:rsidR="005827F8" w:rsidRPr="005827F8">
        <w:t xml:space="preserve">employers in </w:t>
      </w:r>
      <w:r w:rsidR="007324D1">
        <w:t>this industry</w:t>
      </w:r>
      <w:r w:rsidR="005827F8" w:rsidRPr="005827F8">
        <w:t xml:space="preserve"> are less likely to use the VET system</w:t>
      </w:r>
      <w:r w:rsidR="00B81D0C">
        <w:t xml:space="preserve">, preferring to use </w:t>
      </w:r>
      <w:r w:rsidR="005827F8" w:rsidRPr="005827F8">
        <w:t>unaccredited training</w:t>
      </w:r>
      <w:r w:rsidR="004E773F">
        <w:t>.</w:t>
      </w:r>
      <w:r w:rsidR="00205631">
        <w:t xml:space="preserve"> </w:t>
      </w:r>
      <w:r w:rsidR="004E773F">
        <w:t>These findings are consistent with those of the 2017</w:t>
      </w:r>
      <w:r w:rsidR="007034A6">
        <w:t xml:space="preserve"> </w:t>
      </w:r>
      <w:r w:rsidR="00B81D0C" w:rsidRPr="0037540F">
        <w:rPr>
          <w:szCs w:val="19"/>
        </w:rPr>
        <w:t>Survey of Employers’ Use and Views</w:t>
      </w:r>
      <w:r w:rsidR="007034A6">
        <w:t>,</w:t>
      </w:r>
      <w:r w:rsidR="004E773F">
        <w:t xml:space="preserve"> which showed </w:t>
      </w:r>
      <w:r w:rsidR="00B81D0C">
        <w:t xml:space="preserve">that </w:t>
      </w:r>
      <w:r w:rsidR="00A66393" w:rsidRPr="009D4675">
        <w:t>5</w:t>
      </w:r>
      <w:r w:rsidR="001D725D">
        <w:t>5</w:t>
      </w:r>
      <w:r w:rsidR="004E773F" w:rsidRPr="009D4675">
        <w:t>%</w:t>
      </w:r>
      <w:r w:rsidR="00CC4E1D">
        <w:t xml:space="preserve"> of employers operating in the </w:t>
      </w:r>
      <w:r w:rsidR="00B81D0C">
        <w:t>information, media and t</w:t>
      </w:r>
      <w:r w:rsidR="00B81D0C" w:rsidRPr="009D4675">
        <w:t xml:space="preserve">elecommunications </w:t>
      </w:r>
      <w:r w:rsidR="004E773F" w:rsidRPr="009D4675">
        <w:t>industry used unaccredited training</w:t>
      </w:r>
      <w:r w:rsidR="00D30803">
        <w:t>,</w:t>
      </w:r>
      <w:r w:rsidR="004E773F">
        <w:t xml:space="preserve"> </w:t>
      </w:r>
      <w:r w:rsidR="00B81D0C">
        <w:t>while</w:t>
      </w:r>
      <w:r w:rsidR="004E773F">
        <w:t xml:space="preserve"> 3</w:t>
      </w:r>
      <w:r w:rsidR="001D725D">
        <w:t>5</w:t>
      </w:r>
      <w:r w:rsidR="004E773F">
        <w:t>% used the VET system</w:t>
      </w:r>
      <w:r w:rsidR="004A0D30">
        <w:t xml:space="preserve"> (table </w:t>
      </w:r>
      <w:r w:rsidR="00114505">
        <w:t>9</w:t>
      </w:r>
      <w:r w:rsidR="004A0D30">
        <w:t>)</w:t>
      </w:r>
      <w:r w:rsidR="009E2FFC">
        <w:t xml:space="preserve">. </w:t>
      </w:r>
      <w:r w:rsidR="002A5060">
        <w:t>Th</w:t>
      </w:r>
      <w:r w:rsidR="00531574">
        <w:t xml:space="preserve">is section </w:t>
      </w:r>
      <w:r w:rsidR="002A5060">
        <w:t>provides some examples from different industries, of the varying uses of unaccredited training.</w:t>
      </w:r>
      <w:r w:rsidR="00205631">
        <w:t xml:space="preserve"> </w:t>
      </w:r>
    </w:p>
    <w:p w14:paraId="5B8E6AF7" w14:textId="7342A762" w:rsidR="00531574" w:rsidRDefault="00531574" w:rsidP="00531574">
      <w:pPr>
        <w:pStyle w:val="Text"/>
      </w:pPr>
      <w:r w:rsidRPr="002A5060">
        <w:t xml:space="preserve">The 2018 ICT </w:t>
      </w:r>
      <w:r>
        <w:t>industry skills forecast</w:t>
      </w:r>
      <w:r w:rsidR="00D2329D">
        <w:t xml:space="preserve"> (PWC Skills for Australia 2018)</w:t>
      </w:r>
      <w:r>
        <w:t xml:space="preserve"> reports</w:t>
      </w:r>
      <w:r w:rsidRPr="002A5060">
        <w:t xml:space="preserve"> that unaccredited training is likely to be in the form of vendor-certified training courses, which are generally preferred by many ICT employers as vendors are considered experts in the product they supply. </w:t>
      </w:r>
      <w:r>
        <w:t xml:space="preserve">Additionally, the use of unaccredited vendor training is often driven by the </w:t>
      </w:r>
      <w:r w:rsidRPr="002A5060">
        <w:t>warranty requirement</w:t>
      </w:r>
      <w:r>
        <w:t>s of ICT systems and equipment.</w:t>
      </w:r>
      <w:r w:rsidRPr="002A5060">
        <w:t xml:space="preserve"> </w:t>
      </w:r>
      <w:r>
        <w:t>For example, to satisfy the warranty of some products, servicing and maintenance needs to be carried out by an employee who is a</w:t>
      </w:r>
      <w:r w:rsidRPr="002A5060">
        <w:t xml:space="preserve"> vendor-certified technician.</w:t>
      </w:r>
    </w:p>
    <w:p w14:paraId="2F7F8CEA" w14:textId="78CCF2D5" w:rsidR="004D615F" w:rsidRDefault="004D615F" w:rsidP="00531574">
      <w:pPr>
        <w:pStyle w:val="Text"/>
      </w:pPr>
      <w:r>
        <w:br w:type="page"/>
      </w:r>
    </w:p>
    <w:p w14:paraId="1D0C0100" w14:textId="69B1F630" w:rsidR="00E97500" w:rsidRDefault="00E97500" w:rsidP="00E97500">
      <w:pPr>
        <w:pStyle w:val="Tabletitle"/>
        <w:rPr>
          <w:rFonts w:eastAsia="Arial"/>
          <w:lang w:eastAsia="en-AU"/>
        </w:rPr>
      </w:pPr>
      <w:bookmarkStart w:id="78" w:name="_Toc526851395"/>
      <w:r>
        <w:rPr>
          <w:rFonts w:eastAsia="Arial"/>
          <w:lang w:eastAsia="en-AU"/>
        </w:rPr>
        <w:lastRenderedPageBreak/>
        <w:t>T</w:t>
      </w:r>
      <w:r w:rsidRPr="000B420E">
        <w:rPr>
          <w:rFonts w:eastAsia="Arial"/>
          <w:lang w:eastAsia="en-AU"/>
        </w:rPr>
        <w:t xml:space="preserve">able </w:t>
      </w:r>
      <w:r w:rsidR="00114505">
        <w:rPr>
          <w:rFonts w:eastAsia="Arial"/>
          <w:lang w:eastAsia="en-AU"/>
        </w:rPr>
        <w:t>9</w:t>
      </w:r>
      <w:r>
        <w:rPr>
          <w:rFonts w:eastAsia="Arial"/>
          <w:lang w:eastAsia="en-AU"/>
        </w:rPr>
        <w:tab/>
      </w:r>
      <w:r w:rsidRPr="000B420E">
        <w:rPr>
          <w:rFonts w:eastAsia="Arial"/>
          <w:lang w:eastAsia="en-AU"/>
        </w:rPr>
        <w:t xml:space="preserve">Use of training in the last 12 months by </w:t>
      </w:r>
      <w:r>
        <w:rPr>
          <w:rFonts w:eastAsia="Arial"/>
          <w:lang w:eastAsia="en-AU"/>
        </w:rPr>
        <w:t>industry,</w:t>
      </w:r>
      <w:r w:rsidRPr="000B420E">
        <w:rPr>
          <w:rFonts w:eastAsia="Arial"/>
          <w:lang w:eastAsia="en-AU"/>
        </w:rPr>
        <w:t xml:space="preserve"> 2017</w:t>
      </w:r>
      <w:r>
        <w:rPr>
          <w:rFonts w:eastAsia="Arial"/>
          <w:lang w:eastAsia="en-AU"/>
        </w:rPr>
        <w:t xml:space="preserve"> </w:t>
      </w:r>
      <w:r w:rsidRPr="000B420E">
        <w:rPr>
          <w:rFonts w:eastAsia="Arial"/>
          <w:lang w:eastAsia="en-AU"/>
        </w:rPr>
        <w:t>(%)</w:t>
      </w:r>
      <w:bookmarkEnd w:id="78"/>
      <w:r>
        <w:rPr>
          <w:rFonts w:eastAsia="Arial"/>
          <w:lang w:eastAsia="en-AU"/>
        </w:rPr>
        <w:t xml:space="preserve"> </w:t>
      </w:r>
    </w:p>
    <w:tbl>
      <w:tblPr>
        <w:tblW w:w="7611" w:type="dxa"/>
        <w:tblLayout w:type="fixed"/>
        <w:tblLook w:val="04A0" w:firstRow="1" w:lastRow="0" w:firstColumn="1" w:lastColumn="0" w:noHBand="0" w:noVBand="1"/>
      </w:tblPr>
      <w:tblGrid>
        <w:gridCol w:w="3261"/>
        <w:gridCol w:w="992"/>
        <w:gridCol w:w="1134"/>
        <w:gridCol w:w="1134"/>
        <w:gridCol w:w="1090"/>
      </w:tblGrid>
      <w:tr w:rsidR="00E97500" w:rsidRPr="009D1134" w14:paraId="5DB8784F" w14:textId="77777777" w:rsidTr="004D615F">
        <w:trPr>
          <w:trHeight w:val="893"/>
        </w:trPr>
        <w:tc>
          <w:tcPr>
            <w:tcW w:w="3261" w:type="dxa"/>
            <w:tcBorders>
              <w:top w:val="single" w:sz="4" w:space="0" w:color="auto"/>
              <w:left w:val="nil"/>
              <w:bottom w:val="single" w:sz="4" w:space="0" w:color="auto"/>
              <w:right w:val="nil"/>
            </w:tcBorders>
            <w:shd w:val="clear" w:color="auto" w:fill="auto"/>
            <w:noWrap/>
            <w:vAlign w:val="center"/>
          </w:tcPr>
          <w:p w14:paraId="708F1126" w14:textId="77777777" w:rsidR="00E97500" w:rsidRPr="009D1134" w:rsidRDefault="00E97500" w:rsidP="00EC4D32">
            <w:pPr>
              <w:pStyle w:val="Tablehead1"/>
              <w:rPr>
                <w:lang w:eastAsia="en-AU"/>
              </w:rPr>
            </w:pPr>
          </w:p>
        </w:tc>
        <w:tc>
          <w:tcPr>
            <w:tcW w:w="992" w:type="dxa"/>
            <w:tcBorders>
              <w:top w:val="single" w:sz="4" w:space="0" w:color="auto"/>
              <w:left w:val="nil"/>
              <w:bottom w:val="single" w:sz="4" w:space="0" w:color="auto"/>
              <w:right w:val="nil"/>
            </w:tcBorders>
            <w:shd w:val="clear" w:color="auto" w:fill="auto"/>
            <w:tcMar>
              <w:left w:w="57" w:type="dxa"/>
              <w:right w:w="57" w:type="dxa"/>
            </w:tcMar>
            <w:hideMark/>
          </w:tcPr>
          <w:p w14:paraId="3B91C8D4" w14:textId="77777777" w:rsidR="00E97500" w:rsidRPr="009D1134" w:rsidRDefault="00E97500" w:rsidP="004D615F">
            <w:pPr>
              <w:pStyle w:val="Tablehead1"/>
              <w:jc w:val="right"/>
              <w:rPr>
                <w:lang w:eastAsia="en-AU"/>
              </w:rPr>
            </w:pPr>
            <w:r w:rsidRPr="009D1134">
              <w:rPr>
                <w:lang w:eastAsia="en-AU"/>
              </w:rPr>
              <w:t>Employers using the VET system</w:t>
            </w:r>
            <w:r>
              <w:rPr>
                <w:lang w:eastAsia="en-AU"/>
              </w:rPr>
              <w:t>*</w:t>
            </w:r>
          </w:p>
        </w:tc>
        <w:tc>
          <w:tcPr>
            <w:tcW w:w="1134" w:type="dxa"/>
            <w:tcBorders>
              <w:top w:val="single" w:sz="4" w:space="0" w:color="auto"/>
              <w:left w:val="nil"/>
              <w:bottom w:val="single" w:sz="4" w:space="0" w:color="auto"/>
              <w:right w:val="nil"/>
            </w:tcBorders>
            <w:shd w:val="clear" w:color="auto" w:fill="auto"/>
            <w:tcMar>
              <w:left w:w="57" w:type="dxa"/>
              <w:right w:w="57" w:type="dxa"/>
            </w:tcMar>
            <w:hideMark/>
          </w:tcPr>
          <w:p w14:paraId="62D247C1" w14:textId="77777777" w:rsidR="00E97500" w:rsidRPr="009D1134" w:rsidRDefault="00E97500" w:rsidP="004D615F">
            <w:pPr>
              <w:pStyle w:val="Tablehead1"/>
              <w:jc w:val="right"/>
              <w:rPr>
                <w:lang w:eastAsia="en-AU"/>
              </w:rPr>
            </w:pPr>
            <w:r w:rsidRPr="009D1134">
              <w:rPr>
                <w:lang w:eastAsia="en-AU"/>
              </w:rPr>
              <w:t xml:space="preserve">Employers using </w:t>
            </w:r>
            <w:r w:rsidRPr="004D615F">
              <w:rPr>
                <w:rFonts w:ascii="Arial Bold" w:hAnsi="Arial Bold"/>
                <w:spacing w:val="-4"/>
                <w:lang w:eastAsia="en-AU"/>
              </w:rPr>
              <w:t>unaccredited</w:t>
            </w:r>
            <w:r w:rsidRPr="009D1134">
              <w:rPr>
                <w:lang w:eastAsia="en-AU"/>
              </w:rPr>
              <w:t xml:space="preserve"> training</w:t>
            </w:r>
          </w:p>
        </w:tc>
        <w:tc>
          <w:tcPr>
            <w:tcW w:w="1134" w:type="dxa"/>
            <w:tcBorders>
              <w:top w:val="single" w:sz="4" w:space="0" w:color="auto"/>
              <w:left w:val="nil"/>
              <w:bottom w:val="single" w:sz="4" w:space="0" w:color="auto"/>
              <w:right w:val="nil"/>
            </w:tcBorders>
            <w:shd w:val="clear" w:color="auto" w:fill="auto"/>
            <w:tcMar>
              <w:left w:w="57" w:type="dxa"/>
              <w:right w:w="57" w:type="dxa"/>
            </w:tcMar>
            <w:hideMark/>
          </w:tcPr>
          <w:p w14:paraId="38178FAE" w14:textId="77777777" w:rsidR="00E97500" w:rsidRPr="009D1134" w:rsidRDefault="00E97500" w:rsidP="004D615F">
            <w:pPr>
              <w:pStyle w:val="Tablehead1"/>
              <w:jc w:val="right"/>
              <w:rPr>
                <w:lang w:eastAsia="en-AU"/>
              </w:rPr>
            </w:pPr>
            <w:r w:rsidRPr="009D1134">
              <w:rPr>
                <w:lang w:eastAsia="en-AU"/>
              </w:rPr>
              <w:t>Employers using informal training</w:t>
            </w:r>
          </w:p>
        </w:tc>
        <w:tc>
          <w:tcPr>
            <w:tcW w:w="1090" w:type="dxa"/>
            <w:tcBorders>
              <w:top w:val="single" w:sz="4" w:space="0" w:color="auto"/>
              <w:left w:val="nil"/>
              <w:bottom w:val="single" w:sz="4" w:space="0" w:color="auto"/>
              <w:right w:val="nil"/>
            </w:tcBorders>
            <w:shd w:val="clear" w:color="auto" w:fill="auto"/>
            <w:tcMar>
              <w:left w:w="57" w:type="dxa"/>
              <w:right w:w="57" w:type="dxa"/>
            </w:tcMar>
            <w:hideMark/>
          </w:tcPr>
          <w:p w14:paraId="7AEFD482" w14:textId="77777777" w:rsidR="00E97500" w:rsidRPr="009D1134" w:rsidRDefault="00E97500" w:rsidP="004D615F">
            <w:pPr>
              <w:pStyle w:val="Tablehead1"/>
              <w:jc w:val="right"/>
              <w:rPr>
                <w:lang w:eastAsia="en-AU"/>
              </w:rPr>
            </w:pPr>
            <w:r w:rsidRPr="009D1134">
              <w:rPr>
                <w:lang w:eastAsia="en-AU"/>
              </w:rPr>
              <w:t>Employers providing no training</w:t>
            </w:r>
          </w:p>
        </w:tc>
      </w:tr>
      <w:tr w:rsidR="00E97500" w:rsidRPr="009D1134" w14:paraId="5819F534"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08EC5CEC" w14:textId="77777777" w:rsidR="00E97500" w:rsidRPr="009D1134" w:rsidRDefault="00E97500" w:rsidP="004D615F">
            <w:pPr>
              <w:pStyle w:val="Tabletext"/>
              <w:spacing w:after="20"/>
              <w:ind w:left="-112"/>
              <w:rPr>
                <w:lang w:eastAsia="en-AU"/>
              </w:rPr>
            </w:pPr>
            <w:r w:rsidRPr="004A0D30">
              <w:rPr>
                <w:lang w:eastAsia="en-AU"/>
              </w:rPr>
              <w:t>Agriculture, forestry and fishing</w:t>
            </w:r>
          </w:p>
        </w:tc>
        <w:tc>
          <w:tcPr>
            <w:tcW w:w="992" w:type="dxa"/>
            <w:tcBorders>
              <w:top w:val="nil"/>
              <w:left w:val="nil"/>
              <w:bottom w:val="nil"/>
              <w:right w:val="nil"/>
            </w:tcBorders>
            <w:shd w:val="clear" w:color="auto" w:fill="auto"/>
            <w:tcMar>
              <w:left w:w="57" w:type="dxa"/>
              <w:right w:w="57" w:type="dxa"/>
            </w:tcMar>
            <w:vAlign w:val="bottom"/>
          </w:tcPr>
          <w:p w14:paraId="6EB584A0" w14:textId="77777777" w:rsidR="00E97500" w:rsidRPr="009D1134" w:rsidRDefault="00E97500" w:rsidP="004D615F">
            <w:pPr>
              <w:pStyle w:val="Tabletext"/>
              <w:spacing w:after="20"/>
              <w:jc w:val="right"/>
              <w:rPr>
                <w:lang w:eastAsia="en-AU"/>
              </w:rPr>
            </w:pPr>
            <w:r w:rsidRPr="004A0D30">
              <w:rPr>
                <w:lang w:eastAsia="en-AU"/>
              </w:rPr>
              <w:t>38.2</w:t>
            </w:r>
          </w:p>
        </w:tc>
        <w:tc>
          <w:tcPr>
            <w:tcW w:w="1134" w:type="dxa"/>
            <w:tcBorders>
              <w:top w:val="nil"/>
              <w:left w:val="nil"/>
              <w:bottom w:val="nil"/>
              <w:right w:val="nil"/>
            </w:tcBorders>
            <w:shd w:val="clear" w:color="auto" w:fill="auto"/>
            <w:tcMar>
              <w:left w:w="57" w:type="dxa"/>
              <w:right w:w="57" w:type="dxa"/>
            </w:tcMar>
            <w:vAlign w:val="bottom"/>
          </w:tcPr>
          <w:p w14:paraId="44ADE57C" w14:textId="77777777" w:rsidR="00E97500" w:rsidRPr="009D1134" w:rsidRDefault="00E97500" w:rsidP="004D615F">
            <w:pPr>
              <w:pStyle w:val="Tabletext"/>
              <w:spacing w:after="20"/>
              <w:jc w:val="right"/>
              <w:rPr>
                <w:lang w:eastAsia="en-AU"/>
              </w:rPr>
            </w:pPr>
            <w:r w:rsidRPr="004A0D30">
              <w:rPr>
                <w:lang w:eastAsia="en-AU"/>
              </w:rPr>
              <w:t>43.0</w:t>
            </w:r>
          </w:p>
        </w:tc>
        <w:tc>
          <w:tcPr>
            <w:tcW w:w="1134" w:type="dxa"/>
            <w:tcBorders>
              <w:top w:val="nil"/>
              <w:left w:val="nil"/>
              <w:bottom w:val="nil"/>
              <w:right w:val="nil"/>
            </w:tcBorders>
            <w:shd w:val="clear" w:color="auto" w:fill="auto"/>
            <w:tcMar>
              <w:left w:w="57" w:type="dxa"/>
              <w:right w:w="57" w:type="dxa"/>
            </w:tcMar>
            <w:vAlign w:val="bottom"/>
          </w:tcPr>
          <w:p w14:paraId="5E49AD85" w14:textId="77777777" w:rsidR="00E97500" w:rsidRPr="009D1134" w:rsidRDefault="00E97500" w:rsidP="004D615F">
            <w:pPr>
              <w:pStyle w:val="Tabletext"/>
              <w:spacing w:after="20"/>
              <w:jc w:val="right"/>
              <w:rPr>
                <w:lang w:eastAsia="en-AU"/>
              </w:rPr>
            </w:pPr>
            <w:r w:rsidRPr="004A0D30">
              <w:rPr>
                <w:lang w:eastAsia="en-AU"/>
              </w:rPr>
              <w:t>75.8</w:t>
            </w:r>
          </w:p>
        </w:tc>
        <w:tc>
          <w:tcPr>
            <w:tcW w:w="1090" w:type="dxa"/>
            <w:tcBorders>
              <w:top w:val="nil"/>
              <w:left w:val="nil"/>
              <w:bottom w:val="nil"/>
              <w:right w:val="nil"/>
            </w:tcBorders>
            <w:shd w:val="clear" w:color="auto" w:fill="auto"/>
            <w:tcMar>
              <w:left w:w="57" w:type="dxa"/>
              <w:right w:w="57" w:type="dxa"/>
            </w:tcMar>
          </w:tcPr>
          <w:p w14:paraId="4B92C199" w14:textId="77777777" w:rsidR="00E97500" w:rsidRPr="009D1134" w:rsidRDefault="00E97500" w:rsidP="004C7D72">
            <w:pPr>
              <w:pStyle w:val="Tabletext"/>
              <w:tabs>
                <w:tab w:val="decimal" w:pos="796"/>
              </w:tabs>
              <w:spacing w:after="20"/>
              <w:rPr>
                <w:lang w:eastAsia="en-AU"/>
              </w:rPr>
            </w:pPr>
            <w:r w:rsidRPr="004A0D30">
              <w:rPr>
                <w:lang w:eastAsia="en-AU"/>
              </w:rPr>
              <w:t>15.2</w:t>
            </w:r>
          </w:p>
        </w:tc>
      </w:tr>
      <w:tr w:rsidR="00E97500" w:rsidRPr="009D1134" w14:paraId="41829518"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76E0B7EF" w14:textId="77777777" w:rsidR="00E97500" w:rsidRPr="009D1134" w:rsidRDefault="00E97500" w:rsidP="004D615F">
            <w:pPr>
              <w:pStyle w:val="Tabletext"/>
              <w:spacing w:after="20"/>
              <w:ind w:left="-112"/>
              <w:rPr>
                <w:lang w:eastAsia="en-AU"/>
              </w:rPr>
            </w:pPr>
            <w:r w:rsidRPr="004A0D30">
              <w:rPr>
                <w:lang w:eastAsia="en-AU"/>
              </w:rPr>
              <w:t>Mining</w:t>
            </w:r>
          </w:p>
        </w:tc>
        <w:tc>
          <w:tcPr>
            <w:tcW w:w="992" w:type="dxa"/>
            <w:tcBorders>
              <w:top w:val="nil"/>
              <w:left w:val="nil"/>
              <w:bottom w:val="nil"/>
              <w:right w:val="nil"/>
            </w:tcBorders>
            <w:shd w:val="clear" w:color="auto" w:fill="auto"/>
            <w:tcMar>
              <w:left w:w="57" w:type="dxa"/>
              <w:right w:w="57" w:type="dxa"/>
            </w:tcMar>
            <w:vAlign w:val="bottom"/>
          </w:tcPr>
          <w:p w14:paraId="25FD492E" w14:textId="77777777" w:rsidR="00E97500" w:rsidRPr="009D1134" w:rsidRDefault="00E97500" w:rsidP="004D615F">
            <w:pPr>
              <w:pStyle w:val="Tabletext"/>
              <w:spacing w:after="20"/>
              <w:jc w:val="right"/>
              <w:rPr>
                <w:lang w:eastAsia="en-AU"/>
              </w:rPr>
            </w:pPr>
            <w:r w:rsidRPr="004A0D30">
              <w:rPr>
                <w:lang w:eastAsia="en-AU"/>
              </w:rPr>
              <w:t>58.6</w:t>
            </w:r>
          </w:p>
        </w:tc>
        <w:tc>
          <w:tcPr>
            <w:tcW w:w="1134" w:type="dxa"/>
            <w:tcBorders>
              <w:top w:val="nil"/>
              <w:left w:val="nil"/>
              <w:bottom w:val="nil"/>
              <w:right w:val="nil"/>
            </w:tcBorders>
            <w:shd w:val="clear" w:color="auto" w:fill="auto"/>
            <w:tcMar>
              <w:left w:w="57" w:type="dxa"/>
              <w:right w:w="57" w:type="dxa"/>
            </w:tcMar>
            <w:vAlign w:val="bottom"/>
          </w:tcPr>
          <w:p w14:paraId="00ED3F35" w14:textId="77777777" w:rsidR="00E97500" w:rsidRPr="009D1134" w:rsidRDefault="00E97500" w:rsidP="004D615F">
            <w:pPr>
              <w:pStyle w:val="Tabletext"/>
              <w:spacing w:after="20"/>
              <w:jc w:val="right"/>
              <w:rPr>
                <w:lang w:eastAsia="en-AU"/>
              </w:rPr>
            </w:pPr>
            <w:r w:rsidRPr="004A0D30">
              <w:rPr>
                <w:lang w:eastAsia="en-AU"/>
              </w:rPr>
              <w:t>60.5</w:t>
            </w:r>
          </w:p>
        </w:tc>
        <w:tc>
          <w:tcPr>
            <w:tcW w:w="1134" w:type="dxa"/>
            <w:tcBorders>
              <w:top w:val="nil"/>
              <w:left w:val="nil"/>
              <w:bottom w:val="nil"/>
              <w:right w:val="nil"/>
            </w:tcBorders>
            <w:shd w:val="clear" w:color="auto" w:fill="auto"/>
            <w:tcMar>
              <w:left w:w="57" w:type="dxa"/>
              <w:right w:w="57" w:type="dxa"/>
            </w:tcMar>
            <w:vAlign w:val="bottom"/>
          </w:tcPr>
          <w:p w14:paraId="289E9166" w14:textId="77777777" w:rsidR="00E97500" w:rsidRPr="009D1134" w:rsidRDefault="00E97500" w:rsidP="004D615F">
            <w:pPr>
              <w:pStyle w:val="Tabletext"/>
              <w:spacing w:after="20"/>
              <w:jc w:val="right"/>
              <w:rPr>
                <w:lang w:eastAsia="en-AU"/>
              </w:rPr>
            </w:pPr>
            <w:r w:rsidRPr="004A0D30">
              <w:rPr>
                <w:lang w:eastAsia="en-AU"/>
              </w:rPr>
              <w:t>66.1</w:t>
            </w:r>
          </w:p>
        </w:tc>
        <w:tc>
          <w:tcPr>
            <w:tcW w:w="1090" w:type="dxa"/>
            <w:tcBorders>
              <w:top w:val="nil"/>
              <w:left w:val="nil"/>
              <w:bottom w:val="nil"/>
              <w:right w:val="nil"/>
            </w:tcBorders>
            <w:shd w:val="clear" w:color="auto" w:fill="auto"/>
            <w:tcMar>
              <w:left w:w="57" w:type="dxa"/>
              <w:right w:w="57" w:type="dxa"/>
            </w:tcMar>
          </w:tcPr>
          <w:p w14:paraId="663CB1EC" w14:textId="77777777" w:rsidR="00E97500" w:rsidRPr="009D1134" w:rsidRDefault="00E97500" w:rsidP="004C7D72">
            <w:pPr>
              <w:pStyle w:val="Tabletext"/>
              <w:tabs>
                <w:tab w:val="decimal" w:pos="796"/>
              </w:tabs>
              <w:spacing w:after="20"/>
              <w:rPr>
                <w:lang w:eastAsia="en-AU"/>
              </w:rPr>
            </w:pPr>
            <w:r w:rsidRPr="004A0D30">
              <w:rPr>
                <w:lang w:eastAsia="en-AU"/>
              </w:rPr>
              <w:t>11.2*</w:t>
            </w:r>
          </w:p>
        </w:tc>
      </w:tr>
      <w:tr w:rsidR="00E97500" w:rsidRPr="009D1134" w14:paraId="493B0E1D"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499EA098" w14:textId="77777777" w:rsidR="00E97500" w:rsidRPr="009D1134" w:rsidRDefault="00E97500" w:rsidP="004D615F">
            <w:pPr>
              <w:pStyle w:val="Tabletext"/>
              <w:spacing w:after="20"/>
              <w:ind w:left="-112"/>
              <w:rPr>
                <w:lang w:eastAsia="en-AU"/>
              </w:rPr>
            </w:pPr>
            <w:r w:rsidRPr="004A0D30">
              <w:rPr>
                <w:lang w:eastAsia="en-AU"/>
              </w:rPr>
              <w:t>Manufacturing</w:t>
            </w:r>
          </w:p>
        </w:tc>
        <w:tc>
          <w:tcPr>
            <w:tcW w:w="992" w:type="dxa"/>
            <w:tcBorders>
              <w:top w:val="nil"/>
              <w:left w:val="nil"/>
              <w:bottom w:val="nil"/>
              <w:right w:val="nil"/>
            </w:tcBorders>
            <w:shd w:val="clear" w:color="auto" w:fill="auto"/>
            <w:tcMar>
              <w:left w:w="57" w:type="dxa"/>
              <w:right w:w="57" w:type="dxa"/>
            </w:tcMar>
            <w:vAlign w:val="bottom"/>
          </w:tcPr>
          <w:p w14:paraId="6583D01E" w14:textId="77777777" w:rsidR="00E97500" w:rsidRPr="009D1134" w:rsidRDefault="00E97500" w:rsidP="004D615F">
            <w:pPr>
              <w:pStyle w:val="Tabletext"/>
              <w:spacing w:after="20"/>
              <w:jc w:val="right"/>
              <w:rPr>
                <w:lang w:eastAsia="en-AU"/>
              </w:rPr>
            </w:pPr>
            <w:r w:rsidRPr="004A0D30">
              <w:rPr>
                <w:lang w:eastAsia="en-AU"/>
              </w:rPr>
              <w:t>63.7</w:t>
            </w:r>
          </w:p>
        </w:tc>
        <w:tc>
          <w:tcPr>
            <w:tcW w:w="1134" w:type="dxa"/>
            <w:tcBorders>
              <w:top w:val="nil"/>
              <w:left w:val="nil"/>
              <w:bottom w:val="nil"/>
              <w:right w:val="nil"/>
            </w:tcBorders>
            <w:shd w:val="clear" w:color="auto" w:fill="auto"/>
            <w:tcMar>
              <w:left w:w="57" w:type="dxa"/>
              <w:right w:w="57" w:type="dxa"/>
            </w:tcMar>
            <w:vAlign w:val="bottom"/>
          </w:tcPr>
          <w:p w14:paraId="0CD3F421" w14:textId="77777777" w:rsidR="00E97500" w:rsidRPr="009D1134" w:rsidRDefault="00E97500" w:rsidP="004D615F">
            <w:pPr>
              <w:pStyle w:val="Tabletext"/>
              <w:spacing w:after="20"/>
              <w:jc w:val="right"/>
              <w:rPr>
                <w:lang w:eastAsia="en-AU"/>
              </w:rPr>
            </w:pPr>
            <w:r w:rsidRPr="004A0D30">
              <w:rPr>
                <w:lang w:eastAsia="en-AU"/>
              </w:rPr>
              <w:t>47.0</w:t>
            </w:r>
          </w:p>
        </w:tc>
        <w:tc>
          <w:tcPr>
            <w:tcW w:w="1134" w:type="dxa"/>
            <w:tcBorders>
              <w:top w:val="nil"/>
              <w:left w:val="nil"/>
              <w:bottom w:val="nil"/>
              <w:right w:val="nil"/>
            </w:tcBorders>
            <w:shd w:val="clear" w:color="auto" w:fill="auto"/>
            <w:tcMar>
              <w:left w:w="57" w:type="dxa"/>
              <w:right w:w="57" w:type="dxa"/>
            </w:tcMar>
            <w:vAlign w:val="bottom"/>
          </w:tcPr>
          <w:p w14:paraId="3A4958AD" w14:textId="77777777" w:rsidR="00E97500" w:rsidRPr="009D1134" w:rsidRDefault="00E97500" w:rsidP="004D615F">
            <w:pPr>
              <w:pStyle w:val="Tabletext"/>
              <w:spacing w:after="20"/>
              <w:jc w:val="right"/>
              <w:rPr>
                <w:lang w:eastAsia="en-AU"/>
              </w:rPr>
            </w:pPr>
            <w:r w:rsidRPr="004A0D30">
              <w:rPr>
                <w:lang w:eastAsia="en-AU"/>
              </w:rPr>
              <w:t>81.1</w:t>
            </w:r>
          </w:p>
        </w:tc>
        <w:tc>
          <w:tcPr>
            <w:tcW w:w="1090" w:type="dxa"/>
            <w:tcBorders>
              <w:top w:val="nil"/>
              <w:left w:val="nil"/>
              <w:bottom w:val="nil"/>
              <w:right w:val="nil"/>
            </w:tcBorders>
            <w:shd w:val="clear" w:color="auto" w:fill="auto"/>
            <w:tcMar>
              <w:left w:w="57" w:type="dxa"/>
              <w:right w:w="57" w:type="dxa"/>
            </w:tcMar>
          </w:tcPr>
          <w:p w14:paraId="2ADBB1A7" w14:textId="77777777" w:rsidR="00E97500" w:rsidRPr="009D1134" w:rsidRDefault="00E97500" w:rsidP="004C7D72">
            <w:pPr>
              <w:pStyle w:val="Tabletext"/>
              <w:tabs>
                <w:tab w:val="decimal" w:pos="796"/>
              </w:tabs>
              <w:spacing w:after="20"/>
              <w:rPr>
                <w:lang w:eastAsia="en-AU"/>
              </w:rPr>
            </w:pPr>
            <w:r w:rsidRPr="004A0D30">
              <w:rPr>
                <w:lang w:eastAsia="en-AU"/>
              </w:rPr>
              <w:t>8.2</w:t>
            </w:r>
          </w:p>
        </w:tc>
      </w:tr>
      <w:tr w:rsidR="00E97500" w:rsidRPr="009D1134" w14:paraId="3127993A"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79993C15" w14:textId="77777777" w:rsidR="00E97500" w:rsidRPr="009D1134" w:rsidRDefault="00E97500" w:rsidP="004D615F">
            <w:pPr>
              <w:pStyle w:val="Tabletext"/>
              <w:spacing w:after="20"/>
              <w:ind w:left="-112"/>
              <w:rPr>
                <w:lang w:eastAsia="en-AU"/>
              </w:rPr>
            </w:pPr>
            <w:r w:rsidRPr="004A0D30">
              <w:rPr>
                <w:lang w:eastAsia="en-AU"/>
              </w:rPr>
              <w:t>Electricity, gas, water and waste services</w:t>
            </w:r>
          </w:p>
        </w:tc>
        <w:tc>
          <w:tcPr>
            <w:tcW w:w="992" w:type="dxa"/>
            <w:tcBorders>
              <w:top w:val="nil"/>
              <w:left w:val="nil"/>
              <w:bottom w:val="nil"/>
              <w:right w:val="nil"/>
            </w:tcBorders>
            <w:shd w:val="clear" w:color="auto" w:fill="auto"/>
            <w:tcMar>
              <w:left w:w="57" w:type="dxa"/>
              <w:right w:w="57" w:type="dxa"/>
            </w:tcMar>
            <w:vAlign w:val="bottom"/>
          </w:tcPr>
          <w:p w14:paraId="06A2F1C3" w14:textId="77777777" w:rsidR="00E97500" w:rsidRPr="009D1134" w:rsidRDefault="00E97500" w:rsidP="004D615F">
            <w:pPr>
              <w:pStyle w:val="Tabletext"/>
              <w:spacing w:after="20"/>
              <w:jc w:val="right"/>
              <w:rPr>
                <w:lang w:eastAsia="en-AU"/>
              </w:rPr>
            </w:pPr>
            <w:r w:rsidRPr="004A0D30">
              <w:rPr>
                <w:lang w:eastAsia="en-AU"/>
              </w:rPr>
              <w:t>44.1</w:t>
            </w:r>
          </w:p>
        </w:tc>
        <w:tc>
          <w:tcPr>
            <w:tcW w:w="1134" w:type="dxa"/>
            <w:tcBorders>
              <w:top w:val="nil"/>
              <w:left w:val="nil"/>
              <w:bottom w:val="nil"/>
              <w:right w:val="nil"/>
            </w:tcBorders>
            <w:shd w:val="clear" w:color="auto" w:fill="auto"/>
            <w:tcMar>
              <w:left w:w="57" w:type="dxa"/>
              <w:right w:w="57" w:type="dxa"/>
            </w:tcMar>
            <w:vAlign w:val="bottom"/>
          </w:tcPr>
          <w:p w14:paraId="34216A2E" w14:textId="77777777" w:rsidR="00E97500" w:rsidRPr="009D1134" w:rsidRDefault="00E97500" w:rsidP="004D615F">
            <w:pPr>
              <w:pStyle w:val="Tabletext"/>
              <w:spacing w:after="20"/>
              <w:jc w:val="right"/>
              <w:rPr>
                <w:lang w:eastAsia="en-AU"/>
              </w:rPr>
            </w:pPr>
            <w:r w:rsidRPr="004A0D30">
              <w:rPr>
                <w:lang w:eastAsia="en-AU"/>
              </w:rPr>
              <w:t>40.3</w:t>
            </w:r>
          </w:p>
        </w:tc>
        <w:tc>
          <w:tcPr>
            <w:tcW w:w="1134" w:type="dxa"/>
            <w:tcBorders>
              <w:top w:val="nil"/>
              <w:left w:val="nil"/>
              <w:bottom w:val="nil"/>
              <w:right w:val="nil"/>
            </w:tcBorders>
            <w:shd w:val="clear" w:color="auto" w:fill="auto"/>
            <w:tcMar>
              <w:left w:w="57" w:type="dxa"/>
              <w:right w:w="57" w:type="dxa"/>
            </w:tcMar>
            <w:vAlign w:val="bottom"/>
          </w:tcPr>
          <w:p w14:paraId="00F3443A" w14:textId="77777777" w:rsidR="00E97500" w:rsidRPr="009D1134" w:rsidRDefault="00E97500" w:rsidP="004D615F">
            <w:pPr>
              <w:pStyle w:val="Tabletext"/>
              <w:spacing w:after="20"/>
              <w:jc w:val="right"/>
              <w:rPr>
                <w:lang w:eastAsia="en-AU"/>
              </w:rPr>
            </w:pPr>
            <w:r w:rsidRPr="004A0D30">
              <w:rPr>
                <w:lang w:eastAsia="en-AU"/>
              </w:rPr>
              <w:t>82.2</w:t>
            </w:r>
          </w:p>
        </w:tc>
        <w:tc>
          <w:tcPr>
            <w:tcW w:w="1090" w:type="dxa"/>
            <w:tcBorders>
              <w:top w:val="nil"/>
              <w:left w:val="nil"/>
              <w:bottom w:val="nil"/>
              <w:right w:val="nil"/>
            </w:tcBorders>
            <w:shd w:val="clear" w:color="auto" w:fill="auto"/>
            <w:tcMar>
              <w:left w:w="57" w:type="dxa"/>
              <w:right w:w="57" w:type="dxa"/>
            </w:tcMar>
          </w:tcPr>
          <w:p w14:paraId="0F8D0C90" w14:textId="77777777" w:rsidR="00E97500" w:rsidRPr="009D1134" w:rsidRDefault="00E97500" w:rsidP="004C7D72">
            <w:pPr>
              <w:pStyle w:val="Tabletext"/>
              <w:tabs>
                <w:tab w:val="decimal" w:pos="938"/>
              </w:tabs>
              <w:spacing w:after="20"/>
              <w:ind w:left="182"/>
              <w:rPr>
                <w:lang w:eastAsia="en-AU"/>
              </w:rPr>
            </w:pPr>
            <w:r w:rsidRPr="004A0D30">
              <w:rPr>
                <w:lang w:eastAsia="en-AU"/>
              </w:rPr>
              <w:t>np</w:t>
            </w:r>
          </w:p>
        </w:tc>
      </w:tr>
      <w:tr w:rsidR="00E97500" w:rsidRPr="009D1134" w14:paraId="1E419770"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572E0BCA" w14:textId="77777777" w:rsidR="00E97500" w:rsidRPr="009D1134" w:rsidRDefault="00E97500" w:rsidP="004D615F">
            <w:pPr>
              <w:pStyle w:val="Tabletext"/>
              <w:spacing w:after="20"/>
              <w:ind w:left="-112"/>
              <w:rPr>
                <w:lang w:eastAsia="en-AU"/>
              </w:rPr>
            </w:pPr>
            <w:r w:rsidRPr="004A0D30">
              <w:rPr>
                <w:lang w:eastAsia="en-AU"/>
              </w:rPr>
              <w:t>Construction</w:t>
            </w:r>
          </w:p>
        </w:tc>
        <w:tc>
          <w:tcPr>
            <w:tcW w:w="992" w:type="dxa"/>
            <w:tcBorders>
              <w:top w:val="nil"/>
              <w:left w:val="nil"/>
              <w:bottom w:val="nil"/>
              <w:right w:val="nil"/>
            </w:tcBorders>
            <w:shd w:val="clear" w:color="auto" w:fill="auto"/>
            <w:tcMar>
              <w:left w:w="57" w:type="dxa"/>
              <w:right w:w="57" w:type="dxa"/>
            </w:tcMar>
            <w:vAlign w:val="bottom"/>
          </w:tcPr>
          <w:p w14:paraId="1C87320B" w14:textId="77777777" w:rsidR="00E97500" w:rsidRPr="009D1134" w:rsidRDefault="00E97500" w:rsidP="004D615F">
            <w:pPr>
              <w:pStyle w:val="Tabletext"/>
              <w:spacing w:after="20"/>
              <w:jc w:val="right"/>
              <w:rPr>
                <w:lang w:eastAsia="en-AU"/>
              </w:rPr>
            </w:pPr>
            <w:r w:rsidRPr="004A0D30">
              <w:rPr>
                <w:lang w:eastAsia="en-AU"/>
              </w:rPr>
              <w:t>78.7</w:t>
            </w:r>
          </w:p>
        </w:tc>
        <w:tc>
          <w:tcPr>
            <w:tcW w:w="1134" w:type="dxa"/>
            <w:tcBorders>
              <w:top w:val="nil"/>
              <w:left w:val="nil"/>
              <w:bottom w:val="nil"/>
              <w:right w:val="nil"/>
            </w:tcBorders>
            <w:shd w:val="clear" w:color="auto" w:fill="auto"/>
            <w:tcMar>
              <w:left w:w="57" w:type="dxa"/>
              <w:right w:w="57" w:type="dxa"/>
            </w:tcMar>
            <w:vAlign w:val="bottom"/>
          </w:tcPr>
          <w:p w14:paraId="09979037" w14:textId="77777777" w:rsidR="00E97500" w:rsidRPr="009D1134" w:rsidRDefault="00E97500" w:rsidP="004D615F">
            <w:pPr>
              <w:pStyle w:val="Tabletext"/>
              <w:spacing w:after="20"/>
              <w:jc w:val="right"/>
              <w:rPr>
                <w:lang w:eastAsia="en-AU"/>
              </w:rPr>
            </w:pPr>
            <w:r w:rsidRPr="004A0D30">
              <w:rPr>
                <w:lang w:eastAsia="en-AU"/>
              </w:rPr>
              <w:t>39.6</w:t>
            </w:r>
          </w:p>
        </w:tc>
        <w:tc>
          <w:tcPr>
            <w:tcW w:w="1134" w:type="dxa"/>
            <w:tcBorders>
              <w:top w:val="nil"/>
              <w:left w:val="nil"/>
              <w:bottom w:val="nil"/>
              <w:right w:val="nil"/>
            </w:tcBorders>
            <w:shd w:val="clear" w:color="auto" w:fill="auto"/>
            <w:tcMar>
              <w:left w:w="57" w:type="dxa"/>
              <w:right w:w="57" w:type="dxa"/>
            </w:tcMar>
            <w:vAlign w:val="bottom"/>
          </w:tcPr>
          <w:p w14:paraId="168434A5" w14:textId="77777777" w:rsidR="00E97500" w:rsidRPr="009D1134" w:rsidRDefault="00E97500" w:rsidP="004D615F">
            <w:pPr>
              <w:pStyle w:val="Tabletext"/>
              <w:spacing w:after="20"/>
              <w:jc w:val="right"/>
              <w:rPr>
                <w:lang w:eastAsia="en-AU"/>
              </w:rPr>
            </w:pPr>
            <w:r w:rsidRPr="004A0D30">
              <w:rPr>
                <w:lang w:eastAsia="en-AU"/>
              </w:rPr>
              <w:t>80.2</w:t>
            </w:r>
          </w:p>
        </w:tc>
        <w:tc>
          <w:tcPr>
            <w:tcW w:w="1090" w:type="dxa"/>
            <w:tcBorders>
              <w:top w:val="nil"/>
              <w:left w:val="nil"/>
              <w:bottom w:val="nil"/>
              <w:right w:val="nil"/>
            </w:tcBorders>
            <w:shd w:val="clear" w:color="auto" w:fill="auto"/>
            <w:tcMar>
              <w:left w:w="57" w:type="dxa"/>
              <w:right w:w="57" w:type="dxa"/>
            </w:tcMar>
          </w:tcPr>
          <w:p w14:paraId="68E46D4A" w14:textId="77777777" w:rsidR="00E97500" w:rsidRPr="009D1134" w:rsidRDefault="00E97500" w:rsidP="004C7D72">
            <w:pPr>
              <w:pStyle w:val="Tabletext"/>
              <w:tabs>
                <w:tab w:val="decimal" w:pos="796"/>
              </w:tabs>
              <w:spacing w:after="20"/>
              <w:rPr>
                <w:lang w:eastAsia="en-AU"/>
              </w:rPr>
            </w:pPr>
            <w:r w:rsidRPr="004A0D30">
              <w:rPr>
                <w:lang w:eastAsia="en-AU"/>
              </w:rPr>
              <w:t>6.1</w:t>
            </w:r>
          </w:p>
        </w:tc>
      </w:tr>
      <w:tr w:rsidR="00E97500" w:rsidRPr="009D1134" w14:paraId="55122794"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555B5836" w14:textId="77777777" w:rsidR="00E97500" w:rsidRPr="009D1134" w:rsidRDefault="00E97500" w:rsidP="004D615F">
            <w:pPr>
              <w:pStyle w:val="Tabletext"/>
              <w:spacing w:after="20"/>
              <w:ind w:left="-112"/>
              <w:rPr>
                <w:lang w:eastAsia="en-AU"/>
              </w:rPr>
            </w:pPr>
            <w:r w:rsidRPr="004A0D30">
              <w:rPr>
                <w:lang w:eastAsia="en-AU"/>
              </w:rPr>
              <w:t>Wholesale trade</w:t>
            </w:r>
          </w:p>
        </w:tc>
        <w:tc>
          <w:tcPr>
            <w:tcW w:w="992" w:type="dxa"/>
            <w:tcBorders>
              <w:top w:val="nil"/>
              <w:left w:val="nil"/>
              <w:bottom w:val="nil"/>
              <w:right w:val="nil"/>
            </w:tcBorders>
            <w:shd w:val="clear" w:color="auto" w:fill="auto"/>
            <w:tcMar>
              <w:left w:w="57" w:type="dxa"/>
              <w:right w:w="57" w:type="dxa"/>
            </w:tcMar>
            <w:vAlign w:val="bottom"/>
          </w:tcPr>
          <w:p w14:paraId="2C53F61F" w14:textId="77777777" w:rsidR="00E97500" w:rsidRPr="009D1134" w:rsidRDefault="00E97500" w:rsidP="004D615F">
            <w:pPr>
              <w:pStyle w:val="Tabletext"/>
              <w:spacing w:after="20"/>
              <w:jc w:val="right"/>
              <w:rPr>
                <w:lang w:eastAsia="en-AU"/>
              </w:rPr>
            </w:pPr>
            <w:r w:rsidRPr="004A0D30">
              <w:rPr>
                <w:lang w:eastAsia="en-AU"/>
              </w:rPr>
              <w:t>39.3</w:t>
            </w:r>
          </w:p>
        </w:tc>
        <w:tc>
          <w:tcPr>
            <w:tcW w:w="1134" w:type="dxa"/>
            <w:tcBorders>
              <w:top w:val="nil"/>
              <w:left w:val="nil"/>
              <w:bottom w:val="nil"/>
              <w:right w:val="nil"/>
            </w:tcBorders>
            <w:shd w:val="clear" w:color="auto" w:fill="auto"/>
            <w:tcMar>
              <w:left w:w="57" w:type="dxa"/>
              <w:right w:w="57" w:type="dxa"/>
            </w:tcMar>
            <w:vAlign w:val="bottom"/>
          </w:tcPr>
          <w:p w14:paraId="2C15C952" w14:textId="77777777" w:rsidR="00E97500" w:rsidRPr="009D1134" w:rsidRDefault="00E97500" w:rsidP="004D615F">
            <w:pPr>
              <w:pStyle w:val="Tabletext"/>
              <w:spacing w:after="20"/>
              <w:jc w:val="right"/>
              <w:rPr>
                <w:lang w:eastAsia="en-AU"/>
              </w:rPr>
            </w:pPr>
            <w:r w:rsidRPr="004A0D30">
              <w:rPr>
                <w:lang w:eastAsia="en-AU"/>
              </w:rPr>
              <w:t>49.3</w:t>
            </w:r>
          </w:p>
        </w:tc>
        <w:tc>
          <w:tcPr>
            <w:tcW w:w="1134" w:type="dxa"/>
            <w:tcBorders>
              <w:top w:val="nil"/>
              <w:left w:val="nil"/>
              <w:bottom w:val="nil"/>
              <w:right w:val="nil"/>
            </w:tcBorders>
            <w:shd w:val="clear" w:color="auto" w:fill="auto"/>
            <w:tcMar>
              <w:left w:w="57" w:type="dxa"/>
              <w:right w:w="57" w:type="dxa"/>
            </w:tcMar>
            <w:vAlign w:val="bottom"/>
          </w:tcPr>
          <w:p w14:paraId="5AD92242" w14:textId="77777777" w:rsidR="00E97500" w:rsidRPr="009D1134" w:rsidRDefault="00E97500" w:rsidP="004D615F">
            <w:pPr>
              <w:pStyle w:val="Tabletext"/>
              <w:spacing w:after="20"/>
              <w:jc w:val="right"/>
              <w:rPr>
                <w:lang w:eastAsia="en-AU"/>
              </w:rPr>
            </w:pPr>
            <w:r w:rsidRPr="004A0D30">
              <w:rPr>
                <w:lang w:eastAsia="en-AU"/>
              </w:rPr>
              <w:t>82.4</w:t>
            </w:r>
          </w:p>
        </w:tc>
        <w:tc>
          <w:tcPr>
            <w:tcW w:w="1090" w:type="dxa"/>
            <w:tcBorders>
              <w:top w:val="nil"/>
              <w:left w:val="nil"/>
              <w:bottom w:val="nil"/>
              <w:right w:val="nil"/>
            </w:tcBorders>
            <w:shd w:val="clear" w:color="auto" w:fill="auto"/>
            <w:tcMar>
              <w:left w:w="57" w:type="dxa"/>
              <w:right w:w="57" w:type="dxa"/>
            </w:tcMar>
          </w:tcPr>
          <w:p w14:paraId="57042527" w14:textId="77777777" w:rsidR="00E97500" w:rsidRPr="009D1134" w:rsidRDefault="00E97500" w:rsidP="004C7D72">
            <w:pPr>
              <w:pStyle w:val="Tabletext"/>
              <w:tabs>
                <w:tab w:val="decimal" w:pos="796"/>
              </w:tabs>
              <w:spacing w:after="20"/>
              <w:rPr>
                <w:lang w:eastAsia="en-AU"/>
              </w:rPr>
            </w:pPr>
            <w:r w:rsidRPr="004A0D30">
              <w:rPr>
                <w:lang w:eastAsia="en-AU"/>
              </w:rPr>
              <w:t>7.8</w:t>
            </w:r>
          </w:p>
        </w:tc>
      </w:tr>
      <w:tr w:rsidR="00E97500" w:rsidRPr="009D1134" w14:paraId="414C46C1"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34852D83" w14:textId="77777777" w:rsidR="00E97500" w:rsidRPr="009D1134" w:rsidRDefault="00E97500" w:rsidP="004D615F">
            <w:pPr>
              <w:pStyle w:val="Tabletext"/>
              <w:spacing w:after="20"/>
              <w:ind w:left="-112"/>
              <w:rPr>
                <w:lang w:eastAsia="en-AU"/>
              </w:rPr>
            </w:pPr>
            <w:r w:rsidRPr="004A0D30">
              <w:rPr>
                <w:lang w:eastAsia="en-AU"/>
              </w:rPr>
              <w:t>Retail trade</w:t>
            </w:r>
          </w:p>
        </w:tc>
        <w:tc>
          <w:tcPr>
            <w:tcW w:w="992" w:type="dxa"/>
            <w:tcBorders>
              <w:top w:val="nil"/>
              <w:left w:val="nil"/>
              <w:bottom w:val="nil"/>
              <w:right w:val="nil"/>
            </w:tcBorders>
            <w:shd w:val="clear" w:color="auto" w:fill="auto"/>
            <w:tcMar>
              <w:left w:w="57" w:type="dxa"/>
              <w:right w:w="57" w:type="dxa"/>
            </w:tcMar>
            <w:vAlign w:val="bottom"/>
          </w:tcPr>
          <w:p w14:paraId="742FBEC6" w14:textId="77777777" w:rsidR="00E97500" w:rsidRPr="009D1134" w:rsidRDefault="00E97500" w:rsidP="004D615F">
            <w:pPr>
              <w:pStyle w:val="Tabletext"/>
              <w:spacing w:after="20"/>
              <w:jc w:val="right"/>
              <w:rPr>
                <w:lang w:eastAsia="en-AU"/>
              </w:rPr>
            </w:pPr>
            <w:r w:rsidRPr="004A0D30">
              <w:rPr>
                <w:lang w:eastAsia="en-AU"/>
              </w:rPr>
              <w:t>36.3</w:t>
            </w:r>
          </w:p>
        </w:tc>
        <w:tc>
          <w:tcPr>
            <w:tcW w:w="1134" w:type="dxa"/>
            <w:tcBorders>
              <w:top w:val="nil"/>
              <w:left w:val="nil"/>
              <w:bottom w:val="nil"/>
              <w:right w:val="nil"/>
            </w:tcBorders>
            <w:shd w:val="clear" w:color="auto" w:fill="auto"/>
            <w:tcMar>
              <w:left w:w="57" w:type="dxa"/>
              <w:right w:w="57" w:type="dxa"/>
            </w:tcMar>
            <w:vAlign w:val="bottom"/>
          </w:tcPr>
          <w:p w14:paraId="66B69702" w14:textId="77777777" w:rsidR="00E97500" w:rsidRPr="009D1134" w:rsidRDefault="00E97500" w:rsidP="004D615F">
            <w:pPr>
              <w:pStyle w:val="Tabletext"/>
              <w:spacing w:after="20"/>
              <w:jc w:val="right"/>
              <w:rPr>
                <w:lang w:eastAsia="en-AU"/>
              </w:rPr>
            </w:pPr>
            <w:r w:rsidRPr="004A0D30">
              <w:rPr>
                <w:lang w:eastAsia="en-AU"/>
              </w:rPr>
              <w:t>46.5</w:t>
            </w:r>
          </w:p>
        </w:tc>
        <w:tc>
          <w:tcPr>
            <w:tcW w:w="1134" w:type="dxa"/>
            <w:tcBorders>
              <w:top w:val="nil"/>
              <w:left w:val="nil"/>
              <w:bottom w:val="nil"/>
              <w:right w:val="nil"/>
            </w:tcBorders>
            <w:shd w:val="clear" w:color="auto" w:fill="auto"/>
            <w:tcMar>
              <w:left w:w="57" w:type="dxa"/>
              <w:right w:w="57" w:type="dxa"/>
            </w:tcMar>
            <w:vAlign w:val="bottom"/>
          </w:tcPr>
          <w:p w14:paraId="05CC02EB" w14:textId="77777777" w:rsidR="00E97500" w:rsidRPr="009D1134" w:rsidRDefault="00E97500" w:rsidP="004D615F">
            <w:pPr>
              <w:pStyle w:val="Tabletext"/>
              <w:spacing w:after="20"/>
              <w:jc w:val="right"/>
              <w:rPr>
                <w:lang w:eastAsia="en-AU"/>
              </w:rPr>
            </w:pPr>
            <w:r w:rsidRPr="004A0D30">
              <w:rPr>
                <w:lang w:eastAsia="en-AU"/>
              </w:rPr>
              <w:t>79.9</w:t>
            </w:r>
          </w:p>
        </w:tc>
        <w:tc>
          <w:tcPr>
            <w:tcW w:w="1090" w:type="dxa"/>
            <w:tcBorders>
              <w:top w:val="nil"/>
              <w:left w:val="nil"/>
              <w:bottom w:val="nil"/>
              <w:right w:val="nil"/>
            </w:tcBorders>
            <w:shd w:val="clear" w:color="auto" w:fill="auto"/>
            <w:tcMar>
              <w:left w:w="57" w:type="dxa"/>
              <w:right w:w="57" w:type="dxa"/>
            </w:tcMar>
          </w:tcPr>
          <w:p w14:paraId="7E98A704" w14:textId="77777777" w:rsidR="00E97500" w:rsidRPr="009D1134" w:rsidRDefault="00E97500" w:rsidP="004C7D72">
            <w:pPr>
              <w:pStyle w:val="Tabletext"/>
              <w:tabs>
                <w:tab w:val="decimal" w:pos="796"/>
              </w:tabs>
              <w:spacing w:after="20"/>
              <w:rPr>
                <w:lang w:eastAsia="en-AU"/>
              </w:rPr>
            </w:pPr>
            <w:r w:rsidRPr="004A0D30">
              <w:rPr>
                <w:lang w:eastAsia="en-AU"/>
              </w:rPr>
              <w:t>12.1</w:t>
            </w:r>
          </w:p>
        </w:tc>
      </w:tr>
      <w:tr w:rsidR="00E97500" w:rsidRPr="009D1134" w14:paraId="3C4ACDA5"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26432F29" w14:textId="77777777" w:rsidR="00E97500" w:rsidRPr="009D1134" w:rsidRDefault="00E97500" w:rsidP="004D615F">
            <w:pPr>
              <w:pStyle w:val="Tabletext"/>
              <w:spacing w:after="20"/>
              <w:ind w:left="-112"/>
              <w:rPr>
                <w:lang w:eastAsia="en-AU"/>
              </w:rPr>
            </w:pPr>
            <w:r w:rsidRPr="004A0D30">
              <w:rPr>
                <w:lang w:eastAsia="en-AU"/>
              </w:rPr>
              <w:t>Accommodation and food services</w:t>
            </w:r>
          </w:p>
        </w:tc>
        <w:tc>
          <w:tcPr>
            <w:tcW w:w="992" w:type="dxa"/>
            <w:tcBorders>
              <w:top w:val="nil"/>
              <w:left w:val="nil"/>
              <w:bottom w:val="nil"/>
              <w:right w:val="nil"/>
            </w:tcBorders>
            <w:shd w:val="clear" w:color="auto" w:fill="auto"/>
            <w:tcMar>
              <w:left w:w="57" w:type="dxa"/>
              <w:right w:w="57" w:type="dxa"/>
            </w:tcMar>
            <w:vAlign w:val="bottom"/>
          </w:tcPr>
          <w:p w14:paraId="7A74F196" w14:textId="77777777" w:rsidR="00E97500" w:rsidRPr="009D1134" w:rsidRDefault="00E97500" w:rsidP="004D615F">
            <w:pPr>
              <w:pStyle w:val="Tabletext"/>
              <w:spacing w:after="20"/>
              <w:jc w:val="right"/>
              <w:rPr>
                <w:lang w:eastAsia="en-AU"/>
              </w:rPr>
            </w:pPr>
            <w:r w:rsidRPr="004A0D30">
              <w:rPr>
                <w:lang w:eastAsia="en-AU"/>
              </w:rPr>
              <w:t>41.8</w:t>
            </w:r>
          </w:p>
        </w:tc>
        <w:tc>
          <w:tcPr>
            <w:tcW w:w="1134" w:type="dxa"/>
            <w:tcBorders>
              <w:top w:val="nil"/>
              <w:left w:val="nil"/>
              <w:bottom w:val="nil"/>
              <w:right w:val="nil"/>
            </w:tcBorders>
            <w:shd w:val="clear" w:color="auto" w:fill="auto"/>
            <w:tcMar>
              <w:left w:w="57" w:type="dxa"/>
              <w:right w:w="57" w:type="dxa"/>
            </w:tcMar>
            <w:vAlign w:val="bottom"/>
          </w:tcPr>
          <w:p w14:paraId="73650272" w14:textId="77777777" w:rsidR="00E97500" w:rsidRPr="009D1134" w:rsidRDefault="00E97500" w:rsidP="004D615F">
            <w:pPr>
              <w:pStyle w:val="Tabletext"/>
              <w:spacing w:after="20"/>
              <w:jc w:val="right"/>
              <w:rPr>
                <w:lang w:eastAsia="en-AU"/>
              </w:rPr>
            </w:pPr>
            <w:r w:rsidRPr="004A0D30">
              <w:rPr>
                <w:lang w:eastAsia="en-AU"/>
              </w:rPr>
              <w:t>39.7</w:t>
            </w:r>
          </w:p>
        </w:tc>
        <w:tc>
          <w:tcPr>
            <w:tcW w:w="1134" w:type="dxa"/>
            <w:tcBorders>
              <w:top w:val="nil"/>
              <w:left w:val="nil"/>
              <w:bottom w:val="nil"/>
              <w:right w:val="nil"/>
            </w:tcBorders>
            <w:shd w:val="clear" w:color="auto" w:fill="auto"/>
            <w:tcMar>
              <w:left w:w="57" w:type="dxa"/>
              <w:right w:w="57" w:type="dxa"/>
            </w:tcMar>
            <w:vAlign w:val="bottom"/>
          </w:tcPr>
          <w:p w14:paraId="051BD278" w14:textId="77777777" w:rsidR="00E97500" w:rsidRPr="009D1134" w:rsidRDefault="00E97500" w:rsidP="004D615F">
            <w:pPr>
              <w:pStyle w:val="Tabletext"/>
              <w:spacing w:after="20"/>
              <w:jc w:val="right"/>
              <w:rPr>
                <w:lang w:eastAsia="en-AU"/>
              </w:rPr>
            </w:pPr>
            <w:r w:rsidRPr="004A0D30">
              <w:rPr>
                <w:lang w:eastAsia="en-AU"/>
              </w:rPr>
              <w:t>85.4</w:t>
            </w:r>
          </w:p>
        </w:tc>
        <w:tc>
          <w:tcPr>
            <w:tcW w:w="1090" w:type="dxa"/>
            <w:tcBorders>
              <w:top w:val="nil"/>
              <w:left w:val="nil"/>
              <w:bottom w:val="nil"/>
              <w:right w:val="nil"/>
            </w:tcBorders>
            <w:shd w:val="clear" w:color="auto" w:fill="auto"/>
            <w:tcMar>
              <w:left w:w="57" w:type="dxa"/>
              <w:right w:w="57" w:type="dxa"/>
            </w:tcMar>
          </w:tcPr>
          <w:p w14:paraId="1765ED3C" w14:textId="77777777" w:rsidR="00E97500" w:rsidRPr="009D1134" w:rsidRDefault="00E97500" w:rsidP="004C7D72">
            <w:pPr>
              <w:pStyle w:val="Tabletext"/>
              <w:tabs>
                <w:tab w:val="decimal" w:pos="796"/>
              </w:tabs>
              <w:spacing w:after="20"/>
              <w:rPr>
                <w:lang w:eastAsia="en-AU"/>
              </w:rPr>
            </w:pPr>
            <w:r w:rsidRPr="004A0D30">
              <w:rPr>
                <w:lang w:eastAsia="en-AU"/>
              </w:rPr>
              <w:t>7.7</w:t>
            </w:r>
          </w:p>
        </w:tc>
      </w:tr>
      <w:tr w:rsidR="00E97500" w:rsidRPr="009D1134" w14:paraId="547D7008"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1CC00B49" w14:textId="77777777" w:rsidR="00E97500" w:rsidRPr="009D1134" w:rsidRDefault="00E97500" w:rsidP="004D615F">
            <w:pPr>
              <w:pStyle w:val="Tabletext"/>
              <w:spacing w:after="20"/>
              <w:ind w:left="-112"/>
              <w:rPr>
                <w:lang w:eastAsia="en-AU"/>
              </w:rPr>
            </w:pPr>
            <w:r w:rsidRPr="004A0D30">
              <w:rPr>
                <w:lang w:eastAsia="en-AU"/>
              </w:rPr>
              <w:t>Transport, postal and warehousing</w:t>
            </w:r>
          </w:p>
        </w:tc>
        <w:tc>
          <w:tcPr>
            <w:tcW w:w="992" w:type="dxa"/>
            <w:tcBorders>
              <w:top w:val="nil"/>
              <w:left w:val="nil"/>
              <w:bottom w:val="nil"/>
              <w:right w:val="nil"/>
            </w:tcBorders>
            <w:shd w:val="clear" w:color="auto" w:fill="auto"/>
            <w:tcMar>
              <w:left w:w="57" w:type="dxa"/>
              <w:right w:w="57" w:type="dxa"/>
            </w:tcMar>
            <w:vAlign w:val="bottom"/>
          </w:tcPr>
          <w:p w14:paraId="0E7DA8EB" w14:textId="77777777" w:rsidR="00E97500" w:rsidRPr="009D1134" w:rsidRDefault="00E97500" w:rsidP="004D615F">
            <w:pPr>
              <w:pStyle w:val="Tabletext"/>
              <w:spacing w:after="20"/>
              <w:jc w:val="right"/>
              <w:rPr>
                <w:lang w:eastAsia="en-AU"/>
              </w:rPr>
            </w:pPr>
            <w:r w:rsidRPr="004A0D30">
              <w:rPr>
                <w:lang w:eastAsia="en-AU"/>
              </w:rPr>
              <w:t>30.0</w:t>
            </w:r>
          </w:p>
        </w:tc>
        <w:tc>
          <w:tcPr>
            <w:tcW w:w="1134" w:type="dxa"/>
            <w:tcBorders>
              <w:top w:val="nil"/>
              <w:left w:val="nil"/>
              <w:bottom w:val="nil"/>
              <w:right w:val="nil"/>
            </w:tcBorders>
            <w:shd w:val="clear" w:color="auto" w:fill="auto"/>
            <w:tcMar>
              <w:left w:w="57" w:type="dxa"/>
              <w:right w:w="57" w:type="dxa"/>
            </w:tcMar>
            <w:vAlign w:val="bottom"/>
          </w:tcPr>
          <w:p w14:paraId="05C5F818" w14:textId="77777777" w:rsidR="00E97500" w:rsidRPr="009D1134" w:rsidRDefault="00E97500" w:rsidP="004D615F">
            <w:pPr>
              <w:pStyle w:val="Tabletext"/>
              <w:spacing w:after="20"/>
              <w:jc w:val="right"/>
              <w:rPr>
                <w:lang w:eastAsia="en-AU"/>
              </w:rPr>
            </w:pPr>
            <w:r w:rsidRPr="004A0D30">
              <w:rPr>
                <w:lang w:eastAsia="en-AU"/>
              </w:rPr>
              <w:t>47.6</w:t>
            </w:r>
          </w:p>
        </w:tc>
        <w:tc>
          <w:tcPr>
            <w:tcW w:w="1134" w:type="dxa"/>
            <w:tcBorders>
              <w:top w:val="nil"/>
              <w:left w:val="nil"/>
              <w:bottom w:val="nil"/>
              <w:right w:val="nil"/>
            </w:tcBorders>
            <w:shd w:val="clear" w:color="auto" w:fill="auto"/>
            <w:tcMar>
              <w:left w:w="57" w:type="dxa"/>
              <w:right w:w="57" w:type="dxa"/>
            </w:tcMar>
            <w:vAlign w:val="bottom"/>
          </w:tcPr>
          <w:p w14:paraId="16CB7774" w14:textId="77777777" w:rsidR="00E97500" w:rsidRPr="009D1134" w:rsidRDefault="00E97500" w:rsidP="004D615F">
            <w:pPr>
              <w:pStyle w:val="Tabletext"/>
              <w:spacing w:after="20"/>
              <w:jc w:val="right"/>
              <w:rPr>
                <w:lang w:eastAsia="en-AU"/>
              </w:rPr>
            </w:pPr>
            <w:r w:rsidRPr="004A0D30">
              <w:rPr>
                <w:lang w:eastAsia="en-AU"/>
              </w:rPr>
              <w:t>83.0</w:t>
            </w:r>
          </w:p>
        </w:tc>
        <w:tc>
          <w:tcPr>
            <w:tcW w:w="1090" w:type="dxa"/>
            <w:tcBorders>
              <w:top w:val="nil"/>
              <w:left w:val="nil"/>
              <w:bottom w:val="nil"/>
              <w:right w:val="nil"/>
            </w:tcBorders>
            <w:shd w:val="clear" w:color="auto" w:fill="auto"/>
            <w:tcMar>
              <w:left w:w="57" w:type="dxa"/>
              <w:right w:w="57" w:type="dxa"/>
            </w:tcMar>
          </w:tcPr>
          <w:p w14:paraId="16B2629A" w14:textId="77777777" w:rsidR="00E97500" w:rsidRPr="009D1134" w:rsidRDefault="00E97500" w:rsidP="004C7D72">
            <w:pPr>
              <w:pStyle w:val="Tabletext"/>
              <w:tabs>
                <w:tab w:val="decimal" w:pos="796"/>
              </w:tabs>
              <w:spacing w:after="20"/>
              <w:rPr>
                <w:lang w:eastAsia="en-AU"/>
              </w:rPr>
            </w:pPr>
            <w:r w:rsidRPr="004A0D30">
              <w:rPr>
                <w:lang w:eastAsia="en-AU"/>
              </w:rPr>
              <w:t>11.0*</w:t>
            </w:r>
          </w:p>
        </w:tc>
      </w:tr>
      <w:tr w:rsidR="00E97500" w:rsidRPr="009D1134" w14:paraId="3923A9EA"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6B3FC4AF" w14:textId="77777777" w:rsidR="00E97500" w:rsidRPr="009D1134" w:rsidRDefault="00E97500" w:rsidP="004D615F">
            <w:pPr>
              <w:pStyle w:val="Tabletext"/>
              <w:spacing w:after="20"/>
              <w:ind w:left="-112"/>
              <w:rPr>
                <w:lang w:eastAsia="en-AU"/>
              </w:rPr>
            </w:pPr>
            <w:r w:rsidRPr="004A0D30">
              <w:rPr>
                <w:lang w:eastAsia="en-AU"/>
              </w:rPr>
              <w:t>Information media and telecommunications</w:t>
            </w:r>
          </w:p>
        </w:tc>
        <w:tc>
          <w:tcPr>
            <w:tcW w:w="992" w:type="dxa"/>
            <w:tcBorders>
              <w:top w:val="nil"/>
              <w:left w:val="nil"/>
              <w:bottom w:val="nil"/>
              <w:right w:val="nil"/>
            </w:tcBorders>
            <w:shd w:val="clear" w:color="auto" w:fill="auto"/>
            <w:tcMar>
              <w:left w:w="57" w:type="dxa"/>
              <w:right w:w="57" w:type="dxa"/>
            </w:tcMar>
            <w:vAlign w:val="bottom"/>
          </w:tcPr>
          <w:p w14:paraId="08696F5B" w14:textId="77777777" w:rsidR="00E97500" w:rsidRPr="009D1134" w:rsidRDefault="00E97500" w:rsidP="004D615F">
            <w:pPr>
              <w:pStyle w:val="Tabletext"/>
              <w:spacing w:after="20"/>
              <w:jc w:val="right"/>
              <w:rPr>
                <w:lang w:eastAsia="en-AU"/>
              </w:rPr>
            </w:pPr>
            <w:r w:rsidRPr="004A0D30">
              <w:rPr>
                <w:lang w:eastAsia="en-AU"/>
              </w:rPr>
              <w:t>35.0</w:t>
            </w:r>
          </w:p>
        </w:tc>
        <w:tc>
          <w:tcPr>
            <w:tcW w:w="1134" w:type="dxa"/>
            <w:tcBorders>
              <w:top w:val="nil"/>
              <w:left w:val="nil"/>
              <w:bottom w:val="nil"/>
              <w:right w:val="nil"/>
            </w:tcBorders>
            <w:shd w:val="clear" w:color="auto" w:fill="auto"/>
            <w:tcMar>
              <w:left w:w="57" w:type="dxa"/>
              <w:right w:w="57" w:type="dxa"/>
            </w:tcMar>
            <w:vAlign w:val="bottom"/>
          </w:tcPr>
          <w:p w14:paraId="4FE19A40" w14:textId="77777777" w:rsidR="00E97500" w:rsidRPr="009D1134" w:rsidRDefault="00E97500" w:rsidP="004D615F">
            <w:pPr>
              <w:pStyle w:val="Tabletext"/>
              <w:spacing w:after="20"/>
              <w:jc w:val="right"/>
              <w:rPr>
                <w:lang w:eastAsia="en-AU"/>
              </w:rPr>
            </w:pPr>
            <w:r w:rsidRPr="004A0D30">
              <w:rPr>
                <w:lang w:eastAsia="en-AU"/>
              </w:rPr>
              <w:t>54.8</w:t>
            </w:r>
          </w:p>
        </w:tc>
        <w:tc>
          <w:tcPr>
            <w:tcW w:w="1134" w:type="dxa"/>
            <w:tcBorders>
              <w:top w:val="nil"/>
              <w:left w:val="nil"/>
              <w:bottom w:val="nil"/>
              <w:right w:val="nil"/>
            </w:tcBorders>
            <w:shd w:val="clear" w:color="auto" w:fill="auto"/>
            <w:tcMar>
              <w:left w:w="57" w:type="dxa"/>
              <w:right w:w="57" w:type="dxa"/>
            </w:tcMar>
            <w:vAlign w:val="bottom"/>
          </w:tcPr>
          <w:p w14:paraId="1CE758D4" w14:textId="77777777" w:rsidR="00E97500" w:rsidRPr="009D1134" w:rsidRDefault="00E97500" w:rsidP="004D615F">
            <w:pPr>
              <w:pStyle w:val="Tabletext"/>
              <w:spacing w:after="20"/>
              <w:jc w:val="right"/>
              <w:rPr>
                <w:lang w:eastAsia="en-AU"/>
              </w:rPr>
            </w:pPr>
            <w:r w:rsidRPr="004A0D30">
              <w:rPr>
                <w:lang w:eastAsia="en-AU"/>
              </w:rPr>
              <w:t>83.2</w:t>
            </w:r>
          </w:p>
        </w:tc>
        <w:tc>
          <w:tcPr>
            <w:tcW w:w="1090" w:type="dxa"/>
            <w:tcBorders>
              <w:top w:val="nil"/>
              <w:left w:val="nil"/>
              <w:bottom w:val="nil"/>
              <w:right w:val="nil"/>
            </w:tcBorders>
            <w:shd w:val="clear" w:color="auto" w:fill="auto"/>
            <w:tcMar>
              <w:left w:w="57" w:type="dxa"/>
              <w:right w:w="57" w:type="dxa"/>
            </w:tcMar>
          </w:tcPr>
          <w:p w14:paraId="72476CBE" w14:textId="77777777" w:rsidR="00E97500" w:rsidRPr="009D1134" w:rsidRDefault="00E97500" w:rsidP="004C7D72">
            <w:pPr>
              <w:pStyle w:val="Tabletext"/>
              <w:tabs>
                <w:tab w:val="decimal" w:pos="796"/>
              </w:tabs>
              <w:spacing w:after="20"/>
              <w:rPr>
                <w:lang w:eastAsia="en-AU"/>
              </w:rPr>
            </w:pPr>
            <w:r w:rsidRPr="004A0D30">
              <w:rPr>
                <w:lang w:eastAsia="en-AU"/>
              </w:rPr>
              <w:t>9.0*</w:t>
            </w:r>
          </w:p>
        </w:tc>
      </w:tr>
      <w:tr w:rsidR="00E97500" w:rsidRPr="009D1134" w14:paraId="097383AA"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283A3746" w14:textId="77777777" w:rsidR="00E97500" w:rsidRPr="009D1134" w:rsidRDefault="00E97500" w:rsidP="004D615F">
            <w:pPr>
              <w:pStyle w:val="Tabletext"/>
              <w:spacing w:after="20"/>
              <w:ind w:left="-112"/>
              <w:rPr>
                <w:lang w:eastAsia="en-AU"/>
              </w:rPr>
            </w:pPr>
            <w:r w:rsidRPr="004A0D30">
              <w:rPr>
                <w:lang w:eastAsia="en-AU"/>
              </w:rPr>
              <w:t>Financial and insurance services</w:t>
            </w:r>
          </w:p>
        </w:tc>
        <w:tc>
          <w:tcPr>
            <w:tcW w:w="992" w:type="dxa"/>
            <w:tcBorders>
              <w:top w:val="nil"/>
              <w:left w:val="nil"/>
              <w:bottom w:val="nil"/>
              <w:right w:val="nil"/>
            </w:tcBorders>
            <w:shd w:val="clear" w:color="auto" w:fill="auto"/>
            <w:tcMar>
              <w:left w:w="57" w:type="dxa"/>
              <w:right w:w="57" w:type="dxa"/>
            </w:tcMar>
            <w:vAlign w:val="bottom"/>
          </w:tcPr>
          <w:p w14:paraId="5C6733EC" w14:textId="77777777" w:rsidR="00E97500" w:rsidRPr="009D1134" w:rsidRDefault="00E97500" w:rsidP="004D615F">
            <w:pPr>
              <w:pStyle w:val="Tabletext"/>
              <w:spacing w:after="20"/>
              <w:jc w:val="right"/>
              <w:rPr>
                <w:lang w:eastAsia="en-AU"/>
              </w:rPr>
            </w:pPr>
            <w:r w:rsidRPr="004A0D30">
              <w:rPr>
                <w:lang w:eastAsia="en-AU"/>
              </w:rPr>
              <w:t>58.3</w:t>
            </w:r>
          </w:p>
        </w:tc>
        <w:tc>
          <w:tcPr>
            <w:tcW w:w="1134" w:type="dxa"/>
            <w:tcBorders>
              <w:top w:val="nil"/>
              <w:left w:val="nil"/>
              <w:bottom w:val="nil"/>
              <w:right w:val="nil"/>
            </w:tcBorders>
            <w:shd w:val="clear" w:color="auto" w:fill="auto"/>
            <w:tcMar>
              <w:left w:w="57" w:type="dxa"/>
              <w:right w:w="57" w:type="dxa"/>
            </w:tcMar>
            <w:vAlign w:val="bottom"/>
          </w:tcPr>
          <w:p w14:paraId="7E3FC71D" w14:textId="77777777" w:rsidR="00E97500" w:rsidRPr="009D1134" w:rsidRDefault="00E97500" w:rsidP="004D615F">
            <w:pPr>
              <w:pStyle w:val="Tabletext"/>
              <w:spacing w:after="20"/>
              <w:jc w:val="right"/>
              <w:rPr>
                <w:lang w:eastAsia="en-AU"/>
              </w:rPr>
            </w:pPr>
            <w:r w:rsidRPr="004A0D30">
              <w:rPr>
                <w:lang w:eastAsia="en-AU"/>
              </w:rPr>
              <w:t>68.2</w:t>
            </w:r>
          </w:p>
        </w:tc>
        <w:tc>
          <w:tcPr>
            <w:tcW w:w="1134" w:type="dxa"/>
            <w:tcBorders>
              <w:top w:val="nil"/>
              <w:left w:val="nil"/>
              <w:bottom w:val="nil"/>
              <w:right w:val="nil"/>
            </w:tcBorders>
            <w:shd w:val="clear" w:color="auto" w:fill="auto"/>
            <w:tcMar>
              <w:left w:w="57" w:type="dxa"/>
              <w:right w:w="57" w:type="dxa"/>
            </w:tcMar>
            <w:vAlign w:val="bottom"/>
          </w:tcPr>
          <w:p w14:paraId="6FC69054" w14:textId="77777777" w:rsidR="00E97500" w:rsidRPr="009D1134" w:rsidRDefault="00E97500" w:rsidP="004D615F">
            <w:pPr>
              <w:pStyle w:val="Tabletext"/>
              <w:spacing w:after="20"/>
              <w:jc w:val="right"/>
              <w:rPr>
                <w:lang w:eastAsia="en-AU"/>
              </w:rPr>
            </w:pPr>
            <w:r w:rsidRPr="004A0D30">
              <w:rPr>
                <w:lang w:eastAsia="en-AU"/>
              </w:rPr>
              <w:t>84.9</w:t>
            </w:r>
          </w:p>
        </w:tc>
        <w:tc>
          <w:tcPr>
            <w:tcW w:w="1090" w:type="dxa"/>
            <w:tcBorders>
              <w:top w:val="nil"/>
              <w:left w:val="nil"/>
              <w:bottom w:val="nil"/>
              <w:right w:val="nil"/>
            </w:tcBorders>
            <w:shd w:val="clear" w:color="auto" w:fill="auto"/>
            <w:tcMar>
              <w:left w:w="57" w:type="dxa"/>
              <w:right w:w="57" w:type="dxa"/>
            </w:tcMar>
          </w:tcPr>
          <w:p w14:paraId="2F9BDCD4" w14:textId="77777777" w:rsidR="00E97500" w:rsidRPr="009D1134" w:rsidRDefault="00E97500" w:rsidP="004C7D72">
            <w:pPr>
              <w:pStyle w:val="Tabletext"/>
              <w:tabs>
                <w:tab w:val="decimal" w:pos="796"/>
              </w:tabs>
              <w:spacing w:after="20"/>
              <w:rPr>
                <w:lang w:eastAsia="en-AU"/>
              </w:rPr>
            </w:pPr>
            <w:r w:rsidRPr="004A0D30">
              <w:rPr>
                <w:lang w:eastAsia="en-AU"/>
              </w:rPr>
              <w:t>8.3*</w:t>
            </w:r>
          </w:p>
        </w:tc>
      </w:tr>
      <w:tr w:rsidR="00E97500" w:rsidRPr="009D1134" w14:paraId="78EC78CD"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2F8ED1A6" w14:textId="77777777" w:rsidR="00E97500" w:rsidRPr="009D1134" w:rsidRDefault="00E97500" w:rsidP="004D615F">
            <w:pPr>
              <w:pStyle w:val="Tabletext"/>
              <w:spacing w:after="20"/>
              <w:ind w:left="-112"/>
              <w:rPr>
                <w:lang w:eastAsia="en-AU"/>
              </w:rPr>
            </w:pPr>
            <w:r w:rsidRPr="004A0D30">
              <w:rPr>
                <w:lang w:eastAsia="en-AU"/>
              </w:rPr>
              <w:t>Rental, hiring and real estate services</w:t>
            </w:r>
          </w:p>
        </w:tc>
        <w:tc>
          <w:tcPr>
            <w:tcW w:w="992" w:type="dxa"/>
            <w:tcBorders>
              <w:top w:val="nil"/>
              <w:left w:val="nil"/>
              <w:bottom w:val="nil"/>
              <w:right w:val="nil"/>
            </w:tcBorders>
            <w:shd w:val="clear" w:color="auto" w:fill="auto"/>
            <w:tcMar>
              <w:left w:w="57" w:type="dxa"/>
              <w:right w:w="57" w:type="dxa"/>
            </w:tcMar>
            <w:vAlign w:val="bottom"/>
          </w:tcPr>
          <w:p w14:paraId="150D8C53" w14:textId="77777777" w:rsidR="00E97500" w:rsidRPr="009D1134" w:rsidRDefault="00E97500" w:rsidP="004D615F">
            <w:pPr>
              <w:pStyle w:val="Tabletext"/>
              <w:spacing w:after="20"/>
              <w:jc w:val="right"/>
              <w:rPr>
                <w:lang w:eastAsia="en-AU"/>
              </w:rPr>
            </w:pPr>
            <w:r w:rsidRPr="004A0D30">
              <w:rPr>
                <w:lang w:eastAsia="en-AU"/>
              </w:rPr>
              <w:t>63.6</w:t>
            </w:r>
          </w:p>
        </w:tc>
        <w:tc>
          <w:tcPr>
            <w:tcW w:w="1134" w:type="dxa"/>
            <w:tcBorders>
              <w:top w:val="nil"/>
              <w:left w:val="nil"/>
              <w:bottom w:val="nil"/>
              <w:right w:val="nil"/>
            </w:tcBorders>
            <w:shd w:val="clear" w:color="auto" w:fill="auto"/>
            <w:tcMar>
              <w:left w:w="57" w:type="dxa"/>
              <w:right w:w="57" w:type="dxa"/>
            </w:tcMar>
            <w:vAlign w:val="bottom"/>
          </w:tcPr>
          <w:p w14:paraId="43CCF669" w14:textId="77777777" w:rsidR="00E97500" w:rsidRPr="009D1134" w:rsidRDefault="00E97500" w:rsidP="004D615F">
            <w:pPr>
              <w:pStyle w:val="Tabletext"/>
              <w:spacing w:after="20"/>
              <w:jc w:val="right"/>
              <w:rPr>
                <w:lang w:eastAsia="en-AU"/>
              </w:rPr>
            </w:pPr>
            <w:r w:rsidRPr="004A0D30">
              <w:rPr>
                <w:lang w:eastAsia="en-AU"/>
              </w:rPr>
              <w:t>68.3</w:t>
            </w:r>
          </w:p>
        </w:tc>
        <w:tc>
          <w:tcPr>
            <w:tcW w:w="1134" w:type="dxa"/>
            <w:tcBorders>
              <w:top w:val="nil"/>
              <w:left w:val="nil"/>
              <w:bottom w:val="nil"/>
              <w:right w:val="nil"/>
            </w:tcBorders>
            <w:shd w:val="clear" w:color="auto" w:fill="auto"/>
            <w:tcMar>
              <w:left w:w="57" w:type="dxa"/>
              <w:right w:w="57" w:type="dxa"/>
            </w:tcMar>
            <w:vAlign w:val="bottom"/>
          </w:tcPr>
          <w:p w14:paraId="29160512" w14:textId="77777777" w:rsidR="00E97500" w:rsidRPr="009D1134" w:rsidRDefault="00E97500" w:rsidP="004D615F">
            <w:pPr>
              <w:pStyle w:val="Tabletext"/>
              <w:spacing w:after="20"/>
              <w:jc w:val="right"/>
              <w:rPr>
                <w:lang w:eastAsia="en-AU"/>
              </w:rPr>
            </w:pPr>
            <w:r w:rsidRPr="004A0D30">
              <w:rPr>
                <w:lang w:eastAsia="en-AU"/>
              </w:rPr>
              <w:t>83.4</w:t>
            </w:r>
          </w:p>
        </w:tc>
        <w:tc>
          <w:tcPr>
            <w:tcW w:w="1090" w:type="dxa"/>
            <w:tcBorders>
              <w:top w:val="nil"/>
              <w:left w:val="nil"/>
              <w:bottom w:val="nil"/>
              <w:right w:val="nil"/>
            </w:tcBorders>
            <w:shd w:val="clear" w:color="auto" w:fill="auto"/>
            <w:tcMar>
              <w:left w:w="57" w:type="dxa"/>
              <w:right w:w="57" w:type="dxa"/>
            </w:tcMar>
          </w:tcPr>
          <w:p w14:paraId="4CCD3EBB" w14:textId="77777777" w:rsidR="00E97500" w:rsidRPr="009D1134" w:rsidRDefault="00E97500" w:rsidP="004C7D72">
            <w:pPr>
              <w:pStyle w:val="Tabletext"/>
              <w:tabs>
                <w:tab w:val="decimal" w:pos="796"/>
              </w:tabs>
              <w:spacing w:after="20"/>
              <w:rPr>
                <w:lang w:eastAsia="en-AU"/>
              </w:rPr>
            </w:pPr>
            <w:r w:rsidRPr="004A0D30">
              <w:rPr>
                <w:lang w:eastAsia="en-AU"/>
              </w:rPr>
              <w:t>5.9*</w:t>
            </w:r>
          </w:p>
        </w:tc>
      </w:tr>
      <w:tr w:rsidR="00E97500" w:rsidRPr="009D1134" w14:paraId="540E7FD0"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22E34DC1" w14:textId="77777777" w:rsidR="00E97500" w:rsidRPr="009D1134" w:rsidRDefault="00E97500" w:rsidP="004D615F">
            <w:pPr>
              <w:pStyle w:val="Tabletext"/>
              <w:spacing w:after="20"/>
              <w:ind w:left="-112"/>
              <w:rPr>
                <w:lang w:eastAsia="en-AU"/>
              </w:rPr>
            </w:pPr>
            <w:r w:rsidRPr="004A0D30">
              <w:rPr>
                <w:lang w:eastAsia="en-AU"/>
              </w:rPr>
              <w:t>Professional, scientific and technical services</w:t>
            </w:r>
          </w:p>
        </w:tc>
        <w:tc>
          <w:tcPr>
            <w:tcW w:w="992" w:type="dxa"/>
            <w:tcBorders>
              <w:top w:val="nil"/>
              <w:left w:val="nil"/>
              <w:bottom w:val="nil"/>
              <w:right w:val="nil"/>
            </w:tcBorders>
            <w:shd w:val="clear" w:color="auto" w:fill="auto"/>
            <w:tcMar>
              <w:left w:w="57" w:type="dxa"/>
              <w:right w:w="57" w:type="dxa"/>
            </w:tcMar>
            <w:vAlign w:val="bottom"/>
          </w:tcPr>
          <w:p w14:paraId="052AB391" w14:textId="77777777" w:rsidR="00E97500" w:rsidRPr="009D1134" w:rsidRDefault="00E97500" w:rsidP="004D615F">
            <w:pPr>
              <w:pStyle w:val="Tabletext"/>
              <w:spacing w:after="20"/>
              <w:jc w:val="right"/>
              <w:rPr>
                <w:lang w:eastAsia="en-AU"/>
              </w:rPr>
            </w:pPr>
            <w:r w:rsidRPr="004A0D30">
              <w:rPr>
                <w:lang w:eastAsia="en-AU"/>
              </w:rPr>
              <w:t>47.3</w:t>
            </w:r>
          </w:p>
        </w:tc>
        <w:tc>
          <w:tcPr>
            <w:tcW w:w="1134" w:type="dxa"/>
            <w:tcBorders>
              <w:top w:val="nil"/>
              <w:left w:val="nil"/>
              <w:bottom w:val="nil"/>
              <w:right w:val="nil"/>
            </w:tcBorders>
            <w:shd w:val="clear" w:color="auto" w:fill="auto"/>
            <w:tcMar>
              <w:left w:w="57" w:type="dxa"/>
              <w:right w:w="57" w:type="dxa"/>
            </w:tcMar>
            <w:vAlign w:val="bottom"/>
          </w:tcPr>
          <w:p w14:paraId="52377BF8" w14:textId="77777777" w:rsidR="00E97500" w:rsidRPr="009D1134" w:rsidRDefault="00E97500" w:rsidP="004D615F">
            <w:pPr>
              <w:pStyle w:val="Tabletext"/>
              <w:spacing w:after="20"/>
              <w:jc w:val="right"/>
              <w:rPr>
                <w:lang w:eastAsia="en-AU"/>
              </w:rPr>
            </w:pPr>
            <w:r w:rsidRPr="004A0D30">
              <w:rPr>
                <w:lang w:eastAsia="en-AU"/>
              </w:rPr>
              <w:t>56.9</w:t>
            </w:r>
          </w:p>
        </w:tc>
        <w:tc>
          <w:tcPr>
            <w:tcW w:w="1134" w:type="dxa"/>
            <w:tcBorders>
              <w:top w:val="nil"/>
              <w:left w:val="nil"/>
              <w:bottom w:val="nil"/>
              <w:right w:val="nil"/>
            </w:tcBorders>
            <w:shd w:val="clear" w:color="auto" w:fill="auto"/>
            <w:tcMar>
              <w:left w:w="57" w:type="dxa"/>
              <w:right w:w="57" w:type="dxa"/>
            </w:tcMar>
            <w:vAlign w:val="bottom"/>
          </w:tcPr>
          <w:p w14:paraId="359BBF12" w14:textId="77777777" w:rsidR="00E97500" w:rsidRPr="009D1134" w:rsidRDefault="00E97500" w:rsidP="004D615F">
            <w:pPr>
              <w:pStyle w:val="Tabletext"/>
              <w:spacing w:after="20"/>
              <w:jc w:val="right"/>
              <w:rPr>
                <w:lang w:eastAsia="en-AU"/>
              </w:rPr>
            </w:pPr>
            <w:r w:rsidRPr="004A0D30">
              <w:rPr>
                <w:lang w:eastAsia="en-AU"/>
              </w:rPr>
              <w:t>80.5</w:t>
            </w:r>
          </w:p>
        </w:tc>
        <w:tc>
          <w:tcPr>
            <w:tcW w:w="1090" w:type="dxa"/>
            <w:tcBorders>
              <w:top w:val="nil"/>
              <w:left w:val="nil"/>
              <w:bottom w:val="nil"/>
              <w:right w:val="nil"/>
            </w:tcBorders>
            <w:shd w:val="clear" w:color="auto" w:fill="auto"/>
            <w:tcMar>
              <w:left w:w="57" w:type="dxa"/>
              <w:right w:w="57" w:type="dxa"/>
            </w:tcMar>
          </w:tcPr>
          <w:p w14:paraId="32FDF78C" w14:textId="77777777" w:rsidR="00E97500" w:rsidRPr="009D1134" w:rsidRDefault="00E97500" w:rsidP="004C7D72">
            <w:pPr>
              <w:pStyle w:val="Tabletext"/>
              <w:tabs>
                <w:tab w:val="decimal" w:pos="796"/>
              </w:tabs>
              <w:spacing w:after="20"/>
              <w:rPr>
                <w:lang w:eastAsia="en-AU"/>
              </w:rPr>
            </w:pPr>
            <w:r w:rsidRPr="004A0D30">
              <w:rPr>
                <w:lang w:eastAsia="en-AU"/>
              </w:rPr>
              <w:t>9.0</w:t>
            </w:r>
          </w:p>
        </w:tc>
      </w:tr>
      <w:tr w:rsidR="00E97500" w:rsidRPr="009D1134" w14:paraId="14D33FDB" w14:textId="77777777" w:rsidTr="004D615F">
        <w:trPr>
          <w:trHeight w:val="253"/>
        </w:trPr>
        <w:tc>
          <w:tcPr>
            <w:tcW w:w="3261" w:type="dxa"/>
            <w:tcBorders>
              <w:top w:val="nil"/>
              <w:left w:val="nil"/>
              <w:bottom w:val="nil"/>
              <w:right w:val="nil"/>
            </w:tcBorders>
            <w:shd w:val="clear" w:color="auto" w:fill="auto"/>
            <w:tcMar>
              <w:right w:w="0" w:type="dxa"/>
            </w:tcMar>
            <w:vAlign w:val="bottom"/>
          </w:tcPr>
          <w:p w14:paraId="4B4A331E" w14:textId="77777777" w:rsidR="00E97500" w:rsidRPr="009D1134" w:rsidRDefault="00E97500" w:rsidP="004D615F">
            <w:pPr>
              <w:pStyle w:val="Tabletext"/>
              <w:spacing w:after="20"/>
              <w:ind w:left="-112"/>
              <w:rPr>
                <w:lang w:eastAsia="en-AU"/>
              </w:rPr>
            </w:pPr>
            <w:r w:rsidRPr="004A0D30">
              <w:rPr>
                <w:lang w:eastAsia="en-AU"/>
              </w:rPr>
              <w:t>Administrative and support services</w:t>
            </w:r>
          </w:p>
        </w:tc>
        <w:tc>
          <w:tcPr>
            <w:tcW w:w="992" w:type="dxa"/>
            <w:tcBorders>
              <w:top w:val="nil"/>
              <w:left w:val="nil"/>
              <w:bottom w:val="nil"/>
              <w:right w:val="nil"/>
            </w:tcBorders>
            <w:shd w:val="clear" w:color="auto" w:fill="auto"/>
            <w:tcMar>
              <w:left w:w="57" w:type="dxa"/>
              <w:right w:w="57" w:type="dxa"/>
            </w:tcMar>
            <w:vAlign w:val="bottom"/>
          </w:tcPr>
          <w:p w14:paraId="7897D698" w14:textId="77777777" w:rsidR="00E97500" w:rsidRPr="009D1134" w:rsidRDefault="00E97500" w:rsidP="004D615F">
            <w:pPr>
              <w:pStyle w:val="Tabletext"/>
              <w:spacing w:after="20"/>
              <w:jc w:val="right"/>
              <w:rPr>
                <w:lang w:eastAsia="en-AU"/>
              </w:rPr>
            </w:pPr>
            <w:r w:rsidRPr="004A0D30">
              <w:rPr>
                <w:lang w:eastAsia="en-AU"/>
              </w:rPr>
              <w:t>38.5</w:t>
            </w:r>
          </w:p>
        </w:tc>
        <w:tc>
          <w:tcPr>
            <w:tcW w:w="1134" w:type="dxa"/>
            <w:tcBorders>
              <w:top w:val="nil"/>
              <w:left w:val="nil"/>
              <w:bottom w:val="nil"/>
              <w:right w:val="nil"/>
            </w:tcBorders>
            <w:shd w:val="clear" w:color="auto" w:fill="auto"/>
            <w:tcMar>
              <w:left w:w="57" w:type="dxa"/>
              <w:right w:w="57" w:type="dxa"/>
            </w:tcMar>
            <w:vAlign w:val="bottom"/>
          </w:tcPr>
          <w:p w14:paraId="7410771B" w14:textId="77777777" w:rsidR="00E97500" w:rsidRPr="009D1134" w:rsidRDefault="00E97500" w:rsidP="004D615F">
            <w:pPr>
              <w:pStyle w:val="Tabletext"/>
              <w:spacing w:after="20"/>
              <w:jc w:val="right"/>
              <w:rPr>
                <w:lang w:eastAsia="en-AU"/>
              </w:rPr>
            </w:pPr>
            <w:r w:rsidRPr="004A0D30">
              <w:rPr>
                <w:lang w:eastAsia="en-AU"/>
              </w:rPr>
              <w:t>51.4</w:t>
            </w:r>
          </w:p>
        </w:tc>
        <w:tc>
          <w:tcPr>
            <w:tcW w:w="1134" w:type="dxa"/>
            <w:tcBorders>
              <w:top w:val="nil"/>
              <w:left w:val="nil"/>
              <w:bottom w:val="nil"/>
              <w:right w:val="nil"/>
            </w:tcBorders>
            <w:shd w:val="clear" w:color="auto" w:fill="auto"/>
            <w:tcMar>
              <w:left w:w="57" w:type="dxa"/>
              <w:right w:w="57" w:type="dxa"/>
            </w:tcMar>
            <w:vAlign w:val="bottom"/>
          </w:tcPr>
          <w:p w14:paraId="36B64A9C" w14:textId="77777777" w:rsidR="00E97500" w:rsidRPr="009D1134" w:rsidRDefault="00E97500" w:rsidP="004D615F">
            <w:pPr>
              <w:pStyle w:val="Tabletext"/>
              <w:spacing w:after="20"/>
              <w:jc w:val="right"/>
              <w:rPr>
                <w:lang w:eastAsia="en-AU"/>
              </w:rPr>
            </w:pPr>
            <w:r w:rsidRPr="004A0D30">
              <w:rPr>
                <w:lang w:eastAsia="en-AU"/>
              </w:rPr>
              <w:t>90.3</w:t>
            </w:r>
          </w:p>
        </w:tc>
        <w:tc>
          <w:tcPr>
            <w:tcW w:w="1090" w:type="dxa"/>
            <w:tcBorders>
              <w:top w:val="nil"/>
              <w:left w:val="nil"/>
              <w:bottom w:val="nil"/>
              <w:right w:val="nil"/>
            </w:tcBorders>
            <w:shd w:val="clear" w:color="auto" w:fill="auto"/>
            <w:tcMar>
              <w:left w:w="57" w:type="dxa"/>
              <w:right w:w="57" w:type="dxa"/>
            </w:tcMar>
          </w:tcPr>
          <w:p w14:paraId="0A5909A2" w14:textId="77777777" w:rsidR="00E97500" w:rsidRPr="009D1134" w:rsidRDefault="00E97500" w:rsidP="004C7D72">
            <w:pPr>
              <w:pStyle w:val="Tabletext"/>
              <w:tabs>
                <w:tab w:val="decimal" w:pos="796"/>
              </w:tabs>
              <w:spacing w:after="20"/>
              <w:rPr>
                <w:lang w:eastAsia="en-AU"/>
              </w:rPr>
            </w:pPr>
            <w:r w:rsidRPr="004A0D30">
              <w:rPr>
                <w:lang w:eastAsia="en-AU"/>
              </w:rPr>
              <w:t>5.8*</w:t>
            </w:r>
          </w:p>
        </w:tc>
      </w:tr>
      <w:tr w:rsidR="00E97500" w:rsidRPr="009D1134" w14:paraId="0C1DC3FF" w14:textId="77777777" w:rsidTr="004D615F">
        <w:trPr>
          <w:trHeight w:val="253"/>
        </w:trPr>
        <w:tc>
          <w:tcPr>
            <w:tcW w:w="3261" w:type="dxa"/>
            <w:tcBorders>
              <w:top w:val="nil"/>
              <w:left w:val="nil"/>
              <w:right w:val="nil"/>
            </w:tcBorders>
            <w:shd w:val="clear" w:color="auto" w:fill="auto"/>
            <w:tcMar>
              <w:right w:w="0" w:type="dxa"/>
            </w:tcMar>
            <w:vAlign w:val="bottom"/>
            <w:hideMark/>
          </w:tcPr>
          <w:p w14:paraId="07456A49" w14:textId="77777777" w:rsidR="00E97500" w:rsidRPr="009D1134" w:rsidRDefault="00E97500" w:rsidP="004D615F">
            <w:pPr>
              <w:pStyle w:val="Tabletext"/>
              <w:spacing w:after="20"/>
              <w:ind w:left="-112"/>
              <w:rPr>
                <w:b/>
                <w:bCs/>
                <w:lang w:eastAsia="en-AU"/>
              </w:rPr>
            </w:pPr>
            <w:r w:rsidRPr="004A0D30">
              <w:rPr>
                <w:lang w:eastAsia="en-AU"/>
              </w:rPr>
              <w:t>Public administration and safety</w:t>
            </w:r>
          </w:p>
        </w:tc>
        <w:tc>
          <w:tcPr>
            <w:tcW w:w="992" w:type="dxa"/>
            <w:tcBorders>
              <w:top w:val="nil"/>
              <w:left w:val="nil"/>
              <w:right w:val="nil"/>
            </w:tcBorders>
            <w:shd w:val="clear" w:color="auto" w:fill="auto"/>
            <w:tcMar>
              <w:left w:w="57" w:type="dxa"/>
              <w:right w:w="57" w:type="dxa"/>
            </w:tcMar>
            <w:vAlign w:val="bottom"/>
            <w:hideMark/>
          </w:tcPr>
          <w:p w14:paraId="0D0B2F11" w14:textId="77777777" w:rsidR="00E97500" w:rsidRPr="009D1134" w:rsidRDefault="00E97500" w:rsidP="004D615F">
            <w:pPr>
              <w:pStyle w:val="Tabletext"/>
              <w:spacing w:after="20"/>
              <w:jc w:val="right"/>
              <w:rPr>
                <w:b/>
                <w:bCs/>
                <w:lang w:eastAsia="en-AU"/>
              </w:rPr>
            </w:pPr>
            <w:r w:rsidRPr="004A0D30">
              <w:rPr>
                <w:lang w:eastAsia="en-AU"/>
              </w:rPr>
              <w:t>64.8</w:t>
            </w:r>
          </w:p>
        </w:tc>
        <w:tc>
          <w:tcPr>
            <w:tcW w:w="1134" w:type="dxa"/>
            <w:tcBorders>
              <w:top w:val="nil"/>
              <w:left w:val="nil"/>
              <w:right w:val="nil"/>
            </w:tcBorders>
            <w:shd w:val="clear" w:color="auto" w:fill="auto"/>
            <w:tcMar>
              <w:left w:w="57" w:type="dxa"/>
              <w:right w:w="57" w:type="dxa"/>
            </w:tcMar>
            <w:vAlign w:val="bottom"/>
            <w:hideMark/>
          </w:tcPr>
          <w:p w14:paraId="011949AA" w14:textId="77777777" w:rsidR="00E97500" w:rsidRPr="009D1134" w:rsidRDefault="00E97500" w:rsidP="004D615F">
            <w:pPr>
              <w:pStyle w:val="Tabletext"/>
              <w:spacing w:after="20"/>
              <w:jc w:val="right"/>
              <w:rPr>
                <w:b/>
                <w:bCs/>
                <w:lang w:eastAsia="en-AU"/>
              </w:rPr>
            </w:pPr>
            <w:r w:rsidRPr="004A0D30">
              <w:rPr>
                <w:lang w:eastAsia="en-AU"/>
              </w:rPr>
              <w:t>69.5</w:t>
            </w:r>
          </w:p>
        </w:tc>
        <w:tc>
          <w:tcPr>
            <w:tcW w:w="1134" w:type="dxa"/>
            <w:tcBorders>
              <w:top w:val="nil"/>
              <w:left w:val="nil"/>
              <w:right w:val="nil"/>
            </w:tcBorders>
            <w:shd w:val="clear" w:color="auto" w:fill="auto"/>
            <w:tcMar>
              <w:left w:w="57" w:type="dxa"/>
              <w:right w:w="57" w:type="dxa"/>
            </w:tcMar>
            <w:vAlign w:val="bottom"/>
            <w:hideMark/>
          </w:tcPr>
          <w:p w14:paraId="422BB1DC" w14:textId="77777777" w:rsidR="00E97500" w:rsidRPr="009D1134" w:rsidRDefault="00E97500" w:rsidP="004D615F">
            <w:pPr>
              <w:pStyle w:val="Tabletext"/>
              <w:spacing w:after="20"/>
              <w:jc w:val="right"/>
              <w:rPr>
                <w:b/>
                <w:bCs/>
                <w:lang w:eastAsia="en-AU"/>
              </w:rPr>
            </w:pPr>
            <w:r w:rsidRPr="004A0D30">
              <w:rPr>
                <w:lang w:eastAsia="en-AU"/>
              </w:rPr>
              <w:t>92.6</w:t>
            </w:r>
          </w:p>
        </w:tc>
        <w:tc>
          <w:tcPr>
            <w:tcW w:w="1090" w:type="dxa"/>
            <w:tcBorders>
              <w:top w:val="nil"/>
              <w:left w:val="nil"/>
              <w:right w:val="nil"/>
            </w:tcBorders>
            <w:shd w:val="clear" w:color="auto" w:fill="auto"/>
            <w:tcMar>
              <w:left w:w="57" w:type="dxa"/>
              <w:right w:w="57" w:type="dxa"/>
            </w:tcMar>
            <w:hideMark/>
          </w:tcPr>
          <w:p w14:paraId="21531A1E" w14:textId="77777777" w:rsidR="00E97500" w:rsidRPr="009D1134" w:rsidRDefault="00E97500" w:rsidP="004C7D72">
            <w:pPr>
              <w:pStyle w:val="Tabletext"/>
              <w:tabs>
                <w:tab w:val="decimal" w:pos="938"/>
              </w:tabs>
              <w:spacing w:after="20"/>
              <w:ind w:left="182"/>
              <w:rPr>
                <w:b/>
                <w:bCs/>
                <w:lang w:eastAsia="en-AU"/>
              </w:rPr>
            </w:pPr>
            <w:r w:rsidRPr="004A0D30">
              <w:rPr>
                <w:lang w:eastAsia="en-AU"/>
              </w:rPr>
              <w:t>np</w:t>
            </w:r>
          </w:p>
        </w:tc>
      </w:tr>
      <w:tr w:rsidR="00E97500" w:rsidRPr="009D1134" w14:paraId="3DA72701" w14:textId="77777777" w:rsidTr="004D615F">
        <w:trPr>
          <w:trHeight w:val="253"/>
        </w:trPr>
        <w:tc>
          <w:tcPr>
            <w:tcW w:w="3261" w:type="dxa"/>
            <w:tcBorders>
              <w:top w:val="nil"/>
              <w:left w:val="nil"/>
              <w:right w:val="nil"/>
            </w:tcBorders>
            <w:shd w:val="clear" w:color="auto" w:fill="auto"/>
            <w:tcMar>
              <w:right w:w="0" w:type="dxa"/>
            </w:tcMar>
            <w:vAlign w:val="bottom"/>
          </w:tcPr>
          <w:p w14:paraId="6CF4D1F8" w14:textId="77777777" w:rsidR="00E97500" w:rsidRPr="004A0D30" w:rsidRDefault="00E97500" w:rsidP="004D615F">
            <w:pPr>
              <w:pStyle w:val="Tabletext"/>
              <w:spacing w:after="20"/>
              <w:ind w:left="-112"/>
              <w:rPr>
                <w:lang w:eastAsia="en-AU"/>
              </w:rPr>
            </w:pPr>
            <w:r w:rsidRPr="004A0D30">
              <w:rPr>
                <w:lang w:eastAsia="en-AU"/>
              </w:rPr>
              <w:t>Education and training</w:t>
            </w:r>
          </w:p>
        </w:tc>
        <w:tc>
          <w:tcPr>
            <w:tcW w:w="992" w:type="dxa"/>
            <w:tcBorders>
              <w:top w:val="nil"/>
              <w:left w:val="nil"/>
              <w:right w:val="nil"/>
            </w:tcBorders>
            <w:shd w:val="clear" w:color="auto" w:fill="auto"/>
            <w:tcMar>
              <w:left w:w="57" w:type="dxa"/>
              <w:right w:w="57" w:type="dxa"/>
            </w:tcMar>
            <w:vAlign w:val="bottom"/>
          </w:tcPr>
          <w:p w14:paraId="07280A1D" w14:textId="77777777" w:rsidR="00E97500" w:rsidRPr="004A0D30" w:rsidRDefault="00E97500" w:rsidP="004D615F">
            <w:pPr>
              <w:pStyle w:val="Tabletext"/>
              <w:spacing w:after="20"/>
              <w:jc w:val="right"/>
              <w:rPr>
                <w:lang w:eastAsia="en-AU"/>
              </w:rPr>
            </w:pPr>
            <w:r w:rsidRPr="004A0D30">
              <w:rPr>
                <w:lang w:eastAsia="en-AU"/>
              </w:rPr>
              <w:t>70.4</w:t>
            </w:r>
          </w:p>
        </w:tc>
        <w:tc>
          <w:tcPr>
            <w:tcW w:w="1134" w:type="dxa"/>
            <w:tcBorders>
              <w:top w:val="nil"/>
              <w:left w:val="nil"/>
              <w:right w:val="nil"/>
            </w:tcBorders>
            <w:shd w:val="clear" w:color="auto" w:fill="auto"/>
            <w:tcMar>
              <w:left w:w="57" w:type="dxa"/>
              <w:right w:w="57" w:type="dxa"/>
            </w:tcMar>
            <w:vAlign w:val="bottom"/>
          </w:tcPr>
          <w:p w14:paraId="2618A71F" w14:textId="77777777" w:rsidR="00E97500" w:rsidRPr="004A0D30" w:rsidRDefault="00E97500" w:rsidP="004D615F">
            <w:pPr>
              <w:pStyle w:val="Tabletext"/>
              <w:spacing w:after="20"/>
              <w:jc w:val="right"/>
              <w:rPr>
                <w:lang w:eastAsia="en-AU"/>
              </w:rPr>
            </w:pPr>
            <w:r w:rsidRPr="004A0D30">
              <w:rPr>
                <w:lang w:eastAsia="en-AU"/>
              </w:rPr>
              <w:t>68.0</w:t>
            </w:r>
          </w:p>
        </w:tc>
        <w:tc>
          <w:tcPr>
            <w:tcW w:w="1134" w:type="dxa"/>
            <w:tcBorders>
              <w:top w:val="nil"/>
              <w:left w:val="nil"/>
              <w:right w:val="nil"/>
            </w:tcBorders>
            <w:shd w:val="clear" w:color="auto" w:fill="auto"/>
            <w:tcMar>
              <w:left w:w="57" w:type="dxa"/>
              <w:right w:w="57" w:type="dxa"/>
            </w:tcMar>
            <w:vAlign w:val="bottom"/>
          </w:tcPr>
          <w:p w14:paraId="1AD006AA" w14:textId="77777777" w:rsidR="00E97500" w:rsidRPr="004A0D30" w:rsidRDefault="00E97500" w:rsidP="004D615F">
            <w:pPr>
              <w:pStyle w:val="Tabletext"/>
              <w:spacing w:after="20"/>
              <w:jc w:val="right"/>
              <w:rPr>
                <w:lang w:eastAsia="en-AU"/>
              </w:rPr>
            </w:pPr>
            <w:r w:rsidRPr="004A0D30">
              <w:rPr>
                <w:lang w:eastAsia="en-AU"/>
              </w:rPr>
              <w:t>82.2</w:t>
            </w:r>
          </w:p>
        </w:tc>
        <w:tc>
          <w:tcPr>
            <w:tcW w:w="1090" w:type="dxa"/>
            <w:tcBorders>
              <w:top w:val="nil"/>
              <w:left w:val="nil"/>
              <w:right w:val="nil"/>
            </w:tcBorders>
            <w:shd w:val="clear" w:color="auto" w:fill="auto"/>
            <w:tcMar>
              <w:left w:w="57" w:type="dxa"/>
              <w:right w:w="57" w:type="dxa"/>
            </w:tcMar>
          </w:tcPr>
          <w:p w14:paraId="399C564A" w14:textId="77777777" w:rsidR="00E97500" w:rsidRPr="004A0D30" w:rsidRDefault="00E97500" w:rsidP="004C7D72">
            <w:pPr>
              <w:pStyle w:val="Tabletext"/>
              <w:tabs>
                <w:tab w:val="decimal" w:pos="796"/>
              </w:tabs>
              <w:spacing w:after="20"/>
              <w:rPr>
                <w:lang w:eastAsia="en-AU"/>
              </w:rPr>
            </w:pPr>
            <w:r w:rsidRPr="004A0D30">
              <w:rPr>
                <w:lang w:eastAsia="en-AU"/>
              </w:rPr>
              <w:t>6.7*</w:t>
            </w:r>
          </w:p>
        </w:tc>
      </w:tr>
      <w:tr w:rsidR="00E97500" w:rsidRPr="009D1134" w14:paraId="33E0AF68" w14:textId="77777777" w:rsidTr="004D615F">
        <w:trPr>
          <w:trHeight w:val="253"/>
        </w:trPr>
        <w:tc>
          <w:tcPr>
            <w:tcW w:w="3261" w:type="dxa"/>
            <w:tcBorders>
              <w:top w:val="nil"/>
              <w:left w:val="nil"/>
              <w:right w:val="nil"/>
            </w:tcBorders>
            <w:shd w:val="clear" w:color="auto" w:fill="auto"/>
            <w:tcMar>
              <w:right w:w="0" w:type="dxa"/>
            </w:tcMar>
            <w:vAlign w:val="bottom"/>
          </w:tcPr>
          <w:p w14:paraId="50902E33" w14:textId="77777777" w:rsidR="00E97500" w:rsidRPr="004A0D30" w:rsidRDefault="00E97500" w:rsidP="004D615F">
            <w:pPr>
              <w:pStyle w:val="Tabletext"/>
              <w:spacing w:after="20"/>
              <w:ind w:left="-112"/>
              <w:rPr>
                <w:lang w:eastAsia="en-AU"/>
              </w:rPr>
            </w:pPr>
            <w:r w:rsidRPr="004A0D30">
              <w:rPr>
                <w:lang w:eastAsia="en-AU"/>
              </w:rPr>
              <w:t>Health care and social assistance</w:t>
            </w:r>
          </w:p>
        </w:tc>
        <w:tc>
          <w:tcPr>
            <w:tcW w:w="992" w:type="dxa"/>
            <w:tcBorders>
              <w:top w:val="nil"/>
              <w:left w:val="nil"/>
              <w:right w:val="nil"/>
            </w:tcBorders>
            <w:shd w:val="clear" w:color="auto" w:fill="auto"/>
            <w:tcMar>
              <w:left w:w="57" w:type="dxa"/>
              <w:right w:w="57" w:type="dxa"/>
            </w:tcMar>
            <w:vAlign w:val="bottom"/>
          </w:tcPr>
          <w:p w14:paraId="46493664" w14:textId="77777777" w:rsidR="00E97500" w:rsidRPr="004A0D30" w:rsidRDefault="00E97500" w:rsidP="004D615F">
            <w:pPr>
              <w:pStyle w:val="Tabletext"/>
              <w:spacing w:after="20"/>
              <w:jc w:val="right"/>
              <w:rPr>
                <w:lang w:eastAsia="en-AU"/>
              </w:rPr>
            </w:pPr>
            <w:r w:rsidRPr="004A0D30">
              <w:rPr>
                <w:lang w:eastAsia="en-AU"/>
              </w:rPr>
              <w:t>57.9</w:t>
            </w:r>
          </w:p>
        </w:tc>
        <w:tc>
          <w:tcPr>
            <w:tcW w:w="1134" w:type="dxa"/>
            <w:tcBorders>
              <w:top w:val="nil"/>
              <w:left w:val="nil"/>
              <w:right w:val="nil"/>
            </w:tcBorders>
            <w:shd w:val="clear" w:color="auto" w:fill="auto"/>
            <w:tcMar>
              <w:left w:w="57" w:type="dxa"/>
              <w:right w:w="57" w:type="dxa"/>
            </w:tcMar>
            <w:vAlign w:val="bottom"/>
          </w:tcPr>
          <w:p w14:paraId="01B86855" w14:textId="77777777" w:rsidR="00E97500" w:rsidRPr="004A0D30" w:rsidRDefault="00E97500" w:rsidP="004D615F">
            <w:pPr>
              <w:pStyle w:val="Tabletext"/>
              <w:spacing w:after="20"/>
              <w:jc w:val="right"/>
              <w:rPr>
                <w:lang w:eastAsia="en-AU"/>
              </w:rPr>
            </w:pPr>
            <w:r w:rsidRPr="004A0D30">
              <w:rPr>
                <w:lang w:eastAsia="en-AU"/>
              </w:rPr>
              <w:t>60.0</w:t>
            </w:r>
          </w:p>
        </w:tc>
        <w:tc>
          <w:tcPr>
            <w:tcW w:w="1134" w:type="dxa"/>
            <w:tcBorders>
              <w:top w:val="nil"/>
              <w:left w:val="nil"/>
              <w:right w:val="nil"/>
            </w:tcBorders>
            <w:shd w:val="clear" w:color="auto" w:fill="auto"/>
            <w:tcMar>
              <w:left w:w="57" w:type="dxa"/>
              <w:right w:w="57" w:type="dxa"/>
            </w:tcMar>
            <w:vAlign w:val="bottom"/>
          </w:tcPr>
          <w:p w14:paraId="1A873BBB" w14:textId="77777777" w:rsidR="00E97500" w:rsidRPr="004A0D30" w:rsidRDefault="00E97500" w:rsidP="004D615F">
            <w:pPr>
              <w:pStyle w:val="Tabletext"/>
              <w:spacing w:after="20"/>
              <w:jc w:val="right"/>
              <w:rPr>
                <w:lang w:eastAsia="en-AU"/>
              </w:rPr>
            </w:pPr>
            <w:r w:rsidRPr="004A0D30">
              <w:rPr>
                <w:lang w:eastAsia="en-AU"/>
              </w:rPr>
              <w:t>81.8</w:t>
            </w:r>
          </w:p>
        </w:tc>
        <w:tc>
          <w:tcPr>
            <w:tcW w:w="1090" w:type="dxa"/>
            <w:tcBorders>
              <w:top w:val="nil"/>
              <w:left w:val="nil"/>
              <w:right w:val="nil"/>
            </w:tcBorders>
            <w:shd w:val="clear" w:color="auto" w:fill="auto"/>
            <w:tcMar>
              <w:left w:w="57" w:type="dxa"/>
              <w:right w:w="57" w:type="dxa"/>
            </w:tcMar>
          </w:tcPr>
          <w:p w14:paraId="510B26EA" w14:textId="77777777" w:rsidR="00E97500" w:rsidRPr="004A0D30" w:rsidRDefault="00E97500" w:rsidP="004C7D72">
            <w:pPr>
              <w:pStyle w:val="Tabletext"/>
              <w:tabs>
                <w:tab w:val="decimal" w:pos="796"/>
              </w:tabs>
              <w:spacing w:after="20"/>
              <w:rPr>
                <w:lang w:eastAsia="en-AU"/>
              </w:rPr>
            </w:pPr>
            <w:r w:rsidRPr="004A0D30">
              <w:rPr>
                <w:lang w:eastAsia="en-AU"/>
              </w:rPr>
              <w:t>9.4</w:t>
            </w:r>
          </w:p>
        </w:tc>
      </w:tr>
      <w:tr w:rsidR="00E97500" w:rsidRPr="009D1134" w14:paraId="337BD1FA" w14:textId="77777777" w:rsidTr="004D615F">
        <w:trPr>
          <w:trHeight w:val="253"/>
        </w:trPr>
        <w:tc>
          <w:tcPr>
            <w:tcW w:w="3261" w:type="dxa"/>
            <w:tcBorders>
              <w:top w:val="nil"/>
              <w:left w:val="nil"/>
              <w:right w:val="nil"/>
            </w:tcBorders>
            <w:shd w:val="clear" w:color="auto" w:fill="auto"/>
            <w:tcMar>
              <w:right w:w="0" w:type="dxa"/>
            </w:tcMar>
            <w:vAlign w:val="bottom"/>
          </w:tcPr>
          <w:p w14:paraId="4DB5FECC" w14:textId="77777777" w:rsidR="00E97500" w:rsidRPr="004A0D30" w:rsidRDefault="00E97500" w:rsidP="004D615F">
            <w:pPr>
              <w:pStyle w:val="Tabletext"/>
              <w:spacing w:after="20"/>
              <w:ind w:left="-112"/>
              <w:rPr>
                <w:lang w:eastAsia="en-AU"/>
              </w:rPr>
            </w:pPr>
            <w:r w:rsidRPr="004A0D30">
              <w:rPr>
                <w:lang w:eastAsia="en-AU"/>
              </w:rPr>
              <w:t>Arts and recreation services</w:t>
            </w:r>
          </w:p>
        </w:tc>
        <w:tc>
          <w:tcPr>
            <w:tcW w:w="992" w:type="dxa"/>
            <w:tcBorders>
              <w:top w:val="nil"/>
              <w:left w:val="nil"/>
              <w:right w:val="nil"/>
            </w:tcBorders>
            <w:shd w:val="clear" w:color="auto" w:fill="auto"/>
            <w:tcMar>
              <w:left w:w="57" w:type="dxa"/>
              <w:right w:w="57" w:type="dxa"/>
            </w:tcMar>
            <w:vAlign w:val="bottom"/>
          </w:tcPr>
          <w:p w14:paraId="59FCC607" w14:textId="77777777" w:rsidR="00E97500" w:rsidRPr="004A0D30" w:rsidRDefault="00E97500" w:rsidP="004D615F">
            <w:pPr>
              <w:pStyle w:val="Tabletext"/>
              <w:spacing w:after="20"/>
              <w:jc w:val="right"/>
              <w:rPr>
                <w:lang w:eastAsia="en-AU"/>
              </w:rPr>
            </w:pPr>
            <w:r w:rsidRPr="004A0D30">
              <w:rPr>
                <w:lang w:eastAsia="en-AU"/>
              </w:rPr>
              <w:t>46.3</w:t>
            </w:r>
          </w:p>
        </w:tc>
        <w:tc>
          <w:tcPr>
            <w:tcW w:w="1134" w:type="dxa"/>
            <w:tcBorders>
              <w:top w:val="nil"/>
              <w:left w:val="nil"/>
              <w:right w:val="nil"/>
            </w:tcBorders>
            <w:shd w:val="clear" w:color="auto" w:fill="auto"/>
            <w:tcMar>
              <w:left w:w="57" w:type="dxa"/>
              <w:right w:w="57" w:type="dxa"/>
            </w:tcMar>
            <w:vAlign w:val="bottom"/>
          </w:tcPr>
          <w:p w14:paraId="5145E64A" w14:textId="77777777" w:rsidR="00E97500" w:rsidRPr="004A0D30" w:rsidRDefault="00E97500" w:rsidP="004D615F">
            <w:pPr>
              <w:pStyle w:val="Tabletext"/>
              <w:spacing w:after="20"/>
              <w:jc w:val="right"/>
              <w:rPr>
                <w:lang w:eastAsia="en-AU"/>
              </w:rPr>
            </w:pPr>
            <w:r w:rsidRPr="004A0D30">
              <w:rPr>
                <w:lang w:eastAsia="en-AU"/>
              </w:rPr>
              <w:t>50.3</w:t>
            </w:r>
          </w:p>
        </w:tc>
        <w:tc>
          <w:tcPr>
            <w:tcW w:w="1134" w:type="dxa"/>
            <w:tcBorders>
              <w:top w:val="nil"/>
              <w:left w:val="nil"/>
              <w:right w:val="nil"/>
            </w:tcBorders>
            <w:shd w:val="clear" w:color="auto" w:fill="auto"/>
            <w:tcMar>
              <w:left w:w="57" w:type="dxa"/>
              <w:right w:w="57" w:type="dxa"/>
            </w:tcMar>
            <w:vAlign w:val="bottom"/>
          </w:tcPr>
          <w:p w14:paraId="01A0865E" w14:textId="77777777" w:rsidR="00E97500" w:rsidRPr="004A0D30" w:rsidRDefault="00E97500" w:rsidP="004D615F">
            <w:pPr>
              <w:pStyle w:val="Tabletext"/>
              <w:spacing w:after="20"/>
              <w:jc w:val="right"/>
              <w:rPr>
                <w:lang w:eastAsia="en-AU"/>
              </w:rPr>
            </w:pPr>
            <w:r w:rsidRPr="004A0D30">
              <w:rPr>
                <w:lang w:eastAsia="en-AU"/>
              </w:rPr>
              <w:t>80.6</w:t>
            </w:r>
          </w:p>
        </w:tc>
        <w:tc>
          <w:tcPr>
            <w:tcW w:w="1090" w:type="dxa"/>
            <w:tcBorders>
              <w:top w:val="nil"/>
              <w:left w:val="nil"/>
              <w:right w:val="nil"/>
            </w:tcBorders>
            <w:shd w:val="clear" w:color="auto" w:fill="auto"/>
            <w:tcMar>
              <w:left w:w="57" w:type="dxa"/>
              <w:right w:w="57" w:type="dxa"/>
            </w:tcMar>
          </w:tcPr>
          <w:p w14:paraId="064F83B1" w14:textId="77777777" w:rsidR="00E97500" w:rsidRPr="004A0D30" w:rsidRDefault="00E97500" w:rsidP="004C7D72">
            <w:pPr>
              <w:pStyle w:val="Tabletext"/>
              <w:tabs>
                <w:tab w:val="decimal" w:pos="796"/>
              </w:tabs>
              <w:spacing w:after="20"/>
              <w:rPr>
                <w:lang w:eastAsia="en-AU"/>
              </w:rPr>
            </w:pPr>
            <w:r w:rsidRPr="004A0D30">
              <w:rPr>
                <w:lang w:eastAsia="en-AU"/>
              </w:rPr>
              <w:t>13.3*</w:t>
            </w:r>
          </w:p>
        </w:tc>
      </w:tr>
      <w:tr w:rsidR="00E97500" w:rsidRPr="009D1134" w14:paraId="29AF713C" w14:textId="77777777" w:rsidTr="00531574">
        <w:trPr>
          <w:trHeight w:val="253"/>
        </w:trPr>
        <w:tc>
          <w:tcPr>
            <w:tcW w:w="3261" w:type="dxa"/>
            <w:tcBorders>
              <w:top w:val="nil"/>
              <w:left w:val="nil"/>
              <w:bottom w:val="single" w:sz="4" w:space="0" w:color="000000" w:themeColor="text1"/>
              <w:right w:val="nil"/>
            </w:tcBorders>
            <w:shd w:val="clear" w:color="auto" w:fill="auto"/>
            <w:tcMar>
              <w:right w:w="0" w:type="dxa"/>
            </w:tcMar>
            <w:vAlign w:val="bottom"/>
          </w:tcPr>
          <w:p w14:paraId="30333D66" w14:textId="77777777" w:rsidR="00E97500" w:rsidRPr="004A0D30" w:rsidRDefault="00E97500" w:rsidP="004D615F">
            <w:pPr>
              <w:pStyle w:val="Tabletext"/>
              <w:spacing w:after="20"/>
              <w:ind w:left="-112"/>
              <w:rPr>
                <w:lang w:eastAsia="en-AU"/>
              </w:rPr>
            </w:pPr>
            <w:r w:rsidRPr="004A0D30">
              <w:rPr>
                <w:lang w:eastAsia="en-AU"/>
              </w:rPr>
              <w:t xml:space="preserve">Other services </w:t>
            </w:r>
          </w:p>
        </w:tc>
        <w:tc>
          <w:tcPr>
            <w:tcW w:w="992" w:type="dxa"/>
            <w:tcBorders>
              <w:top w:val="nil"/>
              <w:left w:val="nil"/>
              <w:bottom w:val="single" w:sz="4" w:space="0" w:color="000000" w:themeColor="text1"/>
              <w:right w:val="nil"/>
            </w:tcBorders>
            <w:shd w:val="clear" w:color="auto" w:fill="auto"/>
            <w:tcMar>
              <w:left w:w="57" w:type="dxa"/>
              <w:right w:w="57" w:type="dxa"/>
            </w:tcMar>
            <w:vAlign w:val="bottom"/>
          </w:tcPr>
          <w:p w14:paraId="38C73E85" w14:textId="77777777" w:rsidR="00E97500" w:rsidRPr="004A0D30" w:rsidRDefault="00E97500" w:rsidP="004D615F">
            <w:pPr>
              <w:pStyle w:val="Tabletext"/>
              <w:spacing w:after="20"/>
              <w:jc w:val="right"/>
              <w:rPr>
                <w:lang w:eastAsia="en-AU"/>
              </w:rPr>
            </w:pPr>
            <w:r w:rsidRPr="004A0D30">
              <w:rPr>
                <w:lang w:eastAsia="en-AU"/>
              </w:rPr>
              <w:t>73.4</w:t>
            </w:r>
          </w:p>
        </w:tc>
        <w:tc>
          <w:tcPr>
            <w:tcW w:w="1134" w:type="dxa"/>
            <w:tcBorders>
              <w:top w:val="nil"/>
              <w:left w:val="nil"/>
              <w:bottom w:val="single" w:sz="4" w:space="0" w:color="000000" w:themeColor="text1"/>
              <w:right w:val="nil"/>
            </w:tcBorders>
            <w:shd w:val="clear" w:color="auto" w:fill="auto"/>
            <w:tcMar>
              <w:left w:w="57" w:type="dxa"/>
              <w:right w:w="57" w:type="dxa"/>
            </w:tcMar>
            <w:vAlign w:val="bottom"/>
          </w:tcPr>
          <w:p w14:paraId="4EB648F3" w14:textId="77777777" w:rsidR="00E97500" w:rsidRPr="004A0D30" w:rsidRDefault="00E97500" w:rsidP="004D615F">
            <w:pPr>
              <w:pStyle w:val="Tabletext"/>
              <w:spacing w:after="20"/>
              <w:jc w:val="right"/>
              <w:rPr>
                <w:lang w:eastAsia="en-AU"/>
              </w:rPr>
            </w:pPr>
            <w:r w:rsidRPr="004A0D30">
              <w:rPr>
                <w:lang w:eastAsia="en-AU"/>
              </w:rPr>
              <w:t>54.9</w:t>
            </w:r>
          </w:p>
        </w:tc>
        <w:tc>
          <w:tcPr>
            <w:tcW w:w="1134" w:type="dxa"/>
            <w:tcBorders>
              <w:top w:val="nil"/>
              <w:left w:val="nil"/>
              <w:bottom w:val="single" w:sz="4" w:space="0" w:color="000000" w:themeColor="text1"/>
              <w:right w:val="nil"/>
            </w:tcBorders>
            <w:shd w:val="clear" w:color="auto" w:fill="auto"/>
            <w:tcMar>
              <w:left w:w="57" w:type="dxa"/>
              <w:right w:w="57" w:type="dxa"/>
            </w:tcMar>
            <w:vAlign w:val="bottom"/>
          </w:tcPr>
          <w:p w14:paraId="42195F3B" w14:textId="77777777" w:rsidR="00E97500" w:rsidRPr="004A0D30" w:rsidRDefault="00E97500" w:rsidP="004D615F">
            <w:pPr>
              <w:pStyle w:val="Tabletext"/>
              <w:spacing w:after="20"/>
              <w:jc w:val="right"/>
              <w:rPr>
                <w:lang w:eastAsia="en-AU"/>
              </w:rPr>
            </w:pPr>
            <w:r w:rsidRPr="004A0D30">
              <w:rPr>
                <w:lang w:eastAsia="en-AU"/>
              </w:rPr>
              <w:t>78.7</w:t>
            </w:r>
          </w:p>
        </w:tc>
        <w:tc>
          <w:tcPr>
            <w:tcW w:w="1090" w:type="dxa"/>
            <w:tcBorders>
              <w:top w:val="nil"/>
              <w:left w:val="nil"/>
              <w:bottom w:val="single" w:sz="4" w:space="0" w:color="000000" w:themeColor="text1"/>
              <w:right w:val="nil"/>
            </w:tcBorders>
            <w:shd w:val="clear" w:color="auto" w:fill="auto"/>
            <w:tcMar>
              <w:left w:w="57" w:type="dxa"/>
              <w:right w:w="57" w:type="dxa"/>
            </w:tcMar>
          </w:tcPr>
          <w:p w14:paraId="626722D0" w14:textId="77777777" w:rsidR="00E97500" w:rsidRPr="004A0D30" w:rsidRDefault="00E97500" w:rsidP="004C7D72">
            <w:pPr>
              <w:pStyle w:val="Tabletext"/>
              <w:tabs>
                <w:tab w:val="decimal" w:pos="796"/>
              </w:tabs>
              <w:spacing w:after="20"/>
              <w:rPr>
                <w:lang w:eastAsia="en-AU"/>
              </w:rPr>
            </w:pPr>
            <w:r w:rsidRPr="004A0D30">
              <w:rPr>
                <w:lang w:eastAsia="en-AU"/>
              </w:rPr>
              <w:t>7.0</w:t>
            </w:r>
          </w:p>
        </w:tc>
      </w:tr>
      <w:tr w:rsidR="00E97500" w:rsidRPr="009D1134" w14:paraId="4D44AE11" w14:textId="77777777" w:rsidTr="00531574">
        <w:trPr>
          <w:trHeight w:val="253"/>
        </w:trPr>
        <w:tc>
          <w:tcPr>
            <w:tcW w:w="3261" w:type="dxa"/>
            <w:tcBorders>
              <w:top w:val="single" w:sz="4" w:space="0" w:color="000000" w:themeColor="text1"/>
              <w:left w:val="nil"/>
              <w:bottom w:val="single" w:sz="4" w:space="0" w:color="auto"/>
              <w:right w:val="nil"/>
            </w:tcBorders>
            <w:shd w:val="clear" w:color="auto" w:fill="auto"/>
            <w:tcMar>
              <w:right w:w="0" w:type="dxa"/>
            </w:tcMar>
            <w:vAlign w:val="center"/>
            <w:hideMark/>
          </w:tcPr>
          <w:p w14:paraId="4A97E54F" w14:textId="77777777" w:rsidR="00E97500" w:rsidRPr="009D1134" w:rsidRDefault="00E97500" w:rsidP="004D615F">
            <w:pPr>
              <w:pStyle w:val="Tabletext"/>
              <w:spacing w:after="20"/>
              <w:ind w:left="-112"/>
              <w:rPr>
                <w:b/>
                <w:bCs/>
                <w:lang w:eastAsia="en-AU"/>
              </w:rPr>
            </w:pPr>
            <w:r w:rsidRPr="009D1134">
              <w:rPr>
                <w:b/>
                <w:bCs/>
                <w:lang w:eastAsia="en-AU"/>
              </w:rPr>
              <w:t>Total</w:t>
            </w:r>
          </w:p>
        </w:tc>
        <w:tc>
          <w:tcPr>
            <w:tcW w:w="992" w:type="dxa"/>
            <w:tcBorders>
              <w:top w:val="single" w:sz="4" w:space="0" w:color="000000" w:themeColor="text1"/>
              <w:left w:val="nil"/>
              <w:bottom w:val="single" w:sz="4" w:space="0" w:color="auto"/>
              <w:right w:val="nil"/>
            </w:tcBorders>
            <w:shd w:val="clear" w:color="auto" w:fill="auto"/>
            <w:tcMar>
              <w:left w:w="57" w:type="dxa"/>
              <w:right w:w="57" w:type="dxa"/>
            </w:tcMar>
            <w:vAlign w:val="center"/>
            <w:hideMark/>
          </w:tcPr>
          <w:p w14:paraId="4044F1B9" w14:textId="77777777" w:rsidR="00E97500" w:rsidRPr="009D1134" w:rsidRDefault="00E97500" w:rsidP="004D615F">
            <w:pPr>
              <w:pStyle w:val="Tabletext"/>
              <w:spacing w:after="20"/>
              <w:jc w:val="right"/>
              <w:rPr>
                <w:b/>
                <w:bCs/>
                <w:lang w:eastAsia="en-AU"/>
              </w:rPr>
            </w:pPr>
            <w:r w:rsidRPr="009D1134">
              <w:rPr>
                <w:b/>
                <w:bCs/>
                <w:lang w:eastAsia="en-AU"/>
              </w:rPr>
              <w:t>54.4</w:t>
            </w:r>
          </w:p>
        </w:tc>
        <w:tc>
          <w:tcPr>
            <w:tcW w:w="1134" w:type="dxa"/>
            <w:tcBorders>
              <w:top w:val="single" w:sz="4" w:space="0" w:color="000000" w:themeColor="text1"/>
              <w:left w:val="nil"/>
              <w:bottom w:val="single" w:sz="4" w:space="0" w:color="auto"/>
              <w:right w:val="nil"/>
            </w:tcBorders>
            <w:shd w:val="clear" w:color="auto" w:fill="auto"/>
            <w:tcMar>
              <w:left w:w="57" w:type="dxa"/>
              <w:right w:w="57" w:type="dxa"/>
            </w:tcMar>
            <w:vAlign w:val="center"/>
            <w:hideMark/>
          </w:tcPr>
          <w:p w14:paraId="2FFA20DF" w14:textId="77777777" w:rsidR="00E97500" w:rsidRPr="009D1134" w:rsidRDefault="00E97500" w:rsidP="004D615F">
            <w:pPr>
              <w:pStyle w:val="Tabletext"/>
              <w:spacing w:after="20"/>
              <w:jc w:val="right"/>
              <w:rPr>
                <w:b/>
                <w:bCs/>
                <w:lang w:eastAsia="en-AU"/>
              </w:rPr>
            </w:pPr>
            <w:r w:rsidRPr="009D1134">
              <w:rPr>
                <w:b/>
                <w:bCs/>
                <w:lang w:eastAsia="en-AU"/>
              </w:rPr>
              <w:t>50.8</w:t>
            </w:r>
          </w:p>
        </w:tc>
        <w:tc>
          <w:tcPr>
            <w:tcW w:w="1134" w:type="dxa"/>
            <w:tcBorders>
              <w:top w:val="single" w:sz="4" w:space="0" w:color="000000" w:themeColor="text1"/>
              <w:left w:val="nil"/>
              <w:bottom w:val="single" w:sz="4" w:space="0" w:color="auto"/>
              <w:right w:val="nil"/>
            </w:tcBorders>
            <w:shd w:val="clear" w:color="auto" w:fill="auto"/>
            <w:tcMar>
              <w:left w:w="57" w:type="dxa"/>
              <w:right w:w="57" w:type="dxa"/>
            </w:tcMar>
            <w:vAlign w:val="center"/>
            <w:hideMark/>
          </w:tcPr>
          <w:p w14:paraId="29CBDC9C" w14:textId="77777777" w:rsidR="00E97500" w:rsidRPr="009D1134" w:rsidRDefault="00E97500" w:rsidP="004D615F">
            <w:pPr>
              <w:pStyle w:val="Tabletext"/>
              <w:spacing w:after="20"/>
              <w:jc w:val="right"/>
              <w:rPr>
                <w:b/>
                <w:bCs/>
                <w:lang w:eastAsia="en-AU"/>
              </w:rPr>
            </w:pPr>
            <w:r w:rsidRPr="009D1134">
              <w:rPr>
                <w:b/>
                <w:bCs/>
                <w:lang w:eastAsia="en-AU"/>
              </w:rPr>
              <w:t>81.4</w:t>
            </w:r>
          </w:p>
        </w:tc>
        <w:tc>
          <w:tcPr>
            <w:tcW w:w="1090" w:type="dxa"/>
            <w:tcBorders>
              <w:top w:val="single" w:sz="4" w:space="0" w:color="000000" w:themeColor="text1"/>
              <w:left w:val="nil"/>
              <w:bottom w:val="single" w:sz="4" w:space="0" w:color="auto"/>
              <w:right w:val="nil"/>
            </w:tcBorders>
            <w:shd w:val="clear" w:color="auto" w:fill="auto"/>
            <w:tcMar>
              <w:left w:w="57" w:type="dxa"/>
              <w:right w:w="57" w:type="dxa"/>
            </w:tcMar>
            <w:hideMark/>
          </w:tcPr>
          <w:p w14:paraId="0CDB1F19" w14:textId="77777777" w:rsidR="00E97500" w:rsidRPr="009D1134" w:rsidRDefault="00E97500" w:rsidP="004C7D72">
            <w:pPr>
              <w:pStyle w:val="Tabletext"/>
              <w:tabs>
                <w:tab w:val="decimal" w:pos="796"/>
              </w:tabs>
              <w:spacing w:after="20"/>
              <w:rPr>
                <w:b/>
                <w:bCs/>
                <w:lang w:eastAsia="en-AU"/>
              </w:rPr>
            </w:pPr>
            <w:r w:rsidRPr="009D1134">
              <w:rPr>
                <w:b/>
                <w:bCs/>
                <w:lang w:eastAsia="en-AU"/>
              </w:rPr>
              <w:t>8.7</w:t>
            </w:r>
          </w:p>
        </w:tc>
      </w:tr>
    </w:tbl>
    <w:p w14:paraId="5ED68D8D" w14:textId="1F1605DA" w:rsidR="00E97500" w:rsidRPr="004D615F" w:rsidRDefault="00E97500" w:rsidP="004D615F">
      <w:pPr>
        <w:pStyle w:val="Source"/>
        <w:tabs>
          <w:tab w:val="left" w:pos="851"/>
        </w:tabs>
      </w:pPr>
      <w:r w:rsidRPr="004D615F">
        <w:t xml:space="preserve">Notes: </w:t>
      </w:r>
      <w:r w:rsidRPr="004D615F">
        <w:tab/>
        <w:t>np</w:t>
      </w:r>
      <w:r w:rsidRPr="004D615F">
        <w:tab/>
        <w:t>NCVER does not report on estimates based on five or fewer respondents because the</w:t>
      </w:r>
      <w:r w:rsidR="004D615F">
        <w:t xml:space="preserve"> estimates</w:t>
      </w:r>
      <w:r w:rsidRPr="004D615F">
        <w:t xml:space="preserve"> </w:t>
      </w:r>
      <w:r w:rsidRPr="004D615F">
        <w:br/>
      </w:r>
      <w:r w:rsidRPr="004D615F">
        <w:tab/>
        <w:t>are unreliable.</w:t>
      </w:r>
    </w:p>
    <w:p w14:paraId="68015015" w14:textId="06CCC326" w:rsidR="00E97500" w:rsidRPr="004D615F" w:rsidRDefault="00E97500" w:rsidP="004D615F">
      <w:pPr>
        <w:pStyle w:val="Source"/>
        <w:tabs>
          <w:tab w:val="left" w:pos="851"/>
        </w:tabs>
        <w:ind w:firstLine="0"/>
      </w:pPr>
      <w:r w:rsidRPr="004D615F">
        <w:t>*</w:t>
      </w:r>
      <w:r w:rsidRPr="004D615F">
        <w:tab/>
        <w:t xml:space="preserve">The estimate has an error equal to or greater than 10% of </w:t>
      </w:r>
      <w:r w:rsidR="003431BC" w:rsidRPr="004D615F">
        <w:t xml:space="preserve">margin of error </w:t>
      </w:r>
      <w:r w:rsidRPr="004D615F">
        <w:t xml:space="preserve">and should be used with </w:t>
      </w:r>
      <w:r w:rsidR="004D615F" w:rsidRPr="004D615F">
        <w:tab/>
      </w:r>
      <w:r w:rsidRPr="004D615F">
        <w:t>caution.</w:t>
      </w:r>
    </w:p>
    <w:p w14:paraId="156A2B1F" w14:textId="05172C20" w:rsidR="00E97500" w:rsidRPr="004D615F" w:rsidRDefault="00984430" w:rsidP="004D615F">
      <w:pPr>
        <w:pStyle w:val="Source"/>
      </w:pPr>
      <w:r w:rsidRPr="004D615F">
        <w:t>Source:</w:t>
      </w:r>
      <w:r w:rsidRPr="004D615F">
        <w:tab/>
        <w:t xml:space="preserve">Survey of </w:t>
      </w:r>
      <w:r w:rsidR="001F55C0" w:rsidRPr="004D615F">
        <w:t>Employers’</w:t>
      </w:r>
      <w:r w:rsidRPr="004D615F">
        <w:t xml:space="preserve"> Use and Views </w:t>
      </w:r>
      <w:r w:rsidR="003431BC" w:rsidRPr="004D615F">
        <w:t xml:space="preserve">of the VET System </w:t>
      </w:r>
      <w:r w:rsidRPr="004D615F">
        <w:t>(NCVER 2017).</w:t>
      </w:r>
    </w:p>
    <w:p w14:paraId="0F3806E2" w14:textId="79FD9014" w:rsidR="004E773F" w:rsidRDefault="004E773F" w:rsidP="00DB595D">
      <w:pPr>
        <w:pStyle w:val="Text"/>
      </w:pPr>
      <w:r>
        <w:t xml:space="preserve">Similarly, employers in the </w:t>
      </w:r>
      <w:r w:rsidRPr="001D127A">
        <w:t xml:space="preserve">Australian </w:t>
      </w:r>
      <w:r w:rsidR="003431BC" w:rsidRPr="001D127A">
        <w:t xml:space="preserve">forest and wood products </w:t>
      </w:r>
      <w:r>
        <w:t>industry</w:t>
      </w:r>
      <w:r w:rsidRPr="001D127A">
        <w:t xml:space="preserve"> undertake a signif</w:t>
      </w:r>
      <w:r>
        <w:t>icant amount of informal or un</w:t>
      </w:r>
      <w:r w:rsidRPr="001D127A">
        <w:t>accredited training</w:t>
      </w:r>
      <w:r>
        <w:t xml:space="preserve"> (Skills Impact </w:t>
      </w:r>
      <w:r w:rsidRPr="00E26B69">
        <w:t>201</w:t>
      </w:r>
      <w:r w:rsidR="00A77A64">
        <w:t>8</w:t>
      </w:r>
      <w:r w:rsidR="0014792F">
        <w:t>a</w:t>
      </w:r>
      <w:r w:rsidRPr="00E26B69">
        <w:t>)</w:t>
      </w:r>
      <w:r w:rsidRPr="001D127A">
        <w:t xml:space="preserve">. </w:t>
      </w:r>
      <w:r>
        <w:t xml:space="preserve">Unaccredited training </w:t>
      </w:r>
      <w:r w:rsidRPr="001D127A">
        <w:t>is often chosen due to a range of factors</w:t>
      </w:r>
      <w:r w:rsidR="007324D1">
        <w:t>,</w:t>
      </w:r>
      <w:r>
        <w:t xml:space="preserve"> such as</w:t>
      </w:r>
      <w:r w:rsidRPr="001D127A">
        <w:t xml:space="preserve"> </w:t>
      </w:r>
      <w:r w:rsidR="007324D1">
        <w:t>the</w:t>
      </w:r>
      <w:r w:rsidRPr="001D127A">
        <w:t xml:space="preserve"> perceived level of difficul</w:t>
      </w:r>
      <w:r>
        <w:t xml:space="preserve">ty </w:t>
      </w:r>
      <w:r w:rsidR="007324D1">
        <w:t>in</w:t>
      </w:r>
      <w:r>
        <w:t xml:space="preserve"> deal</w:t>
      </w:r>
      <w:r w:rsidR="007324D1">
        <w:t>ing</w:t>
      </w:r>
      <w:r>
        <w:t xml:space="preserve"> with the VET system</w:t>
      </w:r>
      <w:r w:rsidR="00D2329D">
        <w:t>,</w:t>
      </w:r>
      <w:r>
        <w:t xml:space="preserve"> costs of accredited training</w:t>
      </w:r>
      <w:r w:rsidR="00D2329D">
        <w:t>,</w:t>
      </w:r>
      <w:r w:rsidRPr="001D127A">
        <w:t xml:space="preserve"> views that national competenc</w:t>
      </w:r>
      <w:r>
        <w:t>ies do not cover regional needs</w:t>
      </w:r>
      <w:r w:rsidR="00D2329D">
        <w:t>,</w:t>
      </w:r>
      <w:r w:rsidRPr="001D127A">
        <w:t xml:space="preserve"> and </w:t>
      </w:r>
      <w:r w:rsidR="007324D1">
        <w:t>the prohibitive cost of</w:t>
      </w:r>
      <w:r w:rsidRPr="001D127A">
        <w:t xml:space="preserve"> tak</w:t>
      </w:r>
      <w:r w:rsidR="007324D1">
        <w:t>ing</w:t>
      </w:r>
      <w:r w:rsidRPr="001D127A">
        <w:t xml:space="preserve"> employees off the job for training</w:t>
      </w:r>
      <w:r>
        <w:t>.</w:t>
      </w:r>
    </w:p>
    <w:p w14:paraId="7E7716AD" w14:textId="423F263C" w:rsidR="00565FD5" w:rsidRDefault="0093641D" w:rsidP="00DB595D">
      <w:pPr>
        <w:pStyle w:val="Text"/>
      </w:pPr>
      <w:r>
        <w:t xml:space="preserve">Most training in the </w:t>
      </w:r>
      <w:r w:rsidR="003431BC">
        <w:t xml:space="preserve">pulp and paper manufacturing </w:t>
      </w:r>
      <w:r>
        <w:t>industry is unaccredited, with accredited training mainly used for licen</w:t>
      </w:r>
      <w:r w:rsidR="007324D1">
        <w:t>s</w:t>
      </w:r>
      <w:r>
        <w:t>ed occupations</w:t>
      </w:r>
      <w:r w:rsidR="0014792F">
        <w:t xml:space="preserve"> (Skills Impact 2018b)</w:t>
      </w:r>
      <w:r w:rsidR="003431BC">
        <w:t xml:space="preserve">. The </w:t>
      </w:r>
      <w:r w:rsidR="00565FD5">
        <w:t xml:space="preserve">primary reason </w:t>
      </w:r>
      <w:r w:rsidR="003431BC">
        <w:t>for this is</w:t>
      </w:r>
      <w:r w:rsidR="00B21770">
        <w:t xml:space="preserve"> that</w:t>
      </w:r>
      <w:r w:rsidR="00F64D4F">
        <w:t xml:space="preserve"> </w:t>
      </w:r>
      <w:r w:rsidRPr="0093641D">
        <w:t>large-scale businesses</w:t>
      </w:r>
      <w:r w:rsidR="0014792F">
        <w:t xml:space="preserve"> within the industry</w:t>
      </w:r>
      <w:r w:rsidRPr="0093641D">
        <w:t xml:space="preserve"> </w:t>
      </w:r>
      <w:r w:rsidR="00B86B82">
        <w:t>have</w:t>
      </w:r>
      <w:r w:rsidRPr="0093641D">
        <w:t xml:space="preserve"> sizeable human resou</w:t>
      </w:r>
      <w:r w:rsidR="00B86B82">
        <w:t>rce and training departments and use their</w:t>
      </w:r>
      <w:r w:rsidRPr="0093641D">
        <w:t xml:space="preserve"> own company training materials and trainers</w:t>
      </w:r>
      <w:r w:rsidR="00F64D4F">
        <w:t xml:space="preserve"> (internal unaccredited training)</w:t>
      </w:r>
      <w:r w:rsidRPr="0093641D">
        <w:t>.</w:t>
      </w:r>
      <w:r w:rsidR="00565FD5">
        <w:t xml:space="preserve"> Smaller companies </w:t>
      </w:r>
      <w:r w:rsidR="00565FD5" w:rsidRPr="00565FD5">
        <w:t xml:space="preserve">design internal training programs </w:t>
      </w:r>
      <w:r w:rsidR="003431BC">
        <w:t xml:space="preserve">that are </w:t>
      </w:r>
      <w:r w:rsidR="00565FD5" w:rsidRPr="00565FD5">
        <w:t xml:space="preserve">based on </w:t>
      </w:r>
      <w:r w:rsidR="003431BC">
        <w:t xml:space="preserve">the </w:t>
      </w:r>
      <w:r w:rsidR="00565FD5" w:rsidRPr="00565FD5">
        <w:t xml:space="preserve">qualifications and units of competency from the PPM </w:t>
      </w:r>
      <w:bookmarkStart w:id="79" w:name="_Hlk525635879"/>
      <w:r w:rsidR="00565FD5" w:rsidRPr="00565FD5">
        <w:t>Pulp and Paper Manufacturing Training Package</w:t>
      </w:r>
      <w:bookmarkEnd w:id="79"/>
      <w:r w:rsidR="00565FD5">
        <w:t>. Other factors contributing to the low use of accredited training in</w:t>
      </w:r>
      <w:r w:rsidR="00B86B82">
        <w:t xml:space="preserve"> this industry include: </w:t>
      </w:r>
      <w:r w:rsidR="00B21770">
        <w:t xml:space="preserve">the </w:t>
      </w:r>
      <w:r w:rsidR="00B86B82">
        <w:t>cost of accredited training;</w:t>
      </w:r>
      <w:r w:rsidR="00565FD5">
        <w:t xml:space="preserve"> productivity loss </w:t>
      </w:r>
      <w:r w:rsidR="0031589A">
        <w:t>due to</w:t>
      </w:r>
      <w:r w:rsidR="00565FD5">
        <w:t xml:space="preserve"> employees participating in off-site </w:t>
      </w:r>
      <w:r w:rsidR="00F64D4F">
        <w:t>accredited training</w:t>
      </w:r>
      <w:r w:rsidR="00565FD5">
        <w:t xml:space="preserve">; </w:t>
      </w:r>
      <w:r w:rsidR="00B86B82">
        <w:t xml:space="preserve">preference of </w:t>
      </w:r>
      <w:r w:rsidR="00565FD5">
        <w:t xml:space="preserve">vendor training </w:t>
      </w:r>
      <w:r w:rsidR="00B86B82">
        <w:t xml:space="preserve">to meet </w:t>
      </w:r>
      <w:r w:rsidR="003431BC">
        <w:t xml:space="preserve">the </w:t>
      </w:r>
      <w:r w:rsidR="00B86B82">
        <w:t>skill needs a</w:t>
      </w:r>
      <w:r w:rsidR="003431BC">
        <w:t>ssociated with</w:t>
      </w:r>
      <w:r w:rsidR="00B86B82">
        <w:t xml:space="preserve"> new technology</w:t>
      </w:r>
      <w:r w:rsidR="00565FD5">
        <w:t xml:space="preserve">; </w:t>
      </w:r>
      <w:r w:rsidR="00F64D4F">
        <w:t>and</w:t>
      </w:r>
      <w:r w:rsidR="007324D1">
        <w:t xml:space="preserve"> the</w:t>
      </w:r>
      <w:r w:rsidR="00F64D4F">
        <w:t xml:space="preserve"> </w:t>
      </w:r>
      <w:r w:rsidR="00565FD5">
        <w:t xml:space="preserve">limited availability of </w:t>
      </w:r>
      <w:r w:rsidR="003431BC">
        <w:t>RTOs</w:t>
      </w:r>
      <w:r w:rsidR="00565FD5">
        <w:t xml:space="preserve"> with </w:t>
      </w:r>
      <w:r w:rsidR="00565FD5" w:rsidRPr="00565FD5">
        <w:t>Pulp and Paper Manufacturing Training Package</w:t>
      </w:r>
      <w:r w:rsidR="00565FD5">
        <w:t xml:space="preserve"> qualifications on scope.</w:t>
      </w:r>
    </w:p>
    <w:p w14:paraId="2D89F7AD" w14:textId="5D26C79D" w:rsidR="004E773F" w:rsidRDefault="004E773F" w:rsidP="00DB595D">
      <w:pPr>
        <w:pStyle w:val="Text"/>
      </w:pPr>
      <w:r>
        <w:t xml:space="preserve">The study by NCVER (2013) commissioned by the Minerals Council of Australia </w:t>
      </w:r>
      <w:r w:rsidRPr="00E26B69">
        <w:t>estimate</w:t>
      </w:r>
      <w:r>
        <w:t>d</w:t>
      </w:r>
      <w:r w:rsidRPr="00E26B69">
        <w:t xml:space="preserve"> the contribution of </w:t>
      </w:r>
      <w:r>
        <w:t xml:space="preserve">employers </w:t>
      </w:r>
      <w:r w:rsidRPr="00E26B69">
        <w:t xml:space="preserve">in the </w:t>
      </w:r>
      <w:r>
        <w:t>mining</w:t>
      </w:r>
      <w:r w:rsidRPr="00E26B69">
        <w:t xml:space="preserve"> sector to training</w:t>
      </w:r>
      <w:r w:rsidR="00033886">
        <w:t xml:space="preserve">. </w:t>
      </w:r>
      <w:r w:rsidR="00CC6B51">
        <w:t xml:space="preserve">The report </w:t>
      </w:r>
      <w:r w:rsidR="00D30803">
        <w:t>found</w:t>
      </w:r>
      <w:r>
        <w:t xml:space="preserve"> that 8</w:t>
      </w:r>
      <w:r w:rsidR="001D725D">
        <w:t>2</w:t>
      </w:r>
      <w:r>
        <w:t>% of total mining employees participated in unaccredited training</w:t>
      </w:r>
      <w:r w:rsidR="00033886">
        <w:t xml:space="preserve">. </w:t>
      </w:r>
      <w:r w:rsidR="00C07F63">
        <w:t>The training tended to be used to meet organisation</w:t>
      </w:r>
      <w:r w:rsidR="00434EC7">
        <w:t>-</w:t>
      </w:r>
      <w:r w:rsidR="00C07F63">
        <w:t xml:space="preserve">specific needs, for example, site induction/safety or </w:t>
      </w:r>
      <w:r w:rsidR="00C07F63">
        <w:lastRenderedPageBreak/>
        <w:t xml:space="preserve">operation of plant and equipment. </w:t>
      </w:r>
      <w:r>
        <w:t>Furthermore</w:t>
      </w:r>
      <w:r w:rsidR="003431BC">
        <w:t>,</w:t>
      </w:r>
      <w:r>
        <w:t xml:space="preserve"> </w:t>
      </w:r>
      <w:r w:rsidR="008B44C2">
        <w:t>78</w:t>
      </w:r>
      <w:r>
        <w:t>% of employers provided support for unaccredited training by paying</w:t>
      </w:r>
      <w:r w:rsidR="00BB4FE5">
        <w:t>:</w:t>
      </w:r>
      <w:r>
        <w:t xml:space="preserve"> the</w:t>
      </w:r>
      <w:r w:rsidRPr="00A64183">
        <w:t xml:space="preserve"> wages of employee</w:t>
      </w:r>
      <w:r>
        <w:t>s while they attended training; their course fees</w:t>
      </w:r>
      <w:r w:rsidR="00537E05">
        <w:t xml:space="preserve">; </w:t>
      </w:r>
      <w:r w:rsidRPr="00A64183">
        <w:t>accommodation and travel expenses</w:t>
      </w:r>
      <w:r>
        <w:t>;</w:t>
      </w:r>
      <w:r w:rsidRPr="00A64183">
        <w:t xml:space="preserve"> </w:t>
      </w:r>
      <w:r w:rsidR="003431BC">
        <w:t>and</w:t>
      </w:r>
      <w:r w:rsidRPr="00A64183">
        <w:t xml:space="preserve"> all relevant training materials</w:t>
      </w:r>
      <w:r>
        <w:t>.</w:t>
      </w:r>
      <w:r w:rsidR="00205631">
        <w:t xml:space="preserve"> </w:t>
      </w:r>
    </w:p>
    <w:p w14:paraId="501D340B" w14:textId="270D8564" w:rsidR="00741AB0" w:rsidRPr="00B53675" w:rsidRDefault="00FB3A04" w:rsidP="00B53675">
      <w:pPr>
        <w:pStyle w:val="Text"/>
        <w:sectPr w:rsidR="00741AB0" w:rsidRPr="00B53675" w:rsidSect="001D412E">
          <w:pgSz w:w="11907" w:h="16840" w:code="9"/>
          <w:pgMar w:top="1276" w:right="2835" w:bottom="992" w:left="1418" w:header="709" w:footer="556" w:gutter="0"/>
          <w:cols w:space="708"/>
          <w:docGrid w:linePitch="360"/>
        </w:sectPr>
      </w:pPr>
      <w:r>
        <w:t>While we cannot generalise to all industries, t</w:t>
      </w:r>
      <w:r w:rsidR="00F84C5A" w:rsidRPr="00B2496A">
        <w:t>he above section highlights that</w:t>
      </w:r>
      <w:r w:rsidR="00C97564">
        <w:t xml:space="preserve"> employers’ motivations for the use of unaccredited training vary between</w:t>
      </w:r>
      <w:r w:rsidR="00F84C5A" w:rsidRPr="00B2496A">
        <w:t xml:space="preserve"> </w:t>
      </w:r>
      <w:r w:rsidR="00C97564">
        <w:t>different</w:t>
      </w:r>
      <w:r w:rsidR="00F84C5A" w:rsidRPr="00B2496A">
        <w:t xml:space="preserve"> industry sectors.</w:t>
      </w:r>
      <w:r w:rsidR="00033886">
        <w:t xml:space="preserve"> </w:t>
      </w:r>
      <w:r w:rsidR="0041401B">
        <w:t>A common theme</w:t>
      </w:r>
      <w:r w:rsidR="00B2496A">
        <w:t xml:space="preserve"> is the training </w:t>
      </w:r>
      <w:r w:rsidR="00C97564">
        <w:t>tends</w:t>
      </w:r>
      <w:r w:rsidR="00B2496A">
        <w:t xml:space="preserve"> to be </w:t>
      </w:r>
      <w:r w:rsidR="00003F8F">
        <w:t xml:space="preserve">highly </w:t>
      </w:r>
      <w:r w:rsidR="00B2496A">
        <w:t>job</w:t>
      </w:r>
      <w:r w:rsidR="00003F8F">
        <w:t xml:space="preserve"> relevant or organisation specific.</w:t>
      </w:r>
      <w:r w:rsidR="00033886">
        <w:t xml:space="preserve"> </w:t>
      </w:r>
      <w:r w:rsidR="00003F8F">
        <w:t xml:space="preserve">This supports </w:t>
      </w:r>
      <w:r w:rsidR="00AD5031">
        <w:t>the finding from</w:t>
      </w:r>
      <w:r>
        <w:t xml:space="preserve"> the</w:t>
      </w:r>
      <w:r w:rsidR="000028AD">
        <w:t xml:space="preserve"> SEUV (2017) that employers </w:t>
      </w:r>
      <w:r w:rsidR="00C97564">
        <w:t>are using unaccredited training to meet highly specific training needs.</w:t>
      </w:r>
    </w:p>
    <w:p w14:paraId="3CDEF385" w14:textId="6761FE6B" w:rsidR="003D4A1F" w:rsidRDefault="0059769E" w:rsidP="00E95213">
      <w:pPr>
        <w:pStyle w:val="Heading1"/>
      </w:pPr>
      <w:bookmarkStart w:id="80" w:name="_Toc526851652"/>
      <w:r w:rsidRPr="0059769E">
        <w:rPr>
          <w:noProof/>
          <w:shd w:val="clear" w:color="auto" w:fill="FFFFFF"/>
          <w:lang w:eastAsia="en-AU"/>
        </w:rPr>
        <w:lastRenderedPageBreak/>
        <w:drawing>
          <wp:anchor distT="0" distB="0" distL="114300" distR="114300" simplePos="0" relativeHeight="251980800" behindDoc="1" locked="0" layoutInCell="1" allowOverlap="1" wp14:anchorId="509E2405" wp14:editId="32F9C59F">
            <wp:simplePos x="0" y="0"/>
            <wp:positionH relativeFrom="column">
              <wp:posOffset>1905</wp:posOffset>
            </wp:positionH>
            <wp:positionV relativeFrom="paragraph">
              <wp:posOffset>0</wp:posOffset>
            </wp:positionV>
            <wp:extent cx="446405" cy="446405"/>
            <wp:effectExtent l="0" t="0" r="0" b="0"/>
            <wp:wrapTight wrapText="bothSides">
              <wp:wrapPolygon edited="0">
                <wp:start x="5531" y="0"/>
                <wp:lineTo x="0" y="3687"/>
                <wp:lineTo x="0" y="16592"/>
                <wp:lineTo x="4609" y="20279"/>
                <wp:lineTo x="6452" y="20279"/>
                <wp:lineTo x="13826" y="20279"/>
                <wp:lineTo x="14748" y="20279"/>
                <wp:lineTo x="20279" y="15670"/>
                <wp:lineTo x="20279" y="4609"/>
                <wp:lineTo x="14748" y="0"/>
                <wp:lineTo x="5531"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A1F" w:rsidRPr="00B60C94">
        <w:t>Summary</w:t>
      </w:r>
      <w:bookmarkEnd w:id="80"/>
      <w:r w:rsidR="003D4A1F" w:rsidRPr="00B60C94">
        <w:t xml:space="preserve"> </w:t>
      </w:r>
    </w:p>
    <w:p w14:paraId="7A324B8F" w14:textId="13A56C6F" w:rsidR="004F3988" w:rsidRDefault="003431BC" w:rsidP="00F93E97">
      <w:pPr>
        <w:pStyle w:val="Text"/>
        <w:rPr>
          <w:color w:val="000000"/>
          <w:shd w:val="clear" w:color="auto" w:fill="FFFFFF"/>
        </w:rPr>
      </w:pPr>
      <w:r>
        <w:t xml:space="preserve">The </w:t>
      </w:r>
      <w:r w:rsidR="00D30803">
        <w:t xml:space="preserve">ongoing </w:t>
      </w:r>
      <w:r w:rsidR="001F1038">
        <w:t>upskilling of the</w:t>
      </w:r>
      <w:r w:rsidR="001F1038" w:rsidRPr="0053777B">
        <w:t xml:space="preserve"> workforce is widely seen</w:t>
      </w:r>
      <w:r w:rsidR="001F1038">
        <w:t xml:space="preserve"> by employers</w:t>
      </w:r>
      <w:r w:rsidR="001F1038" w:rsidRPr="0053777B">
        <w:t xml:space="preserve"> as being essential for competitiveness in a globalised </w:t>
      </w:r>
      <w:r w:rsidR="001F1038">
        <w:t>economy</w:t>
      </w:r>
      <w:r>
        <w:t>,</w:t>
      </w:r>
      <w:r w:rsidR="001F1038" w:rsidRPr="0053777B">
        <w:t xml:space="preserve"> </w:t>
      </w:r>
      <w:r w:rsidR="00D30803">
        <w:t xml:space="preserve">which is </w:t>
      </w:r>
      <w:r w:rsidR="001F1038" w:rsidRPr="0053777B">
        <w:t>characterised by rapid technological change</w:t>
      </w:r>
      <w:r w:rsidR="004F3988">
        <w:rPr>
          <w:color w:val="000000"/>
          <w:shd w:val="clear" w:color="auto" w:fill="FFFFFF"/>
        </w:rPr>
        <w:t xml:space="preserve">. </w:t>
      </w:r>
      <w:r w:rsidR="005C5C26">
        <w:rPr>
          <w:color w:val="000000"/>
          <w:shd w:val="clear" w:color="auto" w:fill="FFFFFF"/>
        </w:rPr>
        <w:t>Indeed</w:t>
      </w:r>
      <w:r>
        <w:rPr>
          <w:color w:val="000000"/>
          <w:shd w:val="clear" w:color="auto" w:fill="FFFFFF"/>
        </w:rPr>
        <w:t>,</w:t>
      </w:r>
      <w:r w:rsidR="005C5C26">
        <w:rPr>
          <w:color w:val="000000"/>
          <w:shd w:val="clear" w:color="auto" w:fill="FFFFFF"/>
        </w:rPr>
        <w:t xml:space="preserve"> the 2017 Survey of Employers</w:t>
      </w:r>
      <w:r>
        <w:rPr>
          <w:color w:val="000000"/>
          <w:shd w:val="clear" w:color="auto" w:fill="FFFFFF"/>
        </w:rPr>
        <w:t>’</w:t>
      </w:r>
      <w:r w:rsidR="005C5C26">
        <w:rPr>
          <w:color w:val="000000"/>
          <w:shd w:val="clear" w:color="auto" w:fill="FFFFFF"/>
        </w:rPr>
        <w:t xml:space="preserve"> Use and Views of the VET System found that around 87% of employers trained existing staff in response to meeting skill need</w:t>
      </w:r>
      <w:r w:rsidR="000D3177">
        <w:rPr>
          <w:color w:val="000000"/>
          <w:shd w:val="clear" w:color="auto" w:fill="FFFFFF"/>
        </w:rPr>
        <w:t>s</w:t>
      </w:r>
      <w:r w:rsidR="005C5C26">
        <w:rPr>
          <w:color w:val="000000"/>
          <w:shd w:val="clear" w:color="auto" w:fill="FFFFFF"/>
        </w:rPr>
        <w:t xml:space="preserve"> (table 1).</w:t>
      </w:r>
    </w:p>
    <w:p w14:paraId="55C08773" w14:textId="7FC29288" w:rsidR="00B5523A" w:rsidRDefault="003431BC" w:rsidP="00F93E97">
      <w:pPr>
        <w:pStyle w:val="Text"/>
      </w:pPr>
      <w:r>
        <w:rPr>
          <w:color w:val="000000"/>
          <w:shd w:val="clear" w:color="auto" w:fill="FFFFFF"/>
        </w:rPr>
        <w:t>Australian</w:t>
      </w:r>
      <w:r w:rsidR="004F3988">
        <w:rPr>
          <w:color w:val="000000"/>
          <w:shd w:val="clear" w:color="auto" w:fill="FFFFFF"/>
        </w:rPr>
        <w:t xml:space="preserve"> employers </w:t>
      </w:r>
      <w:r w:rsidR="00C1416C">
        <w:rPr>
          <w:color w:val="000000"/>
          <w:shd w:val="clear" w:color="auto" w:fill="FFFFFF"/>
        </w:rPr>
        <w:t>use</w:t>
      </w:r>
      <w:r w:rsidR="003E71AC">
        <w:rPr>
          <w:color w:val="000000"/>
          <w:shd w:val="clear" w:color="auto" w:fill="FFFFFF"/>
        </w:rPr>
        <w:t xml:space="preserve"> both</w:t>
      </w:r>
      <w:r w:rsidR="000D3177">
        <w:rPr>
          <w:color w:val="000000"/>
          <w:shd w:val="clear" w:color="auto" w:fill="FFFFFF"/>
        </w:rPr>
        <w:t xml:space="preserve"> </w:t>
      </w:r>
      <w:r w:rsidR="004F3988">
        <w:rPr>
          <w:color w:val="000000"/>
          <w:shd w:val="clear" w:color="auto" w:fill="FFFFFF"/>
        </w:rPr>
        <w:t>accredited</w:t>
      </w:r>
      <w:r w:rsidR="003E71AC">
        <w:rPr>
          <w:color w:val="000000"/>
          <w:shd w:val="clear" w:color="auto" w:fill="FFFFFF"/>
        </w:rPr>
        <w:t xml:space="preserve"> and</w:t>
      </w:r>
      <w:r w:rsidR="004F3988">
        <w:rPr>
          <w:color w:val="000000"/>
          <w:shd w:val="clear" w:color="auto" w:fill="FFFFFF"/>
        </w:rPr>
        <w:t xml:space="preserve"> unaccredited training to meet their skilling needs. Accredited training</w:t>
      </w:r>
      <w:r w:rsidR="00B5523A">
        <w:rPr>
          <w:color w:val="000000"/>
          <w:shd w:val="clear" w:color="auto" w:fill="FFFFFF"/>
        </w:rPr>
        <w:t xml:space="preserve"> is structured learning leading to </w:t>
      </w:r>
      <w:r w:rsidR="004F3988">
        <w:rPr>
          <w:color w:val="000000"/>
          <w:shd w:val="clear" w:color="auto" w:fill="FFFFFF"/>
        </w:rPr>
        <w:t>formally recognised vocational qualifications and credentials</w:t>
      </w:r>
      <w:r>
        <w:rPr>
          <w:color w:val="000000"/>
          <w:shd w:val="clear" w:color="auto" w:fill="FFFFFF"/>
        </w:rPr>
        <w:t>; u</w:t>
      </w:r>
      <w:r w:rsidR="00B5523A">
        <w:rPr>
          <w:color w:val="000000"/>
          <w:shd w:val="clear" w:color="auto" w:fill="FFFFFF"/>
        </w:rPr>
        <w:t xml:space="preserve">naccredited training, </w:t>
      </w:r>
      <w:r>
        <w:rPr>
          <w:color w:val="000000"/>
          <w:shd w:val="clear" w:color="auto" w:fill="FFFFFF"/>
        </w:rPr>
        <w:t>on the other hand, is</w:t>
      </w:r>
      <w:r w:rsidR="00B5523A">
        <w:rPr>
          <w:color w:val="000000"/>
          <w:shd w:val="clear" w:color="auto" w:fill="FFFFFF"/>
        </w:rPr>
        <w:t xml:space="preserve"> also structured</w:t>
      </w:r>
      <w:r>
        <w:rPr>
          <w:color w:val="000000"/>
          <w:shd w:val="clear" w:color="auto" w:fill="FFFFFF"/>
        </w:rPr>
        <w:t xml:space="preserve"> but </w:t>
      </w:r>
      <w:r w:rsidR="00B5523A">
        <w:rPr>
          <w:color w:val="000000"/>
          <w:shd w:val="clear" w:color="auto" w:fill="FFFFFF"/>
        </w:rPr>
        <w:t>does not lead to a formal vocational qualification or credential.</w:t>
      </w:r>
      <w:r w:rsidR="00907023">
        <w:rPr>
          <w:color w:val="000000"/>
          <w:shd w:val="clear" w:color="auto" w:fill="FFFFFF"/>
        </w:rPr>
        <w:t xml:space="preserve"> However, there is </w:t>
      </w:r>
      <w:r w:rsidR="00610F08">
        <w:rPr>
          <w:color w:val="000000"/>
          <w:shd w:val="clear" w:color="auto" w:fill="FFFFFF"/>
        </w:rPr>
        <w:t xml:space="preserve">currently </w:t>
      </w:r>
      <w:r w:rsidR="00907023">
        <w:rPr>
          <w:color w:val="000000"/>
          <w:shd w:val="clear" w:color="auto" w:fill="FFFFFF"/>
        </w:rPr>
        <w:t>a</w:t>
      </w:r>
      <w:r w:rsidR="00610F08">
        <w:rPr>
          <w:color w:val="000000"/>
          <w:shd w:val="clear" w:color="auto" w:fill="FFFFFF"/>
        </w:rPr>
        <w:t>n</w:t>
      </w:r>
      <w:r w:rsidR="00907023">
        <w:rPr>
          <w:color w:val="000000"/>
          <w:shd w:val="clear" w:color="auto" w:fill="FFFFFF"/>
        </w:rPr>
        <w:t xml:space="preserve"> </w:t>
      </w:r>
      <w:r w:rsidR="00610F08">
        <w:rPr>
          <w:color w:val="000000"/>
          <w:shd w:val="clear" w:color="auto" w:fill="FFFFFF"/>
        </w:rPr>
        <w:t xml:space="preserve">international </w:t>
      </w:r>
      <w:r w:rsidR="00907023">
        <w:rPr>
          <w:color w:val="000000"/>
          <w:shd w:val="clear" w:color="auto" w:fill="FFFFFF"/>
        </w:rPr>
        <w:t>trend towards the recognition</w:t>
      </w:r>
      <w:r w:rsidR="00C1416C">
        <w:rPr>
          <w:color w:val="000000"/>
          <w:shd w:val="clear" w:color="auto" w:fill="FFFFFF"/>
        </w:rPr>
        <w:t xml:space="preserve"> </w:t>
      </w:r>
      <w:r>
        <w:rPr>
          <w:color w:val="000000"/>
          <w:shd w:val="clear" w:color="auto" w:fill="FFFFFF"/>
        </w:rPr>
        <w:t xml:space="preserve">by </w:t>
      </w:r>
      <w:r w:rsidRPr="00BC136A">
        <w:t>national qualification system</w:t>
      </w:r>
      <w:r>
        <w:t xml:space="preserve">s </w:t>
      </w:r>
      <w:r w:rsidR="00C1416C">
        <w:rPr>
          <w:color w:val="000000"/>
          <w:shd w:val="clear" w:color="auto" w:fill="FFFFFF"/>
        </w:rPr>
        <w:t>of</w:t>
      </w:r>
      <w:r w:rsidR="00907023">
        <w:rPr>
          <w:color w:val="000000"/>
          <w:shd w:val="clear" w:color="auto" w:fill="FFFFFF"/>
        </w:rPr>
        <w:t xml:space="preserve"> unaccredited training </w:t>
      </w:r>
      <w:r w:rsidR="001339EF" w:rsidRPr="001339EF">
        <w:t>(</w:t>
      </w:r>
      <w:r w:rsidR="00A457B9" w:rsidRPr="001339EF">
        <w:t>Cedefop 2017</w:t>
      </w:r>
      <w:r w:rsidR="00A457B9">
        <w:t xml:space="preserve">; </w:t>
      </w:r>
      <w:r w:rsidR="00C32858">
        <w:t>Yang 2015</w:t>
      </w:r>
      <w:r w:rsidR="001339EF" w:rsidRPr="001339EF">
        <w:t>)</w:t>
      </w:r>
      <w:r w:rsidR="00907023">
        <w:t>.</w:t>
      </w:r>
      <w:r w:rsidR="00084CDA">
        <w:t xml:space="preserve"> </w:t>
      </w:r>
      <w:r w:rsidR="00C1416C" w:rsidRPr="00D150CE">
        <w:t>T</w:t>
      </w:r>
      <w:r w:rsidR="00907023" w:rsidRPr="00D150CE">
        <w:t xml:space="preserve">he </w:t>
      </w:r>
      <w:r>
        <w:t xml:space="preserve">review of the </w:t>
      </w:r>
      <w:r w:rsidR="007E1201">
        <w:t>Australian Qualifications Fram</w:t>
      </w:r>
      <w:r>
        <w:t>ework</w:t>
      </w:r>
      <w:r w:rsidR="00BB4FE5">
        <w:t>,</w:t>
      </w:r>
      <w:r>
        <w:t xml:space="preserve"> </w:t>
      </w:r>
      <w:r w:rsidR="00084CDA">
        <w:t xml:space="preserve">announced by the </w:t>
      </w:r>
      <w:r w:rsidR="008134AD">
        <w:t>Australian Government in the 20</w:t>
      </w:r>
      <w:r w:rsidR="000C6091">
        <w:t>17</w:t>
      </w:r>
      <w:r>
        <w:t>—</w:t>
      </w:r>
      <w:r w:rsidR="000C6091">
        <w:t xml:space="preserve">18 </w:t>
      </w:r>
      <w:r>
        <w:t>B</w:t>
      </w:r>
      <w:r w:rsidR="00084CDA">
        <w:t>udget</w:t>
      </w:r>
      <w:r w:rsidR="00BB4FE5">
        <w:t>,</w:t>
      </w:r>
      <w:r w:rsidR="00C1416C">
        <w:t xml:space="preserve"> provides the</w:t>
      </w:r>
      <w:r w:rsidR="006A3B36">
        <w:t xml:space="preserve"> opportunity </w:t>
      </w:r>
      <w:r w:rsidR="00D50911">
        <w:t>for</w:t>
      </w:r>
      <w:r w:rsidR="00DA56BC">
        <w:t xml:space="preserve"> due consideration</w:t>
      </w:r>
      <w:r w:rsidR="00C1416C">
        <w:t xml:space="preserve"> </w:t>
      </w:r>
      <w:r w:rsidR="00D50911">
        <w:t>of</w:t>
      </w:r>
      <w:r w:rsidR="00DA56BC">
        <w:t xml:space="preserve"> </w:t>
      </w:r>
      <w:r w:rsidR="00C1416C">
        <w:t>formal recognition of unaccredited training</w:t>
      </w:r>
      <w:r w:rsidR="00DA56BC">
        <w:t xml:space="preserve"> in Australia</w:t>
      </w:r>
      <w:r w:rsidR="00907023">
        <w:t>.</w:t>
      </w:r>
      <w:r w:rsidR="00084CDA">
        <w:t xml:space="preserve"> </w:t>
      </w:r>
      <w:r w:rsidR="00084CDA" w:rsidRPr="00084CDA">
        <w:t xml:space="preserve">Release of a discussion paper and public consultations are expected </w:t>
      </w:r>
      <w:r w:rsidR="00D30803">
        <w:t xml:space="preserve">to occur </w:t>
      </w:r>
      <w:r w:rsidR="00084CDA" w:rsidRPr="00084CDA">
        <w:t xml:space="preserve">in the second half of 2018, with the final report to be provided to </w:t>
      </w:r>
      <w:r>
        <w:t xml:space="preserve">the </w:t>
      </w:r>
      <w:r w:rsidR="00084CDA" w:rsidRPr="00084CDA">
        <w:t>government by June 2019.</w:t>
      </w:r>
    </w:p>
    <w:p w14:paraId="21495078" w14:textId="73322E97" w:rsidR="00517E65" w:rsidRDefault="000C6091" w:rsidP="00F93E97">
      <w:pPr>
        <w:pStyle w:val="Text"/>
      </w:pPr>
      <w:r>
        <w:rPr>
          <w:color w:val="000000"/>
          <w:shd w:val="clear" w:color="auto" w:fill="FFFFFF"/>
        </w:rPr>
        <w:t xml:space="preserve">In 2017, </w:t>
      </w:r>
      <w:r w:rsidR="00B5523A">
        <w:rPr>
          <w:color w:val="000000"/>
          <w:shd w:val="clear" w:color="auto" w:fill="FFFFFF"/>
        </w:rPr>
        <w:t xml:space="preserve">around half </w:t>
      </w:r>
      <w:r>
        <w:rPr>
          <w:color w:val="000000"/>
          <w:shd w:val="clear" w:color="auto" w:fill="FFFFFF"/>
        </w:rPr>
        <w:t xml:space="preserve">of </w:t>
      </w:r>
      <w:r w:rsidR="003431BC">
        <w:rPr>
          <w:color w:val="000000"/>
          <w:shd w:val="clear" w:color="auto" w:fill="FFFFFF"/>
        </w:rPr>
        <w:t xml:space="preserve">the </w:t>
      </w:r>
      <w:r>
        <w:rPr>
          <w:color w:val="000000"/>
          <w:shd w:val="clear" w:color="auto" w:fill="FFFFFF"/>
        </w:rPr>
        <w:t xml:space="preserve">employers who provided training for their workers in the previous 12 months </w:t>
      </w:r>
      <w:r w:rsidR="00BB4FE5">
        <w:rPr>
          <w:color w:val="000000"/>
          <w:shd w:val="clear" w:color="auto" w:fill="FFFFFF"/>
        </w:rPr>
        <w:t xml:space="preserve">had </w:t>
      </w:r>
      <w:r w:rsidR="00B5523A">
        <w:rPr>
          <w:color w:val="000000"/>
          <w:shd w:val="clear" w:color="auto" w:fill="FFFFFF"/>
        </w:rPr>
        <w:t xml:space="preserve">accessed unaccredited training. </w:t>
      </w:r>
      <w:r w:rsidR="0024617B">
        <w:rPr>
          <w:color w:val="000000"/>
          <w:shd w:val="clear" w:color="auto" w:fill="FFFFFF"/>
        </w:rPr>
        <w:t xml:space="preserve">In terms of </w:t>
      </w:r>
      <w:r w:rsidR="003431BC">
        <w:rPr>
          <w:color w:val="000000"/>
          <w:shd w:val="clear" w:color="auto" w:fill="FFFFFF"/>
        </w:rPr>
        <w:t xml:space="preserve">the </w:t>
      </w:r>
      <w:r w:rsidR="0024617B">
        <w:rPr>
          <w:color w:val="000000"/>
          <w:shd w:val="clear" w:color="auto" w:fill="FFFFFF"/>
        </w:rPr>
        <w:t>reasons for choosing between types of training,</w:t>
      </w:r>
      <w:r w:rsidR="00895F90">
        <w:rPr>
          <w:color w:val="000000"/>
          <w:shd w:val="clear" w:color="auto" w:fill="FFFFFF"/>
        </w:rPr>
        <w:t xml:space="preserve"> employers indicated they used both accredited and unaccredited training to </w:t>
      </w:r>
      <w:r w:rsidR="00E2648F">
        <w:rPr>
          <w:color w:val="000000"/>
          <w:shd w:val="clear" w:color="auto" w:fill="FFFFFF"/>
        </w:rPr>
        <w:t>provide the skills needed for the job and/or to maintain professional/industry standards</w:t>
      </w:r>
      <w:r w:rsidR="0024617B">
        <w:rPr>
          <w:color w:val="000000"/>
          <w:shd w:val="clear" w:color="auto" w:fill="FFFFFF"/>
        </w:rPr>
        <w:t>.</w:t>
      </w:r>
      <w:r w:rsidR="00E2648F">
        <w:rPr>
          <w:color w:val="000000"/>
          <w:shd w:val="clear" w:color="auto" w:fill="FFFFFF"/>
        </w:rPr>
        <w:t xml:space="preserve"> </w:t>
      </w:r>
      <w:r w:rsidR="0024617B">
        <w:rPr>
          <w:color w:val="000000"/>
          <w:shd w:val="clear" w:color="auto" w:fill="FFFFFF"/>
        </w:rPr>
        <w:t>U</w:t>
      </w:r>
      <w:r w:rsidR="00E2648F">
        <w:rPr>
          <w:color w:val="000000"/>
          <w:shd w:val="clear" w:color="auto" w:fill="FFFFFF"/>
        </w:rPr>
        <w:t xml:space="preserve">naccredited training was more likely to be </w:t>
      </w:r>
      <w:r w:rsidR="00D30803">
        <w:rPr>
          <w:color w:val="000000"/>
          <w:shd w:val="clear" w:color="auto" w:fill="FFFFFF"/>
        </w:rPr>
        <w:t>selected</w:t>
      </w:r>
      <w:r w:rsidR="00E2648F">
        <w:rPr>
          <w:color w:val="000000"/>
          <w:shd w:val="clear" w:color="auto" w:fill="FFFFFF"/>
        </w:rPr>
        <w:t xml:space="preserve"> to address </w:t>
      </w:r>
      <w:r w:rsidR="00BA2AC9">
        <w:rPr>
          <w:color w:val="000000"/>
          <w:shd w:val="clear" w:color="auto" w:fill="FFFFFF"/>
        </w:rPr>
        <w:t xml:space="preserve">job relevant or organisation </w:t>
      </w:r>
      <w:r w:rsidR="00E2648F">
        <w:rPr>
          <w:color w:val="000000"/>
          <w:shd w:val="clear" w:color="auto" w:fill="FFFFFF"/>
        </w:rPr>
        <w:t>specific training needs</w:t>
      </w:r>
      <w:r w:rsidR="00A55C76">
        <w:rPr>
          <w:color w:val="000000"/>
          <w:shd w:val="clear" w:color="auto" w:fill="FFFFFF"/>
        </w:rPr>
        <w:t xml:space="preserve"> and in response to new technology</w:t>
      </w:r>
      <w:r w:rsidR="00E2648F">
        <w:rPr>
          <w:color w:val="000000"/>
          <w:shd w:val="clear" w:color="auto" w:fill="FFFFFF"/>
        </w:rPr>
        <w:t xml:space="preserve">. Accredited training was preferred </w:t>
      </w:r>
      <w:r w:rsidR="003431BC">
        <w:rPr>
          <w:color w:val="000000"/>
          <w:shd w:val="clear" w:color="auto" w:fill="FFFFFF"/>
        </w:rPr>
        <w:t>where</w:t>
      </w:r>
      <w:r w:rsidR="00E2648F">
        <w:rPr>
          <w:color w:val="000000"/>
          <w:shd w:val="clear" w:color="auto" w:fill="FFFFFF"/>
        </w:rPr>
        <w:t xml:space="preserve"> legislative or regulatory requirements </w:t>
      </w:r>
      <w:r w:rsidR="003431BC">
        <w:rPr>
          <w:color w:val="000000"/>
          <w:shd w:val="clear" w:color="auto" w:fill="FFFFFF"/>
        </w:rPr>
        <w:t xml:space="preserve">had </w:t>
      </w:r>
      <w:r w:rsidR="00E2648F">
        <w:rPr>
          <w:color w:val="000000"/>
          <w:shd w:val="clear" w:color="auto" w:fill="FFFFFF"/>
        </w:rPr>
        <w:t xml:space="preserve">to be met, </w:t>
      </w:r>
      <w:r w:rsidR="00C547D3">
        <w:rPr>
          <w:color w:val="000000"/>
          <w:shd w:val="clear" w:color="auto" w:fill="FFFFFF"/>
        </w:rPr>
        <w:t>or for staff career development</w:t>
      </w:r>
      <w:r w:rsidR="00894B6B">
        <w:rPr>
          <w:color w:val="000000"/>
          <w:shd w:val="clear" w:color="auto" w:fill="FFFFFF"/>
        </w:rPr>
        <w:t>.</w:t>
      </w:r>
      <w:r w:rsidR="00B21770">
        <w:rPr>
          <w:color w:val="000000"/>
          <w:shd w:val="clear" w:color="auto" w:fill="FFFFFF"/>
        </w:rPr>
        <w:t xml:space="preserve"> The </w:t>
      </w:r>
      <w:r w:rsidR="00C33378">
        <w:rPr>
          <w:color w:val="000000"/>
          <w:shd w:val="clear" w:color="auto" w:fill="FFFFFF"/>
        </w:rPr>
        <w:t>reasons</w:t>
      </w:r>
      <w:r w:rsidR="00B21770">
        <w:rPr>
          <w:color w:val="000000"/>
          <w:shd w:val="clear" w:color="auto" w:fill="FFFFFF"/>
        </w:rPr>
        <w:t xml:space="preserve"> for employers</w:t>
      </w:r>
      <w:r w:rsidR="00C538CD">
        <w:rPr>
          <w:color w:val="000000"/>
          <w:shd w:val="clear" w:color="auto" w:fill="FFFFFF"/>
        </w:rPr>
        <w:t>’</w:t>
      </w:r>
      <w:r w:rsidR="00B21770">
        <w:rPr>
          <w:color w:val="000000"/>
          <w:shd w:val="clear" w:color="auto" w:fill="FFFFFF"/>
        </w:rPr>
        <w:t xml:space="preserve"> use</w:t>
      </w:r>
      <w:r w:rsidR="00B21770" w:rsidRPr="00B21770">
        <w:rPr>
          <w:color w:val="000000"/>
          <w:shd w:val="clear" w:color="auto" w:fill="FFFFFF"/>
        </w:rPr>
        <w:t xml:space="preserve"> of unaccredited training</w:t>
      </w:r>
      <w:r w:rsidR="00C538CD">
        <w:rPr>
          <w:color w:val="000000"/>
          <w:shd w:val="clear" w:color="auto" w:fill="FFFFFF"/>
        </w:rPr>
        <w:t xml:space="preserve"> also</w:t>
      </w:r>
      <w:r w:rsidR="00B21770" w:rsidRPr="00B21770">
        <w:rPr>
          <w:color w:val="000000"/>
          <w:shd w:val="clear" w:color="auto" w:fill="FFFFFF"/>
        </w:rPr>
        <w:t xml:space="preserve"> </w:t>
      </w:r>
      <w:r w:rsidR="00DC746F">
        <w:rPr>
          <w:color w:val="000000"/>
          <w:shd w:val="clear" w:color="auto" w:fill="FFFFFF"/>
        </w:rPr>
        <w:t>varied widely between</w:t>
      </w:r>
      <w:r w:rsidR="00C33378">
        <w:rPr>
          <w:color w:val="000000"/>
          <w:shd w:val="clear" w:color="auto" w:fill="FFFFFF"/>
        </w:rPr>
        <w:t xml:space="preserve"> the</w:t>
      </w:r>
      <w:r w:rsidR="00B21770" w:rsidRPr="00B21770">
        <w:rPr>
          <w:color w:val="000000"/>
          <w:shd w:val="clear" w:color="auto" w:fill="FFFFFF"/>
        </w:rPr>
        <w:t xml:space="preserve"> different industries/sectors</w:t>
      </w:r>
      <w:r w:rsidR="00C33378">
        <w:rPr>
          <w:color w:val="000000"/>
          <w:shd w:val="clear" w:color="auto" w:fill="FFFFFF"/>
        </w:rPr>
        <w:t xml:space="preserve"> reviewed in this study</w:t>
      </w:r>
      <w:r w:rsidR="00B21770" w:rsidRPr="00B21770">
        <w:rPr>
          <w:color w:val="000000"/>
          <w:shd w:val="clear" w:color="auto" w:fill="FFFFFF"/>
        </w:rPr>
        <w:t>.</w:t>
      </w:r>
    </w:p>
    <w:p w14:paraId="1DD5FA6A" w14:textId="6D7A99A8" w:rsidR="00E2648F" w:rsidRDefault="00686EE2" w:rsidP="00E2648F">
      <w:pPr>
        <w:pStyle w:val="Text"/>
      </w:pPr>
      <w:r>
        <w:t>Prior research</w:t>
      </w:r>
      <w:r w:rsidR="00DA56BC">
        <w:t xml:space="preserve"> has</w:t>
      </w:r>
      <w:r>
        <w:t xml:space="preserve"> identified the</w:t>
      </w:r>
      <w:r w:rsidRPr="005314FC">
        <w:t xml:space="preserve"> complexity of the </w:t>
      </w:r>
      <w:r>
        <w:t>VET</w:t>
      </w:r>
      <w:r w:rsidRPr="005314FC">
        <w:t xml:space="preserve"> system </w:t>
      </w:r>
      <w:r>
        <w:t>as</w:t>
      </w:r>
      <w:r w:rsidRPr="005314FC">
        <w:t xml:space="preserve"> a significant barrier to </w:t>
      </w:r>
      <w:r w:rsidRPr="005314FC">
        <w:rPr>
          <w:noProof/>
          <w:lang w:eastAsia="en-AU"/>
        </w:rPr>
        <mc:AlternateContent>
          <mc:Choice Requires="wps">
            <w:drawing>
              <wp:anchor distT="0" distB="0" distL="114300" distR="114300" simplePos="0" relativeHeight="251713024" behindDoc="0" locked="1" layoutInCell="1" allowOverlap="1" wp14:anchorId="21C199A0" wp14:editId="26333D22">
                <wp:simplePos x="0" y="0"/>
                <wp:positionH relativeFrom="outsideMargin">
                  <wp:posOffset>133350</wp:posOffset>
                </wp:positionH>
                <wp:positionV relativeFrom="margin">
                  <wp:posOffset>5715</wp:posOffset>
                </wp:positionV>
                <wp:extent cx="1492250" cy="1714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92250" cy="1714500"/>
                        </a:xfrm>
                        <a:prstGeom prst="rect">
                          <a:avLst/>
                        </a:prstGeom>
                        <a:noFill/>
                        <a:ln w="6350">
                          <a:noFill/>
                        </a:ln>
                        <a:effectLst>
                          <a:outerShdw blurRad="152400" dist="317500" dir="5400000" sx="90000" sy="-19000" rotWithShape="0">
                            <a:prstClr val="black">
                              <a:alpha val="15000"/>
                            </a:prstClr>
                          </a:outerShdw>
                        </a:effectLst>
                      </wps:spPr>
                      <wps:txbx>
                        <w:txbxContent>
                          <w:p w14:paraId="06777C70" w14:textId="04E4A624" w:rsidR="002F05A6" w:rsidRPr="007A6D51" w:rsidRDefault="002F05A6" w:rsidP="00686EE2">
                            <w:pPr>
                              <w:pStyle w:val="PullQuote"/>
                              <w:rPr>
                                <w:color w:val="00B0F0"/>
                              </w:rPr>
                            </w:pPr>
                            <w:r>
                              <w:t>The complexity of the VET system was a significant barrier to employers choosing accredited training.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99A0" id="Text Box 2" o:spid="_x0000_s1037" type="#_x0000_t202" style="position:absolute;margin-left:10.5pt;margin-top:.45pt;width:117.5pt;height:135pt;z-index:2517130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" filled="f" stroked="f" strokeweight=".5pt">
                <v:shadow on="t" type="perspective" color="black" opacity="9830f" origin=",.5" offset="0,25pt" matrix="58982f,,,-12452f"/>
                <v:textbox inset="10mm">
                  <w:txbxContent>
                    <w:p w14:paraId="06777C70" w14:textId="04E4A624" w:rsidR="002F05A6" w:rsidRPr="007A6D51" w:rsidRDefault="002F05A6" w:rsidP="00686EE2">
                      <w:pPr>
                        <w:pStyle w:val="PullQuote"/>
                        <w:rPr>
                          <w:color w:val="00B0F0"/>
                        </w:rPr>
                      </w:pPr>
                      <w:r>
                        <w:t>The complexity of the VET system was a significant barrier to employers choosing accredited training.</w:t>
                      </w:r>
                    </w:p>
                  </w:txbxContent>
                </v:textbox>
                <w10:wrap anchorx="margin" anchory="margin"/>
                <w10:anchorlock/>
              </v:shape>
            </w:pict>
          </mc:Fallback>
        </mc:AlternateContent>
      </w:r>
      <w:r w:rsidRPr="005314FC">
        <w:t>employers choosing accredited training</w:t>
      </w:r>
      <w:r>
        <w:t xml:space="preserve">. </w:t>
      </w:r>
      <w:r w:rsidR="000C6091">
        <w:t>A</w:t>
      </w:r>
      <w:r w:rsidR="0024617B">
        <w:t>pproximately a quar</w:t>
      </w:r>
      <w:r w:rsidR="000A4480">
        <w:t xml:space="preserve">ter of </w:t>
      </w:r>
      <w:r w:rsidR="00BB4FE5">
        <w:t xml:space="preserve">the </w:t>
      </w:r>
      <w:r w:rsidR="000A4480">
        <w:t xml:space="preserve">employers who used unaccredited training </w:t>
      </w:r>
      <w:r w:rsidR="000C6091">
        <w:t xml:space="preserve">in 2017 </w:t>
      </w:r>
      <w:r w:rsidR="0024617B">
        <w:t xml:space="preserve">did not investigate </w:t>
      </w:r>
      <w:r w:rsidR="00EF5075">
        <w:t>the availability of</w:t>
      </w:r>
      <w:r w:rsidR="0024617B">
        <w:t xml:space="preserve"> a comparable </w:t>
      </w:r>
      <w:r w:rsidR="000A4480">
        <w:t>accredited training program (</w:t>
      </w:r>
      <w:r w:rsidR="000C6091">
        <w:t>NCVER 2017</w:t>
      </w:r>
      <w:r w:rsidR="000A4480">
        <w:t>).</w:t>
      </w:r>
      <w:r w:rsidR="00E2648F">
        <w:t xml:space="preserve"> </w:t>
      </w:r>
      <w:r w:rsidR="000A4480">
        <w:t xml:space="preserve">Furthermore, some </w:t>
      </w:r>
      <w:r w:rsidR="00E2648F">
        <w:t xml:space="preserve">employers still use unaccredited training even when comparable accredited training </w:t>
      </w:r>
      <w:r w:rsidR="00D30803">
        <w:t xml:space="preserve">is </w:t>
      </w:r>
      <w:r w:rsidR="00E2648F">
        <w:t>available</w:t>
      </w:r>
      <w:r w:rsidR="000C6091">
        <w:t xml:space="preserve"> (NCVER 2017), citing</w:t>
      </w:r>
      <w:r w:rsidR="00E2648F">
        <w:t xml:space="preserve"> cost</w:t>
      </w:r>
      <w:r w:rsidR="00EF5075">
        <w:t>-</w:t>
      </w:r>
      <w:r w:rsidR="00E2648F">
        <w:t xml:space="preserve">effectiveness, </w:t>
      </w:r>
      <w:r w:rsidR="00EF5075">
        <w:t xml:space="preserve">tailored </w:t>
      </w:r>
      <w:r w:rsidR="00CC4ACE">
        <w:t xml:space="preserve">training </w:t>
      </w:r>
      <w:r w:rsidR="00E2648F">
        <w:t>and flexibility in the timing of provision</w:t>
      </w:r>
      <w:r w:rsidR="000C6091">
        <w:t xml:space="preserve"> as the main reasons for their choice of training</w:t>
      </w:r>
      <w:r>
        <w:t xml:space="preserve">.  </w:t>
      </w:r>
    </w:p>
    <w:p w14:paraId="4FBE7786" w14:textId="32E5C848" w:rsidR="009F4427" w:rsidRDefault="00F146B0" w:rsidP="009F4427">
      <w:pPr>
        <w:pStyle w:val="Text"/>
      </w:pPr>
      <w:r>
        <w:t xml:space="preserve">Over half of </w:t>
      </w:r>
      <w:r w:rsidR="00EF5075">
        <w:t xml:space="preserve">the </w:t>
      </w:r>
      <w:r>
        <w:t xml:space="preserve">employers using </w:t>
      </w:r>
      <w:r w:rsidR="00F82074">
        <w:t>unaccredited training provided it inter</w:t>
      </w:r>
      <w:r w:rsidR="00A84E78">
        <w:t xml:space="preserve">nally in their organisation, </w:t>
      </w:r>
      <w:r w:rsidR="00F82074">
        <w:t>suggest</w:t>
      </w:r>
      <w:r w:rsidR="00A84E78">
        <w:t>ing</w:t>
      </w:r>
      <w:r w:rsidR="00F82074">
        <w:t xml:space="preserve"> </w:t>
      </w:r>
      <w:r w:rsidR="00D30803">
        <w:t>that</w:t>
      </w:r>
      <w:r w:rsidR="00F82074" w:rsidRPr="00C40CB2">
        <w:t xml:space="preserve"> </w:t>
      </w:r>
      <w:r w:rsidR="00F16E72" w:rsidRPr="00C40CB2">
        <w:t>opportunities</w:t>
      </w:r>
      <w:r w:rsidR="009F4427" w:rsidRPr="00C40CB2">
        <w:t xml:space="preserve"> </w:t>
      </w:r>
      <w:r w:rsidR="00D30803">
        <w:t xml:space="preserve">are available </w:t>
      </w:r>
      <w:r w:rsidR="000D71AD">
        <w:t>for</w:t>
      </w:r>
      <w:r w:rsidR="00F82074">
        <w:t xml:space="preserve"> external training</w:t>
      </w:r>
      <w:r w:rsidR="000D71AD">
        <w:t xml:space="preserve"> providers </w:t>
      </w:r>
      <w:r w:rsidR="00F82074">
        <w:t>to expand into this market</w:t>
      </w:r>
      <w:r w:rsidR="00F16E72">
        <w:t xml:space="preserve">. There are challenges </w:t>
      </w:r>
      <w:r w:rsidR="00A84E78">
        <w:t>a</w:t>
      </w:r>
      <w:r w:rsidR="00F16E72">
        <w:t xml:space="preserve">s well, </w:t>
      </w:r>
      <w:r w:rsidR="009F4427" w:rsidRPr="00C40CB2">
        <w:t xml:space="preserve">particularly </w:t>
      </w:r>
      <w:r w:rsidR="009F4427">
        <w:t>in terms of</w:t>
      </w:r>
      <w:r w:rsidR="009F4427" w:rsidRPr="00C40CB2">
        <w:t xml:space="preserve"> </w:t>
      </w:r>
      <w:r w:rsidR="000D71AD">
        <w:t xml:space="preserve">the </w:t>
      </w:r>
      <w:r w:rsidR="009F4427" w:rsidRPr="00C40CB2">
        <w:t>standardisation a</w:t>
      </w:r>
      <w:r w:rsidR="00F16E72">
        <w:t>nd regulation of these programs</w:t>
      </w:r>
      <w:r w:rsidR="00120A8B">
        <w:t>, the implications of which are especially pertinent to workers</w:t>
      </w:r>
      <w:r w:rsidR="00F2443E">
        <w:t xml:space="preserve">. </w:t>
      </w:r>
    </w:p>
    <w:p w14:paraId="229445BD" w14:textId="2B8EE20B" w:rsidR="00274217" w:rsidRDefault="00343B70" w:rsidP="00343B70">
      <w:pPr>
        <w:pStyle w:val="Text"/>
      </w:pPr>
      <w:r>
        <w:t xml:space="preserve">While accredited and </w:t>
      </w:r>
      <w:r w:rsidR="00162A94">
        <w:t>un</w:t>
      </w:r>
      <w:r>
        <w:t>accredited training are both viable options for employers</w:t>
      </w:r>
      <w:r w:rsidR="00BB4FE5">
        <w:t>,</w:t>
      </w:r>
      <w:r>
        <w:t xml:space="preserve"> and each serves a purpose in training their workforce, little </w:t>
      </w:r>
      <w:r w:rsidR="00EF5075">
        <w:t xml:space="preserve">current </w:t>
      </w:r>
      <w:r>
        <w:t xml:space="preserve">research </w:t>
      </w:r>
      <w:r w:rsidR="00EF5075">
        <w:t>investigates</w:t>
      </w:r>
      <w:r>
        <w:t xml:space="preserve"> </w:t>
      </w:r>
      <w:r w:rsidR="00434EC7">
        <w:br/>
      </w:r>
      <w:r>
        <w:t>the impact</w:t>
      </w:r>
      <w:r w:rsidR="0036056F">
        <w:t xml:space="preserve"> </w:t>
      </w:r>
      <w:r w:rsidR="00EF5075">
        <w:t>that the various types</w:t>
      </w:r>
      <w:r w:rsidR="0036056F">
        <w:t xml:space="preserve"> of training ha</w:t>
      </w:r>
      <w:r w:rsidR="00EF5075">
        <w:t>ve</w:t>
      </w:r>
      <w:r w:rsidR="0036056F">
        <w:t xml:space="preserve"> on the employee. </w:t>
      </w:r>
      <w:r w:rsidR="00BB4FE5">
        <w:t>Although</w:t>
      </w:r>
      <w:r w:rsidR="0089171E">
        <w:t xml:space="preserve"> </w:t>
      </w:r>
      <w:r w:rsidR="005F3FC5">
        <w:t xml:space="preserve">recent </w:t>
      </w:r>
      <w:r w:rsidR="0089171E">
        <w:t xml:space="preserve">evidence </w:t>
      </w:r>
      <w:r w:rsidR="00EF5075">
        <w:t xml:space="preserve">indicates </w:t>
      </w:r>
      <w:r w:rsidR="0036056F">
        <w:t xml:space="preserve">that </w:t>
      </w:r>
      <w:r w:rsidR="0089171E">
        <w:t xml:space="preserve">workers place </w:t>
      </w:r>
      <w:r w:rsidR="00EF5075">
        <w:t xml:space="preserve">relatively more </w:t>
      </w:r>
      <w:r w:rsidR="0089171E">
        <w:t>importance</w:t>
      </w:r>
      <w:r w:rsidR="0061596C">
        <w:t xml:space="preserve"> on developing </w:t>
      </w:r>
      <w:r w:rsidR="00434EC7">
        <w:br/>
      </w:r>
      <w:r w:rsidR="0061596C">
        <w:lastRenderedPageBreak/>
        <w:t>job-specific skills than obtaining an accredited qualification (Deloitte 2018)</w:t>
      </w:r>
      <w:r w:rsidR="00EF5075">
        <w:t>,</w:t>
      </w:r>
      <w:r w:rsidR="005F3FC5">
        <w:t xml:space="preserve"> one of the benefits for employees of accredited training is</w:t>
      </w:r>
      <w:r w:rsidR="004C0BC1">
        <w:t xml:space="preserve"> the portability and transferability of formally recognised </w:t>
      </w:r>
      <w:r w:rsidR="00BD6568">
        <w:t>qualifications</w:t>
      </w:r>
      <w:r w:rsidR="007215B9">
        <w:t xml:space="preserve">, </w:t>
      </w:r>
      <w:r w:rsidR="00EF5075">
        <w:t>which</w:t>
      </w:r>
      <w:r w:rsidR="00BB4FE5">
        <w:t>,</w:t>
      </w:r>
      <w:r w:rsidR="007215B9">
        <w:t xml:space="preserve"> </w:t>
      </w:r>
      <w:r w:rsidR="00BB4FE5">
        <w:t>as Griffin (2016) highlights,</w:t>
      </w:r>
      <w:r w:rsidR="004C0BC1">
        <w:t xml:space="preserve"> </w:t>
      </w:r>
      <w:r w:rsidR="007215B9">
        <w:t>enhance</w:t>
      </w:r>
      <w:r w:rsidR="00EF5075">
        <w:t>s</w:t>
      </w:r>
      <w:r w:rsidR="0036056F">
        <w:t xml:space="preserve"> the</w:t>
      </w:r>
      <w:r w:rsidR="004478A2">
        <w:t>ir</w:t>
      </w:r>
      <w:r w:rsidR="0036056F">
        <w:t xml:space="preserve"> mobility</w:t>
      </w:r>
      <w:r w:rsidR="004478A2">
        <w:t xml:space="preserve"> and</w:t>
      </w:r>
      <w:r w:rsidR="004C0BC1">
        <w:t xml:space="preserve"> </w:t>
      </w:r>
      <w:r w:rsidR="002C273B">
        <w:t>career opportunities</w:t>
      </w:r>
      <w:r w:rsidR="0036056F">
        <w:t>.</w:t>
      </w:r>
      <w:r w:rsidR="00EF5075">
        <w:t xml:space="preserve"> I</w:t>
      </w:r>
      <w:r w:rsidR="005D6EDA">
        <w:t xml:space="preserve">t </w:t>
      </w:r>
      <w:r w:rsidR="00434EC7">
        <w:t xml:space="preserve">therefore </w:t>
      </w:r>
      <w:r w:rsidR="005D6EDA">
        <w:t>seems</w:t>
      </w:r>
      <w:r>
        <w:t xml:space="preserve"> </w:t>
      </w:r>
      <w:r w:rsidR="00EF5075">
        <w:t xml:space="preserve">that </w:t>
      </w:r>
      <w:r w:rsidR="00434EC7">
        <w:t xml:space="preserve">there may be many </w:t>
      </w:r>
      <w:r>
        <w:t>benefits of unaccredited training for employers</w:t>
      </w:r>
      <w:r w:rsidR="00EF5075">
        <w:t xml:space="preserve">, </w:t>
      </w:r>
      <w:r w:rsidR="00434EC7">
        <w:t>being</w:t>
      </w:r>
      <w:r>
        <w:rPr>
          <w:rFonts w:ascii="Arial" w:hAnsi="Arial" w:cs="Arial"/>
        </w:rPr>
        <w:t xml:space="preserve"> </w:t>
      </w:r>
      <w:r>
        <w:t>cheaper</w:t>
      </w:r>
      <w:r w:rsidR="00BB4FE5">
        <w:t xml:space="preserve"> and</w:t>
      </w:r>
      <w:r>
        <w:t xml:space="preserve"> more relevant</w:t>
      </w:r>
      <w:r w:rsidR="00EF5075">
        <w:t xml:space="preserve"> and</w:t>
      </w:r>
      <w:r>
        <w:t xml:space="preserve"> flexible</w:t>
      </w:r>
      <w:r w:rsidR="00A84E78">
        <w:t>. F</w:t>
      </w:r>
      <w:r w:rsidRPr="00F2443E">
        <w:t>or workers</w:t>
      </w:r>
      <w:r w:rsidR="00EF5075">
        <w:t>,</w:t>
      </w:r>
      <w:r w:rsidR="005D6EDA">
        <w:t xml:space="preserve"> however</w:t>
      </w:r>
      <w:r w:rsidRPr="00F2443E">
        <w:t xml:space="preserve">, </w:t>
      </w:r>
      <w:r w:rsidR="00A84E78">
        <w:t>the benefits may be fewer</w:t>
      </w:r>
      <w:r w:rsidR="00EF5075">
        <w:t>,</w:t>
      </w:r>
      <w:r w:rsidR="00A84E78">
        <w:t xml:space="preserve"> with </w:t>
      </w:r>
      <w:r w:rsidRPr="00F2443E">
        <w:t>potential impact</w:t>
      </w:r>
      <w:r w:rsidR="00A84E78">
        <w:t>s</w:t>
      </w:r>
      <w:r w:rsidRPr="00F2443E">
        <w:t xml:space="preserve"> on the transferability and recognition of their skills to other occupations or industries.</w:t>
      </w:r>
    </w:p>
    <w:p w14:paraId="0E48A6BF" w14:textId="72A4D0DF" w:rsidR="00343B70" w:rsidRDefault="004A3112" w:rsidP="00343B70">
      <w:pPr>
        <w:pStyle w:val="Text"/>
      </w:pPr>
      <w:r>
        <w:t>A m</w:t>
      </w:r>
      <w:r w:rsidR="00733266">
        <w:t xml:space="preserve">ore </w:t>
      </w:r>
      <w:r w:rsidR="00242F47">
        <w:t>in-depth</w:t>
      </w:r>
      <w:r w:rsidR="00733266">
        <w:t xml:space="preserve"> investigation into employers</w:t>
      </w:r>
      <w:r w:rsidR="00B00F70">
        <w:t>’</w:t>
      </w:r>
      <w:r w:rsidR="00733266">
        <w:t xml:space="preserve"> reasons</w:t>
      </w:r>
      <w:r w:rsidR="005D6EDA">
        <w:t xml:space="preserve"> for training their workforce </w:t>
      </w:r>
      <w:r w:rsidR="00733266">
        <w:t>and their decision</w:t>
      </w:r>
      <w:r w:rsidR="00B00F70">
        <w:t>-</w:t>
      </w:r>
      <w:r w:rsidR="00733266">
        <w:t>making process</w:t>
      </w:r>
      <w:r w:rsidR="001153F8">
        <w:t xml:space="preserve"> </w:t>
      </w:r>
      <w:r w:rsidR="00733266">
        <w:t xml:space="preserve">for </w:t>
      </w:r>
      <w:r w:rsidR="00313364">
        <w:t>selecting</w:t>
      </w:r>
      <w:r w:rsidR="001153F8">
        <w:t xml:space="preserve"> one type of training over another would </w:t>
      </w:r>
      <w:r>
        <w:t>aid in</w:t>
      </w:r>
      <w:r w:rsidR="00733266">
        <w:t xml:space="preserve"> further</w:t>
      </w:r>
      <w:r w:rsidR="001153F8">
        <w:t xml:space="preserve"> understanding </w:t>
      </w:r>
      <w:r>
        <w:t>employers</w:t>
      </w:r>
      <w:r w:rsidR="00B00F70">
        <w:t>’</w:t>
      </w:r>
      <w:r w:rsidR="006544E9">
        <w:t xml:space="preserve"> training</w:t>
      </w:r>
      <w:r w:rsidR="001153F8">
        <w:t xml:space="preserve"> motivations.</w:t>
      </w:r>
      <w:r w:rsidR="00733266">
        <w:t xml:space="preserve"> </w:t>
      </w:r>
      <w:r w:rsidR="00EF5075">
        <w:t>An examination of the</w:t>
      </w:r>
      <w:r w:rsidR="00733266">
        <w:t xml:space="preserve"> impact of employer training choices</w:t>
      </w:r>
      <w:r w:rsidR="00C118BC">
        <w:t xml:space="preserve"> on</w:t>
      </w:r>
      <w:r w:rsidR="00733266">
        <w:t xml:space="preserve"> employee</w:t>
      </w:r>
      <w:r>
        <w:t>s</w:t>
      </w:r>
      <w:r w:rsidR="00EF5075">
        <w:t xml:space="preserve"> would also be useful</w:t>
      </w:r>
      <w:r w:rsidR="00F70A85">
        <w:t>;</w:t>
      </w:r>
      <w:r w:rsidR="00C118BC">
        <w:t xml:space="preserve"> </w:t>
      </w:r>
      <w:r w:rsidR="006544E9">
        <w:t>for example</w:t>
      </w:r>
      <w:r w:rsidR="00242F47">
        <w:t>,</w:t>
      </w:r>
      <w:r w:rsidR="006544E9">
        <w:t xml:space="preserve"> are the skills and capabilities </w:t>
      </w:r>
      <w:r w:rsidR="00A84E78" w:rsidRPr="00A84E78">
        <w:t>engendered</w:t>
      </w:r>
      <w:r w:rsidR="00A84E78">
        <w:t xml:space="preserve"> through</w:t>
      </w:r>
      <w:r w:rsidR="006544E9">
        <w:t xml:space="preserve"> accredit</w:t>
      </w:r>
      <w:r w:rsidR="00DA605A">
        <w:t>ed and unaccredited training</w:t>
      </w:r>
      <w:r w:rsidR="006544E9">
        <w:t xml:space="preserve"> </w:t>
      </w:r>
      <w:r w:rsidR="00ED780E">
        <w:t>comparable</w:t>
      </w:r>
      <w:r w:rsidR="006544E9">
        <w:t>?</w:t>
      </w:r>
    </w:p>
    <w:p w14:paraId="5B65BA57" w14:textId="77777777" w:rsidR="008C1926" w:rsidRDefault="008C1926" w:rsidP="009F6EB9">
      <w:pPr>
        <w:pStyle w:val="Heading1"/>
        <w:spacing w:after="120"/>
        <w:sectPr w:rsidR="008C1926" w:rsidSect="001D412E">
          <w:pgSz w:w="11907" w:h="16840" w:code="9"/>
          <w:pgMar w:top="1276" w:right="2835" w:bottom="992" w:left="1418" w:header="709" w:footer="556" w:gutter="0"/>
          <w:cols w:space="708"/>
          <w:docGrid w:linePitch="360"/>
        </w:sectPr>
      </w:pPr>
    </w:p>
    <w:p w14:paraId="58138D9C" w14:textId="5D2CC62E" w:rsidR="00324917" w:rsidRDefault="0059769E" w:rsidP="00324917">
      <w:pPr>
        <w:pStyle w:val="Heading1"/>
      </w:pPr>
      <w:bookmarkStart w:id="81" w:name="_Toc456000800"/>
      <w:bookmarkStart w:id="82" w:name="_Toc457122465"/>
      <w:bookmarkStart w:id="83" w:name="_Toc188077643"/>
      <w:bookmarkStart w:id="84" w:name="_Toc275543018"/>
      <w:bookmarkStart w:id="85" w:name="_Toc526851653"/>
      <w:r w:rsidRPr="0059769E">
        <w:rPr>
          <w:noProof/>
          <w:shd w:val="clear" w:color="auto" w:fill="FFFFFF"/>
          <w:lang w:eastAsia="en-AU"/>
        </w:rPr>
        <w:lastRenderedPageBreak/>
        <w:drawing>
          <wp:anchor distT="0" distB="0" distL="114300" distR="114300" simplePos="0" relativeHeight="251784704" behindDoc="1" locked="0" layoutInCell="1" allowOverlap="1" wp14:anchorId="1C1556FC" wp14:editId="7042AE6A">
            <wp:simplePos x="0" y="0"/>
            <wp:positionH relativeFrom="column">
              <wp:posOffset>3175</wp:posOffset>
            </wp:positionH>
            <wp:positionV relativeFrom="paragraph">
              <wp:posOffset>-52867</wp:posOffset>
            </wp:positionV>
            <wp:extent cx="446405" cy="446405"/>
            <wp:effectExtent l="0" t="0" r="0" b="0"/>
            <wp:wrapTight wrapText="bothSides">
              <wp:wrapPolygon edited="0">
                <wp:start x="5531" y="0"/>
                <wp:lineTo x="0" y="3687"/>
                <wp:lineTo x="0" y="16592"/>
                <wp:lineTo x="4609" y="20279"/>
                <wp:lineTo x="6452" y="20279"/>
                <wp:lineTo x="13826" y="20279"/>
                <wp:lineTo x="14748" y="20279"/>
                <wp:lineTo x="20279" y="15670"/>
                <wp:lineTo x="20279" y="4609"/>
                <wp:lineTo x="14748" y="0"/>
                <wp:lineTo x="5531"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81"/>
      <w:bookmarkEnd w:id="82"/>
      <w:bookmarkEnd w:id="83"/>
      <w:bookmarkEnd w:id="84"/>
      <w:bookmarkEnd w:id="85"/>
      <w:r w:rsidR="00324917">
        <w:t xml:space="preserve"> </w:t>
      </w:r>
    </w:p>
    <w:p w14:paraId="2EABB93C" w14:textId="3433AFB0" w:rsidR="00593A2F" w:rsidRDefault="00F70A85" w:rsidP="00593A2F">
      <w:pPr>
        <w:pStyle w:val="References"/>
        <w:rPr>
          <w:szCs w:val="18"/>
        </w:rPr>
      </w:pPr>
      <w:bookmarkStart w:id="86" w:name="_Toc275543019"/>
      <w:r>
        <w:rPr>
          <w:szCs w:val="18"/>
        </w:rPr>
        <w:t>ABS (</w:t>
      </w:r>
      <w:r w:rsidR="00593A2F" w:rsidRPr="004F7C34">
        <w:rPr>
          <w:szCs w:val="18"/>
        </w:rPr>
        <w:t>Australian Bureau of Statistics</w:t>
      </w:r>
      <w:r>
        <w:rPr>
          <w:szCs w:val="18"/>
        </w:rPr>
        <w:t>)</w:t>
      </w:r>
      <w:r w:rsidR="00593A2F">
        <w:rPr>
          <w:szCs w:val="18"/>
        </w:rPr>
        <w:t xml:space="preserve"> 2003,</w:t>
      </w:r>
      <w:r w:rsidR="00593A2F" w:rsidRPr="004F7C34">
        <w:rPr>
          <w:szCs w:val="18"/>
        </w:rPr>
        <w:t xml:space="preserve"> </w:t>
      </w:r>
      <w:r w:rsidR="00593A2F" w:rsidRPr="004F7C34">
        <w:rPr>
          <w:i/>
          <w:szCs w:val="18"/>
        </w:rPr>
        <w:t xml:space="preserve">Employer </w:t>
      </w:r>
      <w:r w:rsidRPr="004F7C34">
        <w:rPr>
          <w:i/>
          <w:szCs w:val="18"/>
        </w:rPr>
        <w:t xml:space="preserve">training expenditure and practices </w:t>
      </w:r>
      <w:r w:rsidR="00593A2F" w:rsidRPr="004F7C34">
        <w:rPr>
          <w:i/>
          <w:szCs w:val="18"/>
        </w:rPr>
        <w:t>2001</w:t>
      </w:r>
      <w:r>
        <w:rPr>
          <w:rFonts w:ascii="Calibri" w:hAnsi="Calibri" w:cs="Calibri"/>
          <w:i/>
          <w:szCs w:val="18"/>
        </w:rPr>
        <w:t>—</w:t>
      </w:r>
      <w:r w:rsidR="00593A2F" w:rsidRPr="004F7C34">
        <w:rPr>
          <w:i/>
          <w:szCs w:val="18"/>
        </w:rPr>
        <w:t>02</w:t>
      </w:r>
      <w:r w:rsidR="00593A2F" w:rsidRPr="004F7C34">
        <w:rPr>
          <w:szCs w:val="18"/>
        </w:rPr>
        <w:t xml:space="preserve">, </w:t>
      </w:r>
      <w:r>
        <w:rPr>
          <w:szCs w:val="18"/>
        </w:rPr>
        <w:t xml:space="preserve">cat.no.6320.0, ABS, </w:t>
      </w:r>
      <w:r w:rsidR="00593A2F" w:rsidRPr="004F7C34">
        <w:rPr>
          <w:szCs w:val="18"/>
        </w:rPr>
        <w:t>Canberra</w:t>
      </w:r>
      <w:r w:rsidR="00593A2F">
        <w:rPr>
          <w:szCs w:val="18"/>
        </w:rPr>
        <w:t>,</w:t>
      </w:r>
      <w:r w:rsidR="00593A2F" w:rsidRPr="004F7C34">
        <w:rPr>
          <w:szCs w:val="18"/>
        </w:rPr>
        <w:t xml:space="preserve"> </w:t>
      </w:r>
      <w:r w:rsidR="00593A2F">
        <w:t>viewed July 2018, &lt;</w:t>
      </w:r>
      <w:hyperlink r:id="rId34" w:history="1">
        <w:r w:rsidR="00593A2F" w:rsidRPr="000832C3">
          <w:rPr>
            <w:rStyle w:val="Hyperlink"/>
            <w:sz w:val="18"/>
            <w:szCs w:val="18"/>
          </w:rPr>
          <w:t>http://www.ausstats.abs.gov.au/ausstats/subscriber.nsf/0/0C527E2814C26297CA256CFC00030A59/$File/63620_2001-02.pdf</w:t>
        </w:r>
      </w:hyperlink>
      <w:r w:rsidR="00593A2F">
        <w:rPr>
          <w:szCs w:val="18"/>
        </w:rPr>
        <w:t>&gt;</w:t>
      </w:r>
      <w:r w:rsidR="007B78D4">
        <w:rPr>
          <w:szCs w:val="18"/>
        </w:rPr>
        <w:t>.</w:t>
      </w:r>
    </w:p>
    <w:p w14:paraId="239878B1" w14:textId="3DFF4494" w:rsidR="00593A2F" w:rsidRDefault="00593A2F" w:rsidP="00593A2F">
      <w:pPr>
        <w:pStyle w:val="References"/>
      </w:pPr>
      <w:r>
        <w:t xml:space="preserve">Australian Industry Group 2016, </w:t>
      </w:r>
      <w:r>
        <w:rPr>
          <w:i/>
          <w:iCs/>
        </w:rPr>
        <w:t>Workforce Development Needs Survey</w:t>
      </w:r>
      <w:r w:rsidR="00F70A85">
        <w:rPr>
          <w:i/>
          <w:iCs/>
        </w:rPr>
        <w:t xml:space="preserve"> </w:t>
      </w:r>
      <w:r w:rsidR="00313364">
        <w:rPr>
          <w:i/>
          <w:iCs/>
        </w:rPr>
        <w:t>r</w:t>
      </w:r>
      <w:r>
        <w:rPr>
          <w:i/>
          <w:iCs/>
        </w:rPr>
        <w:t>eport,</w:t>
      </w:r>
      <w:r>
        <w:t xml:space="preserve"> </w:t>
      </w:r>
      <w:r w:rsidR="00F70A85">
        <w:t xml:space="preserve">AIGroup, </w:t>
      </w:r>
      <w:r>
        <w:t xml:space="preserve">Adelaide, viewed </w:t>
      </w:r>
      <w:r w:rsidR="004D615F">
        <w:t>J</w:t>
      </w:r>
      <w:r>
        <w:t>uly 2018, &lt;</w:t>
      </w:r>
      <w:hyperlink r:id="rId35" w:history="1">
        <w:r w:rsidRPr="008544B4">
          <w:rPr>
            <w:rStyle w:val="Hyperlink"/>
            <w:sz w:val="18"/>
          </w:rPr>
          <w:t>http://cdn.aigroup.com.au/Reports/2016/15396_skills_survey_report_mt_edits_2.pdf</w:t>
        </w:r>
      </w:hyperlink>
      <w:r>
        <w:t>&gt;.</w:t>
      </w:r>
    </w:p>
    <w:p w14:paraId="4605212A" w14:textId="059DE80D" w:rsidR="00181AEA" w:rsidRDefault="00F70A85" w:rsidP="004D615F">
      <w:pPr>
        <w:pStyle w:val="References"/>
        <w:ind w:right="-426"/>
      </w:pPr>
      <w:r>
        <w:t>——</w:t>
      </w:r>
      <w:r w:rsidR="00181AEA">
        <w:t xml:space="preserve">2018, </w:t>
      </w:r>
      <w:r w:rsidR="00181AEA">
        <w:rPr>
          <w:i/>
          <w:iCs/>
        </w:rPr>
        <w:t xml:space="preserve">Workforce Development Needs Survey </w:t>
      </w:r>
      <w:r>
        <w:rPr>
          <w:i/>
          <w:iCs/>
        </w:rPr>
        <w:t>r</w:t>
      </w:r>
      <w:r w:rsidR="00181AEA">
        <w:rPr>
          <w:i/>
          <w:iCs/>
        </w:rPr>
        <w:t>eport,</w:t>
      </w:r>
      <w:r w:rsidR="00181AEA">
        <w:t xml:space="preserve"> </w:t>
      </w:r>
      <w:r>
        <w:t xml:space="preserve">AIGroup, </w:t>
      </w:r>
      <w:r w:rsidR="00181AEA">
        <w:t>Adelaide, viewed September 2018,</w:t>
      </w:r>
      <w:r>
        <w:t xml:space="preserve"> </w:t>
      </w:r>
      <w:r w:rsidR="00181AEA">
        <w:t>&lt;</w:t>
      </w:r>
      <w:r w:rsidR="00F559D4" w:rsidRPr="00F559D4">
        <w:t>https://cdn.aigroup.com.au/Reports/2018/Survey_Report_WFDNeeds_Skilling_</w:t>
      </w:r>
      <w:r w:rsidR="004D615F">
        <w:t>‌</w:t>
      </w:r>
      <w:r w:rsidR="00F559D4" w:rsidRPr="00F559D4">
        <w:t>Sept2018.pdf</w:t>
      </w:r>
      <w:r w:rsidR="00181AEA">
        <w:t>&gt;</w:t>
      </w:r>
      <w:r w:rsidR="00F559D4">
        <w:t>.</w:t>
      </w:r>
    </w:p>
    <w:p w14:paraId="571D263B" w14:textId="33DB727F" w:rsidR="00593A2F" w:rsidRDefault="00593A2F" w:rsidP="004D615F">
      <w:pPr>
        <w:pStyle w:val="References"/>
      </w:pPr>
      <w:r>
        <w:t xml:space="preserve">Burke, G 2016, </w:t>
      </w:r>
      <w:r w:rsidRPr="00942003">
        <w:rPr>
          <w:i/>
        </w:rPr>
        <w:t>Data on total investment in VET: what should be collected</w:t>
      </w:r>
      <w:r>
        <w:t>, NCVER, Adelaide, viewed July 2018, &lt;</w:t>
      </w:r>
      <w:hyperlink r:id="rId36" w:history="1">
        <w:r w:rsidR="00434EC7" w:rsidRPr="00434EC7">
          <w:rPr>
            <w:rStyle w:val="Hyperlink"/>
            <w:sz w:val="18"/>
          </w:rPr>
          <w:t>https://www.ncver.edu.au/research-and-statistics/publications/all-publications/2868</w:t>
        </w:r>
      </w:hyperlink>
      <w:r>
        <w:t>&gt;.</w:t>
      </w:r>
    </w:p>
    <w:p w14:paraId="35552618" w14:textId="1BD0F0A3" w:rsidR="00593A2F" w:rsidRDefault="00593A2F" w:rsidP="00593A2F">
      <w:pPr>
        <w:pStyle w:val="References"/>
      </w:pPr>
      <w:r>
        <w:t xml:space="preserve">Cedefop, </w:t>
      </w:r>
      <w:r w:rsidRPr="002B6123">
        <w:t>European Commission &amp; ICF</w:t>
      </w:r>
      <w:r w:rsidRPr="00042A40">
        <w:t xml:space="preserve"> 2017,</w:t>
      </w:r>
      <w:r>
        <w:t xml:space="preserve"> </w:t>
      </w:r>
      <w:r w:rsidRPr="001B6C79">
        <w:rPr>
          <w:i/>
        </w:rPr>
        <w:t xml:space="preserve">European inventory on validation of non-formal and informal learning </w:t>
      </w:r>
      <w:r w:rsidR="00DA09D3">
        <w:rPr>
          <w:i/>
        </w:rPr>
        <w:t>—</w:t>
      </w:r>
      <w:r w:rsidRPr="001B6C79">
        <w:rPr>
          <w:i/>
        </w:rPr>
        <w:t xml:space="preserve"> 2016 update</w:t>
      </w:r>
      <w:r>
        <w:t xml:space="preserve">, </w:t>
      </w:r>
      <w:r w:rsidR="00DA09D3">
        <w:t xml:space="preserve">Cedefop, </w:t>
      </w:r>
      <w:r>
        <w:t>Luxembourg, viewed July 2018,</w:t>
      </w:r>
    </w:p>
    <w:p w14:paraId="1EA3353F" w14:textId="29F02CE2" w:rsidR="00593A2F" w:rsidRDefault="00593A2F" w:rsidP="00593A2F">
      <w:pPr>
        <w:pStyle w:val="References"/>
        <w:spacing w:before="0"/>
        <w:ind w:left="568"/>
      </w:pPr>
      <w:r>
        <w:t>&lt;</w:t>
      </w:r>
      <w:hyperlink r:id="rId37" w:history="1">
        <w:r w:rsidRPr="00BB69C8">
          <w:rPr>
            <w:rStyle w:val="Hyperlink"/>
            <w:sz w:val="18"/>
          </w:rPr>
          <w:t>http://www.cedefop.europa.eu/en/publications-and-resources/publications/4153</w:t>
        </w:r>
      </w:hyperlink>
      <w:r>
        <w:t>&gt;.</w:t>
      </w:r>
    </w:p>
    <w:p w14:paraId="6CC654F2" w14:textId="318FB015" w:rsidR="00DF0466" w:rsidRDefault="00DF0466" w:rsidP="004D615F">
      <w:pPr>
        <w:pStyle w:val="References"/>
      </w:pPr>
      <w:r>
        <w:t xml:space="preserve">Council of the European Union 2012, </w:t>
      </w:r>
      <w:r w:rsidRPr="005309D4">
        <w:rPr>
          <w:i/>
        </w:rPr>
        <w:t xml:space="preserve">Council </w:t>
      </w:r>
      <w:r w:rsidR="00313364">
        <w:rPr>
          <w:i/>
        </w:rPr>
        <w:t>r</w:t>
      </w:r>
      <w:r w:rsidRPr="005309D4">
        <w:rPr>
          <w:i/>
        </w:rPr>
        <w:t>ecommendation of 20 December 2012 on the</w:t>
      </w:r>
      <w:r w:rsidR="00BB4FE5">
        <w:rPr>
          <w:i/>
        </w:rPr>
        <w:t xml:space="preserve"> </w:t>
      </w:r>
      <w:r w:rsidRPr="005309D4">
        <w:rPr>
          <w:i/>
        </w:rPr>
        <w:t>validation of non-formal and informal learning</w:t>
      </w:r>
      <w:r>
        <w:t xml:space="preserve">, </w:t>
      </w:r>
      <w:r w:rsidR="00DA09D3">
        <w:t>v</w:t>
      </w:r>
      <w:r>
        <w:t xml:space="preserve">iewed </w:t>
      </w:r>
      <w:r w:rsidR="00DA09D3">
        <w:t xml:space="preserve">July </w:t>
      </w:r>
      <w:r>
        <w:t>2018,</w:t>
      </w:r>
      <w:r w:rsidR="004D615F">
        <w:t xml:space="preserve"> </w:t>
      </w:r>
      <w:r>
        <w:t>&lt;</w:t>
      </w:r>
      <w:hyperlink w:history="1">
        <w:r w:rsidR="004D615F" w:rsidRPr="00884D68">
          <w:rPr>
            <w:rStyle w:val="Hyperlink"/>
            <w:sz w:val="18"/>
          </w:rPr>
          <w:t>https://eur-lex .europa.eu/legal-content/EN/%20TXT/PDF/?uri=CELEX:32012H1222%2801%29&amp;from=EN</w:t>
        </w:r>
      </w:hyperlink>
      <w:r>
        <w:t>&gt;.</w:t>
      </w:r>
    </w:p>
    <w:p w14:paraId="4927AD5E" w14:textId="3F083229" w:rsidR="00FC2B46" w:rsidRPr="00FC2B46" w:rsidRDefault="00FC2B46" w:rsidP="00C90EA6">
      <w:pPr>
        <w:pStyle w:val="References"/>
      </w:pPr>
      <w:r>
        <w:t xml:space="preserve">Deloitte 2018, </w:t>
      </w:r>
      <w:r>
        <w:rPr>
          <w:i/>
        </w:rPr>
        <w:t xml:space="preserve">Higher education for a changing world: </w:t>
      </w:r>
      <w:r w:rsidR="00313364">
        <w:rPr>
          <w:i/>
        </w:rPr>
        <w:t>e</w:t>
      </w:r>
      <w:r>
        <w:rPr>
          <w:i/>
        </w:rPr>
        <w:t>nsuring the 100-year life is a better life</w:t>
      </w:r>
      <w:r>
        <w:t xml:space="preserve">, </w:t>
      </w:r>
      <w:r w:rsidR="00DA09D3">
        <w:t xml:space="preserve">Deloitte Australia, </w:t>
      </w:r>
      <w:r w:rsidR="004D615F">
        <w:t xml:space="preserve">Sydney, viewed </w:t>
      </w:r>
      <w:r>
        <w:t>September 2018,</w:t>
      </w:r>
      <w:r w:rsidR="004D615F">
        <w:t xml:space="preserve"> &lt;</w:t>
      </w:r>
      <w:hyperlink r:id="rId38" w:history="1">
        <w:r w:rsidRPr="00AC013F">
          <w:rPr>
            <w:rStyle w:val="Hyperlink"/>
            <w:sz w:val="18"/>
          </w:rPr>
          <w:t>https://www2.deloitte.com/au/en/</w:t>
        </w:r>
        <w:r w:rsidR="004D615F">
          <w:rPr>
            <w:rStyle w:val="Hyperlink"/>
            <w:rFonts w:ascii="Arial" w:hAnsi="Arial" w:cs="Arial"/>
            <w:sz w:val="18"/>
          </w:rPr>
          <w:t>‌</w:t>
        </w:r>
        <w:r w:rsidRPr="00AC013F">
          <w:rPr>
            <w:rStyle w:val="Hyperlink"/>
            <w:sz w:val="18"/>
          </w:rPr>
          <w:t>pages/</w:t>
        </w:r>
        <w:r w:rsidR="004D615F">
          <w:rPr>
            <w:rStyle w:val="Hyperlink"/>
            <w:rFonts w:ascii="Arial" w:hAnsi="Arial" w:cs="Arial"/>
            <w:sz w:val="18"/>
          </w:rPr>
          <w:t>‌</w:t>
        </w:r>
        <w:r w:rsidRPr="00AC013F">
          <w:rPr>
            <w:rStyle w:val="Hyperlink"/>
            <w:sz w:val="18"/>
          </w:rPr>
          <w:t>public-sector/articles/higher-education-changing-world.htm</w:t>
        </w:r>
        <w:r w:rsidRPr="00FC2B46">
          <w:rPr>
            <w:rStyle w:val="Hyperlink"/>
            <w:sz w:val="18"/>
          </w:rPr>
          <w:t>l</w:t>
        </w:r>
      </w:hyperlink>
      <w:r>
        <w:t>&gt;</w:t>
      </w:r>
      <w:r w:rsidR="004D615F">
        <w:t>.</w:t>
      </w:r>
    </w:p>
    <w:p w14:paraId="763E7325" w14:textId="7A57C439" w:rsidR="00593A2F" w:rsidRDefault="00593A2F" w:rsidP="00593A2F">
      <w:pPr>
        <w:pStyle w:val="References"/>
      </w:pPr>
      <w:r>
        <w:t xml:space="preserve">Cully, M 2005, </w:t>
      </w:r>
      <w:r w:rsidRPr="002B36FE">
        <w:rPr>
          <w:i/>
        </w:rPr>
        <w:t xml:space="preserve">Employer-provided training: </w:t>
      </w:r>
      <w:r w:rsidR="00DA09D3">
        <w:rPr>
          <w:i/>
        </w:rPr>
        <w:t>f</w:t>
      </w:r>
      <w:r w:rsidRPr="002B36FE">
        <w:rPr>
          <w:i/>
        </w:rPr>
        <w:t xml:space="preserve">indings from recent case studies </w:t>
      </w:r>
      <w:r w:rsidR="00DA09D3">
        <w:rPr>
          <w:i/>
        </w:rPr>
        <w:t>— a</w:t>
      </w:r>
      <w:r w:rsidRPr="002B36FE">
        <w:rPr>
          <w:i/>
        </w:rPr>
        <w:t>t a glance</w:t>
      </w:r>
      <w:r>
        <w:rPr>
          <w:i/>
        </w:rPr>
        <w:t xml:space="preserve">, </w:t>
      </w:r>
      <w:r w:rsidR="00DA09D3">
        <w:t xml:space="preserve">NCVER, </w:t>
      </w:r>
      <w:r w:rsidRPr="002B36FE">
        <w:t>Adelaide</w:t>
      </w:r>
      <w:r>
        <w:rPr>
          <w:i/>
        </w:rPr>
        <w:t>,</w:t>
      </w:r>
      <w:r w:rsidRPr="002B36FE">
        <w:t xml:space="preserve"> </w:t>
      </w:r>
      <w:r w:rsidR="00C90EA6">
        <w:t xml:space="preserve">viewed </w:t>
      </w:r>
      <w:r>
        <w:t>July 2018,</w:t>
      </w:r>
    </w:p>
    <w:p w14:paraId="54D45AA9" w14:textId="77777777" w:rsidR="00593A2F" w:rsidRDefault="00593A2F" w:rsidP="00942003">
      <w:pPr>
        <w:pStyle w:val="References"/>
        <w:spacing w:before="0"/>
        <w:ind w:firstLine="0"/>
      </w:pPr>
      <w:r>
        <w:t>&lt;</w:t>
      </w:r>
      <w:hyperlink r:id="rId39" w:history="1">
        <w:r w:rsidRPr="002B36FE">
          <w:rPr>
            <w:rStyle w:val="Hyperlink"/>
            <w:sz w:val="18"/>
          </w:rPr>
          <w:t>https://www.ncver.edu.au/publications/publications/all-publications/employer-provided-training-findings-from-recent-case-studies-at-a-glance</w:t>
        </w:r>
      </w:hyperlink>
      <w:r>
        <w:t>&gt;.</w:t>
      </w:r>
    </w:p>
    <w:p w14:paraId="76551A72" w14:textId="3ABAE3EB" w:rsidR="00593A2F" w:rsidRPr="00761F64" w:rsidRDefault="0081776C" w:rsidP="00593A2F">
      <w:pPr>
        <w:pStyle w:val="References"/>
      </w:pPr>
      <w:r>
        <w:t xml:space="preserve">Griffin, T </w:t>
      </w:r>
      <w:r w:rsidR="00593A2F">
        <w:t xml:space="preserve">2016, </w:t>
      </w:r>
      <w:r w:rsidR="00593A2F" w:rsidRPr="00761F64">
        <w:rPr>
          <w:i/>
        </w:rPr>
        <w:t>Costs and benefits of education and training for the economy, business and individuals</w:t>
      </w:r>
      <w:r w:rsidR="00593A2F" w:rsidRPr="00761F64">
        <w:t>,</w:t>
      </w:r>
      <w:r w:rsidR="00593A2F">
        <w:t xml:space="preserve"> NCVER,</w:t>
      </w:r>
      <w:r w:rsidR="00593A2F" w:rsidRPr="00761F64">
        <w:t xml:space="preserve"> Adelaide</w:t>
      </w:r>
      <w:r w:rsidR="00C90EA6">
        <w:t xml:space="preserve">, viewed </w:t>
      </w:r>
      <w:r w:rsidR="00593A2F">
        <w:t>July 2018,</w:t>
      </w:r>
    </w:p>
    <w:p w14:paraId="39E48F09" w14:textId="77777777" w:rsidR="00593A2F" w:rsidRDefault="00593A2F" w:rsidP="00593A2F">
      <w:pPr>
        <w:pStyle w:val="References"/>
        <w:spacing w:before="0"/>
        <w:ind w:left="568"/>
      </w:pPr>
      <w:r>
        <w:t>&lt;</w:t>
      </w:r>
      <w:hyperlink r:id="rId40" w:history="1">
        <w:r w:rsidRPr="00761F64">
          <w:rPr>
            <w:rStyle w:val="Hyperlink"/>
            <w:sz w:val="18"/>
          </w:rPr>
          <w:t>https://www.ncver.edu.au/publications/publications/all-publications/2873</w:t>
        </w:r>
      </w:hyperlink>
      <w:r>
        <w:t>&gt;.</w:t>
      </w:r>
    </w:p>
    <w:p w14:paraId="10501D6C" w14:textId="5051230F" w:rsidR="00593A2F" w:rsidRPr="00CF1AB6" w:rsidRDefault="00DA09D3" w:rsidP="00593A2F">
      <w:pPr>
        <w:pStyle w:val="References"/>
      </w:pPr>
      <w:r w:rsidRPr="00CF1AB6">
        <w:t>——</w:t>
      </w:r>
      <w:r w:rsidR="00593A2F" w:rsidRPr="00CF1AB6">
        <w:t xml:space="preserve">2017, </w:t>
      </w:r>
      <w:r w:rsidR="00593A2F" w:rsidRPr="00CF1AB6">
        <w:rPr>
          <w:i/>
        </w:rPr>
        <w:t>Are we all speaking the same language? Understanding 'quality' in the VET sector</w:t>
      </w:r>
      <w:r w:rsidR="00593A2F" w:rsidRPr="00CF1AB6">
        <w:t>, NCVER, Adelaide,</w:t>
      </w:r>
      <w:r w:rsidR="00C90EA6" w:rsidRPr="00CF1AB6">
        <w:t xml:space="preserve"> viewed </w:t>
      </w:r>
      <w:r w:rsidR="00593A2F" w:rsidRPr="00CF1AB6">
        <w:t>July 2018,</w:t>
      </w:r>
    </w:p>
    <w:p w14:paraId="6C8560D8" w14:textId="4DB8CBEA" w:rsidR="00593A2F" w:rsidRDefault="00593A2F" w:rsidP="00593A2F">
      <w:pPr>
        <w:pStyle w:val="References"/>
        <w:spacing w:before="0"/>
        <w:ind w:firstLine="0"/>
      </w:pPr>
      <w:r w:rsidRPr="00CF1AB6">
        <w:t>&lt;</w:t>
      </w:r>
      <w:hyperlink r:id="rId41" w:history="1">
        <w:r w:rsidRPr="00CF1AB6">
          <w:rPr>
            <w:rStyle w:val="Hyperlink"/>
            <w:sz w:val="18"/>
          </w:rPr>
          <w:t>https://www.ncver.edu.au/publications/publications/all-publications/are-we-all-speaking-the-same-language-understanding-quality-in-the-vet-sector</w:t>
        </w:r>
      </w:hyperlink>
      <w:r w:rsidRPr="00CF1AB6">
        <w:t>&gt;.</w:t>
      </w:r>
    </w:p>
    <w:p w14:paraId="000382B5" w14:textId="03B9BB49" w:rsidR="00593A2F" w:rsidRDefault="00593A2F" w:rsidP="00C90EA6">
      <w:pPr>
        <w:pStyle w:val="References"/>
        <w:ind w:right="-993"/>
      </w:pPr>
      <w:r>
        <w:t xml:space="preserve">Mawer, G &amp; Jackson, E 2005, </w:t>
      </w:r>
      <w:r w:rsidRPr="00BA1BA0">
        <w:rPr>
          <w:i/>
        </w:rPr>
        <w:t xml:space="preserve">Training of existing workers: </w:t>
      </w:r>
      <w:r w:rsidR="00DA09D3">
        <w:rPr>
          <w:i/>
        </w:rPr>
        <w:t>i</w:t>
      </w:r>
      <w:r w:rsidRPr="00BA1BA0">
        <w:rPr>
          <w:i/>
        </w:rPr>
        <w:t>ssues, incentives and models</w:t>
      </w:r>
      <w:r w:rsidRPr="005A03F4">
        <w:t>, NCVER,</w:t>
      </w:r>
      <w:r>
        <w:rPr>
          <w:i/>
        </w:rPr>
        <w:t xml:space="preserve"> </w:t>
      </w:r>
      <w:r w:rsidRPr="00C90EA6">
        <w:rPr>
          <w:spacing w:val="-3"/>
        </w:rPr>
        <w:t>Adelaide</w:t>
      </w:r>
      <w:r w:rsidR="00C90EA6" w:rsidRPr="00C90EA6">
        <w:rPr>
          <w:spacing w:val="-3"/>
        </w:rPr>
        <w:t xml:space="preserve">, viewed </w:t>
      </w:r>
      <w:r w:rsidRPr="00C90EA6">
        <w:rPr>
          <w:spacing w:val="-3"/>
        </w:rPr>
        <w:t>July 2018,</w:t>
      </w:r>
      <w:r w:rsidR="00C90EA6" w:rsidRPr="00C90EA6">
        <w:rPr>
          <w:spacing w:val="-3"/>
        </w:rPr>
        <w:t xml:space="preserve"> </w:t>
      </w:r>
      <w:r w:rsidRPr="00C90EA6">
        <w:rPr>
          <w:spacing w:val="-3"/>
        </w:rPr>
        <w:t>&lt;</w:t>
      </w:r>
      <w:hyperlink r:id="rId42" w:history="1">
        <w:r w:rsidRPr="00C90EA6">
          <w:rPr>
            <w:rStyle w:val="Hyperlink"/>
            <w:spacing w:val="-3"/>
            <w:sz w:val="18"/>
          </w:rPr>
          <w:t>https://www.ncver.edu.au/__data/assets/file/0014/5144/nr3017.pdf</w:t>
        </w:r>
      </w:hyperlink>
      <w:r w:rsidRPr="00C90EA6">
        <w:rPr>
          <w:spacing w:val="-3"/>
        </w:rPr>
        <w:t>&gt;.</w:t>
      </w:r>
    </w:p>
    <w:p w14:paraId="7683E5AB" w14:textId="1AF56590" w:rsidR="00593A2F" w:rsidRDefault="00593A2F" w:rsidP="007B78D4">
      <w:pPr>
        <w:pStyle w:val="References"/>
      </w:pPr>
      <w:r>
        <w:t>NCVER</w:t>
      </w:r>
      <w:r w:rsidR="00205631">
        <w:t xml:space="preserve"> </w:t>
      </w:r>
      <w:r w:rsidR="00DA09D3">
        <w:t xml:space="preserve">(National Centre for Vocational Education Research) </w:t>
      </w:r>
      <w:r>
        <w:t xml:space="preserve">2013, </w:t>
      </w:r>
      <w:r w:rsidRPr="008A5E2E">
        <w:rPr>
          <w:i/>
        </w:rPr>
        <w:t>Training and education activity in the minerals sector</w:t>
      </w:r>
      <w:r>
        <w:t xml:space="preserve">, </w:t>
      </w:r>
      <w:r w:rsidR="00DA09D3">
        <w:t xml:space="preserve">NCVER, </w:t>
      </w:r>
      <w:r w:rsidRPr="00761F64">
        <w:t>Adelaide</w:t>
      </w:r>
      <w:r>
        <w:t>, viewed July 2018,</w:t>
      </w:r>
      <w:r w:rsidR="00C90EA6">
        <w:t xml:space="preserve"> &lt;</w:t>
      </w:r>
      <w:hyperlink r:id="rId43" w:history="1">
        <w:r w:rsidR="00C90EA6" w:rsidRPr="00884D68">
          <w:rPr>
            <w:rStyle w:val="Hyperlink"/>
            <w:sz w:val="18"/>
          </w:rPr>
          <w:t>http://www.minerals.org.au/‌file_upload/files/reports/Final_Report_Minerals_Council_2013</w:t>
        </w:r>
      </w:hyperlink>
      <w:r w:rsidRPr="008A5E2E">
        <w:t>.pdf</w:t>
      </w:r>
      <w:r>
        <w:t>&gt;.</w:t>
      </w:r>
    </w:p>
    <w:p w14:paraId="7BDEC63D" w14:textId="10847C93" w:rsidR="00593A2F" w:rsidRDefault="00DA09D3" w:rsidP="00C90EA6">
      <w:pPr>
        <w:pStyle w:val="References"/>
      </w:pPr>
      <w:r>
        <w:t>——</w:t>
      </w:r>
      <w:r w:rsidR="00593A2F">
        <w:t>201</w:t>
      </w:r>
      <w:r w:rsidR="0041212D">
        <w:t>5</w:t>
      </w:r>
      <w:r w:rsidR="00593A2F">
        <w:t xml:space="preserve">, </w:t>
      </w:r>
      <w:r w:rsidR="00087834" w:rsidRPr="00087834">
        <w:rPr>
          <w:i/>
        </w:rPr>
        <w:t>Australian vocational education and training statistics: financial information 2014</w:t>
      </w:r>
      <w:r w:rsidR="00593A2F">
        <w:t xml:space="preserve">, </w:t>
      </w:r>
      <w:r w:rsidR="00593A2F" w:rsidRPr="00761F64">
        <w:t>Adelaide</w:t>
      </w:r>
      <w:r w:rsidR="00593A2F">
        <w:t>, viewed July 2018,</w:t>
      </w:r>
      <w:r w:rsidR="00C90EA6">
        <w:t xml:space="preserve"> </w:t>
      </w:r>
      <w:r w:rsidR="00593A2F">
        <w:t>&lt;</w:t>
      </w:r>
      <w:r w:rsidR="001B5258" w:rsidRPr="001B5258">
        <w:t>http://www.voced.edu.au/content/ngv%3A71050</w:t>
      </w:r>
      <w:r w:rsidR="00593A2F">
        <w:t>&gt;.</w:t>
      </w:r>
    </w:p>
    <w:p w14:paraId="2C681F07" w14:textId="30526E0C" w:rsidR="00593A2F" w:rsidRDefault="00DA09D3" w:rsidP="00593A2F">
      <w:pPr>
        <w:pStyle w:val="References"/>
      </w:pPr>
      <w:r>
        <w:t>——</w:t>
      </w:r>
      <w:r w:rsidR="00593A2F">
        <w:t>2017</w:t>
      </w:r>
      <w:r w:rsidR="003D1DC4">
        <w:t>, 2015, 2013, 2011, 2009, 2007, 2005</w:t>
      </w:r>
      <w:r w:rsidR="00593A2F">
        <w:t xml:space="preserve">, </w:t>
      </w:r>
      <w:r w:rsidR="00593A2F" w:rsidRPr="00D55974">
        <w:rPr>
          <w:i/>
        </w:rPr>
        <w:t>Employers' use and views of the VET system</w:t>
      </w:r>
      <w:r w:rsidR="00593A2F" w:rsidRPr="00D55974">
        <w:t xml:space="preserve">, </w:t>
      </w:r>
      <w:r>
        <w:t xml:space="preserve">NCVER, </w:t>
      </w:r>
      <w:r w:rsidR="00593A2F" w:rsidRPr="00D55974">
        <w:t>Adelaide</w:t>
      </w:r>
      <w:r w:rsidR="00C90EA6">
        <w:t xml:space="preserve">, viewed </w:t>
      </w:r>
      <w:r w:rsidR="00593A2F">
        <w:t>July 2018,</w:t>
      </w:r>
    </w:p>
    <w:p w14:paraId="317B159A" w14:textId="77777777" w:rsidR="00593A2F" w:rsidRDefault="00593A2F" w:rsidP="00593A2F">
      <w:pPr>
        <w:pStyle w:val="References"/>
        <w:spacing w:before="0"/>
        <w:ind w:firstLine="0"/>
      </w:pPr>
      <w:r>
        <w:t>&lt;</w:t>
      </w:r>
      <w:hyperlink r:id="rId44" w:history="1">
        <w:r w:rsidRPr="004640C6">
          <w:rPr>
            <w:rStyle w:val="Hyperlink"/>
            <w:sz w:val="18"/>
          </w:rPr>
          <w:t>https://www.ncver.edu.au/data/collection/employers-use-and-views-of-the-vet-system</w:t>
        </w:r>
      </w:hyperlink>
      <w:r>
        <w:t>&gt;.</w:t>
      </w:r>
    </w:p>
    <w:p w14:paraId="59F8886A" w14:textId="76082F97" w:rsidR="00593A2F" w:rsidRDefault="00593A2F" w:rsidP="00593A2F">
      <w:pPr>
        <w:pStyle w:val="References"/>
      </w:pPr>
      <w:r w:rsidRPr="001C571E">
        <w:t>New Zealand Labour and Immigration Research Centre</w:t>
      </w:r>
      <w:r>
        <w:t xml:space="preserve"> 2012, </w:t>
      </w:r>
      <w:r w:rsidRPr="000D2EFE">
        <w:rPr>
          <w:i/>
        </w:rPr>
        <w:t>Defining and measuring training activity in New Zealand workplaces</w:t>
      </w:r>
      <w:r>
        <w:t xml:space="preserve">, </w:t>
      </w:r>
      <w:r w:rsidR="00DA09D3">
        <w:t xml:space="preserve">Ministry of Business, Innovation &amp; Employment, </w:t>
      </w:r>
      <w:r>
        <w:t>Wellington, viewed July 2018,</w:t>
      </w:r>
      <w:r w:rsidRPr="000D2EFE">
        <w:t xml:space="preserve"> </w:t>
      </w:r>
    </w:p>
    <w:p w14:paraId="2E9631AF" w14:textId="77777777" w:rsidR="00593A2F" w:rsidRDefault="00593A2F" w:rsidP="00593A2F">
      <w:pPr>
        <w:pStyle w:val="References"/>
        <w:spacing w:before="0"/>
      </w:pPr>
      <w:r>
        <w:tab/>
        <w:t>&lt;</w:t>
      </w:r>
      <w:hyperlink r:id="rId45" w:history="1">
        <w:r w:rsidRPr="000D2EFE">
          <w:rPr>
            <w:rStyle w:val="Hyperlink"/>
            <w:sz w:val="18"/>
          </w:rPr>
          <w:t>http://thehub.superu.govt.nz/assets/documents/Defining%20and%20Measuring%20Training%20Activity%20in%20New%20Zealand%20Workplaces.pdf</w:t>
        </w:r>
      </w:hyperlink>
      <w:r>
        <w:t>&gt;.</w:t>
      </w:r>
    </w:p>
    <w:p w14:paraId="52FCE4FC" w14:textId="369ECE8F" w:rsidR="00593A2F" w:rsidRDefault="00593A2F" w:rsidP="00593A2F">
      <w:pPr>
        <w:pStyle w:val="References"/>
      </w:pPr>
      <w:r>
        <w:t xml:space="preserve">OECD </w:t>
      </w:r>
      <w:r w:rsidR="00787FEC">
        <w:t xml:space="preserve">(Organisation for Economic Co-operation and Development) </w:t>
      </w:r>
      <w:r>
        <w:t xml:space="preserve">2007, </w:t>
      </w:r>
      <w:r w:rsidRPr="00F61979">
        <w:rPr>
          <w:i/>
        </w:rPr>
        <w:t xml:space="preserve">Terms, </w:t>
      </w:r>
      <w:r w:rsidR="00787FEC" w:rsidRPr="00F61979">
        <w:rPr>
          <w:i/>
        </w:rPr>
        <w:t>concepts and models for analysing the value of recognition programmes</w:t>
      </w:r>
      <w:r w:rsidRPr="00F61979">
        <w:t>,</w:t>
      </w:r>
      <w:r>
        <w:rPr>
          <w:i/>
        </w:rPr>
        <w:t xml:space="preserve"> </w:t>
      </w:r>
      <w:r w:rsidRPr="00F61979">
        <w:t>Vienna,</w:t>
      </w:r>
      <w:r>
        <w:rPr>
          <w:i/>
        </w:rPr>
        <w:t xml:space="preserve"> </w:t>
      </w:r>
      <w:r>
        <w:t>viewed July 2018,</w:t>
      </w:r>
    </w:p>
    <w:p w14:paraId="4AE96C4A" w14:textId="6B208424" w:rsidR="00593A2F" w:rsidRDefault="00593A2F" w:rsidP="00593A2F">
      <w:pPr>
        <w:pStyle w:val="References"/>
        <w:spacing w:before="0"/>
        <w:ind w:firstLine="0"/>
      </w:pPr>
      <w:r>
        <w:t>&lt;</w:t>
      </w:r>
      <w:hyperlink r:id="rId46" w:history="1">
        <w:r w:rsidRPr="00DE016C">
          <w:rPr>
            <w:rStyle w:val="Hyperlink"/>
            <w:sz w:val="18"/>
          </w:rPr>
          <w:t>http://www.oecd.org/education/skills-beyond-school/41834711.pdf</w:t>
        </w:r>
      </w:hyperlink>
      <w:r>
        <w:t>&gt;.</w:t>
      </w:r>
    </w:p>
    <w:p w14:paraId="77EC3D6E" w14:textId="5FA3E36A" w:rsidR="00593A2F" w:rsidRDefault="00593A2F" w:rsidP="00593A2F">
      <w:pPr>
        <w:pStyle w:val="References"/>
      </w:pPr>
      <w:r>
        <w:t xml:space="preserve">PhillipsKPA 2018, </w:t>
      </w:r>
      <w:r w:rsidRPr="00D11A9A">
        <w:rPr>
          <w:i/>
        </w:rPr>
        <w:t xml:space="preserve">Contextual </w:t>
      </w:r>
      <w:r w:rsidR="00AE241B">
        <w:rPr>
          <w:i/>
        </w:rPr>
        <w:t>r</w:t>
      </w:r>
      <w:r w:rsidRPr="00D11A9A">
        <w:rPr>
          <w:i/>
        </w:rPr>
        <w:t xml:space="preserve">esearch for the Australian Qualifications Framework </w:t>
      </w:r>
      <w:r w:rsidR="00313364">
        <w:rPr>
          <w:i/>
        </w:rPr>
        <w:t>r</w:t>
      </w:r>
      <w:r w:rsidRPr="00D11A9A">
        <w:rPr>
          <w:i/>
        </w:rPr>
        <w:t>eview</w:t>
      </w:r>
      <w:r>
        <w:t xml:space="preserve">, </w:t>
      </w:r>
      <w:r w:rsidR="00AE241B">
        <w:t xml:space="preserve">PhillipsKPA, </w:t>
      </w:r>
      <w:r>
        <w:t xml:space="preserve">Hawthorn East, </w:t>
      </w:r>
      <w:r w:rsidR="00AE241B">
        <w:t xml:space="preserve">Vic., </w:t>
      </w:r>
      <w:r>
        <w:t>viewed July 2018,</w:t>
      </w:r>
    </w:p>
    <w:p w14:paraId="3CFD8A0A" w14:textId="77777777" w:rsidR="00593A2F" w:rsidRPr="00F61979" w:rsidRDefault="00593A2F" w:rsidP="00593A2F">
      <w:pPr>
        <w:pStyle w:val="References"/>
        <w:spacing w:before="0"/>
        <w:ind w:firstLine="0"/>
        <w:rPr>
          <w:i/>
        </w:rPr>
      </w:pPr>
      <w:r w:rsidRPr="00D11A9A">
        <w:t>&lt;https://docs.education.gov.au/system/files/doc/other/aqf_contextual_research_0.pdf</w:t>
      </w:r>
      <w:r>
        <w:rPr>
          <w:i/>
        </w:rPr>
        <w:t>&gt;.</w:t>
      </w:r>
    </w:p>
    <w:p w14:paraId="65A57CD2" w14:textId="686A0704" w:rsidR="00593A2F" w:rsidRDefault="00593A2F" w:rsidP="00593A2F">
      <w:pPr>
        <w:pStyle w:val="References"/>
      </w:pPr>
      <w:r w:rsidRPr="00B51E81">
        <w:t>PwC Skills for Australia</w:t>
      </w:r>
      <w:r>
        <w:t xml:space="preserve"> 201</w:t>
      </w:r>
      <w:r w:rsidR="00435208">
        <w:t>8</w:t>
      </w:r>
      <w:r>
        <w:t xml:space="preserve">, </w:t>
      </w:r>
      <w:r w:rsidRPr="00A7580C">
        <w:rPr>
          <w:i/>
        </w:rPr>
        <w:t xml:space="preserve">Information and </w:t>
      </w:r>
      <w:r w:rsidR="00313364" w:rsidRPr="00A7580C">
        <w:rPr>
          <w:i/>
        </w:rPr>
        <w:t xml:space="preserve">communications technology industry skills forecast and proposed schedule of work </w:t>
      </w:r>
      <w:r w:rsidRPr="00A7580C">
        <w:rPr>
          <w:i/>
        </w:rPr>
        <w:t>2017</w:t>
      </w:r>
      <w:r w:rsidRPr="00A7580C">
        <w:t>,</w:t>
      </w:r>
      <w:r>
        <w:t xml:space="preserve"> </w:t>
      </w:r>
      <w:r w:rsidR="00AE241B">
        <w:t>Sydney</w:t>
      </w:r>
      <w:r>
        <w:t xml:space="preserve">, viewed </w:t>
      </w:r>
      <w:r w:rsidR="00435208">
        <w:t>September</w:t>
      </w:r>
      <w:r>
        <w:t xml:space="preserve"> 2018,</w:t>
      </w:r>
    </w:p>
    <w:p w14:paraId="18B2604E" w14:textId="0008CBB2" w:rsidR="00C90EA6" w:rsidRDefault="00593A2F" w:rsidP="00593A2F">
      <w:pPr>
        <w:pStyle w:val="References"/>
        <w:spacing w:before="0"/>
        <w:ind w:firstLine="0"/>
      </w:pPr>
      <w:r>
        <w:t>&lt;</w:t>
      </w:r>
      <w:r w:rsidR="00435208" w:rsidRPr="00435208">
        <w:t>https://www.skillsforaustralia.com/industries/ict/</w:t>
      </w:r>
      <w:r>
        <w:t>&gt;.</w:t>
      </w:r>
    </w:p>
    <w:p w14:paraId="6C7B0A4F" w14:textId="77777777" w:rsidR="00C90EA6" w:rsidRDefault="00C90EA6">
      <w:pPr>
        <w:spacing w:before="0" w:line="240" w:lineRule="auto"/>
        <w:rPr>
          <w:sz w:val="18"/>
        </w:rPr>
      </w:pPr>
      <w:r>
        <w:br w:type="page"/>
      </w:r>
    </w:p>
    <w:p w14:paraId="0E2545EA" w14:textId="6CEF8CF4" w:rsidR="00593A2F" w:rsidRDefault="00593A2F" w:rsidP="00593A2F">
      <w:pPr>
        <w:pStyle w:val="References"/>
      </w:pPr>
      <w:r>
        <w:lastRenderedPageBreak/>
        <w:t xml:space="preserve">Richardson, S 2004, </w:t>
      </w:r>
      <w:r w:rsidRPr="00A7580C">
        <w:rPr>
          <w:i/>
        </w:rPr>
        <w:t>Employers’ contribution to training</w:t>
      </w:r>
      <w:r w:rsidRPr="00A7580C">
        <w:t xml:space="preserve">, </w:t>
      </w:r>
      <w:r>
        <w:t xml:space="preserve">NCVER, </w:t>
      </w:r>
      <w:r w:rsidRPr="00A7580C">
        <w:t>Adelaide</w:t>
      </w:r>
      <w:r>
        <w:t>, viewed July 2018,</w:t>
      </w:r>
    </w:p>
    <w:p w14:paraId="46F7D09D" w14:textId="4F0A4C46" w:rsidR="00593A2F" w:rsidRDefault="00593A2F" w:rsidP="00593A2F">
      <w:pPr>
        <w:pStyle w:val="References"/>
        <w:spacing w:before="0"/>
        <w:ind w:firstLine="0"/>
      </w:pPr>
      <w:r>
        <w:t>&lt;</w:t>
      </w:r>
      <w:r w:rsidR="00EE088C" w:rsidRPr="00EE088C">
        <w:t>https://www.ncver.edu.au/research-and-statistics/publications/all-publications/employers-contribution-to-training</w:t>
      </w:r>
      <w:r>
        <w:t>&gt;.</w:t>
      </w:r>
    </w:p>
    <w:p w14:paraId="580674E7" w14:textId="03EC4CF2" w:rsidR="00933BB8" w:rsidRDefault="00933BB8" w:rsidP="00C90EA6">
      <w:pPr>
        <w:pStyle w:val="References"/>
      </w:pPr>
      <w:r>
        <w:t xml:space="preserve">Siekmann, G &amp; Fowler, C 2017, </w:t>
      </w:r>
      <w:r w:rsidRPr="000A637F">
        <w:rPr>
          <w:i/>
        </w:rPr>
        <w:t>Identifying work skills: international approaches</w:t>
      </w:r>
      <w:r w:rsidRPr="000A637F">
        <w:t>,</w:t>
      </w:r>
      <w:r>
        <w:t xml:space="preserve"> NCVER, Adelaide, viewed July 2018,</w:t>
      </w:r>
      <w:r w:rsidR="00C90EA6">
        <w:t xml:space="preserve"> </w:t>
      </w:r>
      <w:r>
        <w:t>&lt;</w:t>
      </w:r>
      <w:r w:rsidR="00A22511" w:rsidRPr="00A22511">
        <w:t>https://www.ncver.edu.au/research-and-statistics/</w:t>
      </w:r>
      <w:r w:rsidR="00C90EA6">
        <w:t>‌‌</w:t>
      </w:r>
      <w:r w:rsidR="00A22511" w:rsidRPr="00A22511">
        <w:t>publications/all-publications/identifying-work-skills-international-approaches</w:t>
      </w:r>
      <w:r>
        <w:t>&gt;.</w:t>
      </w:r>
    </w:p>
    <w:p w14:paraId="3AAAD457" w14:textId="7F7AFE4E" w:rsidR="00593A2F" w:rsidRDefault="00593A2F" w:rsidP="00C90EA6">
      <w:pPr>
        <w:pStyle w:val="References"/>
      </w:pPr>
      <w:r>
        <w:t xml:space="preserve">Shah, C 2017, </w:t>
      </w:r>
      <w:r w:rsidRPr="005A03F4">
        <w:rPr>
          <w:i/>
        </w:rPr>
        <w:t>Employers' perspectives on training: three industries</w:t>
      </w:r>
      <w:r>
        <w:rPr>
          <w:i/>
        </w:rPr>
        <w:t xml:space="preserve">, </w:t>
      </w:r>
      <w:r w:rsidRPr="0026606C">
        <w:t>NCVER, Adelaide</w:t>
      </w:r>
      <w:r>
        <w:t>, viewed</w:t>
      </w:r>
      <w:r w:rsidR="00C90EA6">
        <w:br/>
      </w:r>
      <w:r>
        <w:t>July 2018,</w:t>
      </w:r>
      <w:r w:rsidR="00C90EA6">
        <w:t xml:space="preserve"> </w:t>
      </w:r>
      <w:r>
        <w:t>&lt;</w:t>
      </w:r>
      <w:hyperlink r:id="rId47" w:history="1">
        <w:r w:rsidRPr="004640C6">
          <w:rPr>
            <w:rStyle w:val="Hyperlink"/>
            <w:sz w:val="18"/>
          </w:rPr>
          <w:t>https://www.ncver.edu.au/publications/publications/</w:t>
        </w:r>
        <w:r w:rsidR="00C90EA6">
          <w:rPr>
            <w:rStyle w:val="Hyperlink"/>
            <w:sz w:val="18"/>
          </w:rPr>
          <w:t>‌</w:t>
        </w:r>
        <w:r w:rsidRPr="004640C6">
          <w:rPr>
            <w:rStyle w:val="Hyperlink"/>
            <w:sz w:val="18"/>
          </w:rPr>
          <w:t>all-publications/employers-perspectives-on-training-three-industries</w:t>
        </w:r>
      </w:hyperlink>
      <w:r>
        <w:t>&gt;.</w:t>
      </w:r>
    </w:p>
    <w:p w14:paraId="2637CDF3" w14:textId="08EB01D6" w:rsidR="00593A2F" w:rsidRPr="001729F1" w:rsidRDefault="00593A2F" w:rsidP="00C90EA6">
      <w:pPr>
        <w:pStyle w:val="References"/>
      </w:pPr>
      <w:bookmarkStart w:id="87" w:name="_Hlk525636384"/>
      <w:r>
        <w:t>Skills Impact 201</w:t>
      </w:r>
      <w:r w:rsidR="00AE7725">
        <w:t>8</w:t>
      </w:r>
      <w:r w:rsidR="00F83453">
        <w:t>a</w:t>
      </w:r>
      <w:r>
        <w:t xml:space="preserve">, </w:t>
      </w:r>
      <w:r w:rsidR="00A77A64">
        <w:rPr>
          <w:i/>
        </w:rPr>
        <w:t>Forest and Wood Products Industry Sector</w:t>
      </w:r>
      <w:r w:rsidRPr="001729F1">
        <w:rPr>
          <w:i/>
        </w:rPr>
        <w:t xml:space="preserve"> IRC </w:t>
      </w:r>
      <w:r w:rsidR="00AE241B" w:rsidRPr="001729F1">
        <w:rPr>
          <w:i/>
        </w:rPr>
        <w:t xml:space="preserve">skills forecast and proposed schedule of work </w:t>
      </w:r>
      <w:r w:rsidRPr="001729F1">
        <w:rPr>
          <w:i/>
        </w:rPr>
        <w:t>201</w:t>
      </w:r>
      <w:r w:rsidR="00A77A64">
        <w:rPr>
          <w:i/>
        </w:rPr>
        <w:t>8</w:t>
      </w:r>
      <w:r w:rsidR="00AE241B">
        <w:rPr>
          <w:i/>
        </w:rPr>
        <w:t>—</w:t>
      </w:r>
      <w:r w:rsidRPr="001729F1">
        <w:rPr>
          <w:i/>
        </w:rPr>
        <w:t>202</w:t>
      </w:r>
      <w:r w:rsidR="00A77A64">
        <w:rPr>
          <w:i/>
        </w:rPr>
        <w:t>1</w:t>
      </w:r>
      <w:r w:rsidRPr="001729F1">
        <w:t>,</w:t>
      </w:r>
      <w:r>
        <w:t xml:space="preserve"> viewed </w:t>
      </w:r>
      <w:r w:rsidR="00A77A64">
        <w:t>September</w:t>
      </w:r>
      <w:r>
        <w:t xml:space="preserve"> 2018,</w:t>
      </w:r>
      <w:r w:rsidR="00C90EA6">
        <w:t xml:space="preserve"> </w:t>
      </w:r>
      <w:r>
        <w:t>&lt;</w:t>
      </w:r>
      <w:r w:rsidR="00A77A64" w:rsidRPr="00A77A64">
        <w:t>https://www.skillsimpact.com.au/site</w:t>
      </w:r>
      <w:r w:rsidR="00C90EA6">
        <w:t>‌</w:t>
      </w:r>
      <w:r w:rsidR="00A77A64" w:rsidRPr="00A77A64">
        <w:t>/skilliampactmedia/uploads/2018/05/ISF.FWP_.IRCSkillsForecast.2018-2021.pdf</w:t>
      </w:r>
      <w:r>
        <w:t>&gt;.</w:t>
      </w:r>
      <w:bookmarkEnd w:id="87"/>
    </w:p>
    <w:p w14:paraId="70A2D750" w14:textId="343C59FC" w:rsidR="00593A2F" w:rsidRDefault="00AE241B" w:rsidP="00C90EA6">
      <w:pPr>
        <w:pStyle w:val="References"/>
      </w:pPr>
      <w:r>
        <w:t>——</w:t>
      </w:r>
      <w:r w:rsidR="000642CD">
        <w:t>2018</w:t>
      </w:r>
      <w:r w:rsidR="00F83453">
        <w:t>b</w:t>
      </w:r>
      <w:r w:rsidR="000642CD">
        <w:t xml:space="preserve">, </w:t>
      </w:r>
      <w:r w:rsidR="00F83453">
        <w:rPr>
          <w:i/>
        </w:rPr>
        <w:t>Pulp and Paper Manufacturing</w:t>
      </w:r>
      <w:r w:rsidR="000642CD">
        <w:rPr>
          <w:i/>
        </w:rPr>
        <w:t xml:space="preserve"> Industry Sector</w:t>
      </w:r>
      <w:r w:rsidR="000642CD" w:rsidRPr="001729F1">
        <w:rPr>
          <w:i/>
        </w:rPr>
        <w:t xml:space="preserve"> </w:t>
      </w:r>
      <w:r w:rsidR="00313364" w:rsidRPr="001729F1">
        <w:rPr>
          <w:i/>
        </w:rPr>
        <w:t>IRC</w:t>
      </w:r>
      <w:r w:rsidRPr="001729F1">
        <w:rPr>
          <w:i/>
        </w:rPr>
        <w:t xml:space="preserve"> skills forecast and proposed schedule of work</w:t>
      </w:r>
      <w:r w:rsidR="000642CD" w:rsidRPr="001729F1">
        <w:rPr>
          <w:i/>
        </w:rPr>
        <w:t xml:space="preserve"> 201</w:t>
      </w:r>
      <w:r w:rsidR="000642CD">
        <w:rPr>
          <w:i/>
        </w:rPr>
        <w:t>8</w:t>
      </w:r>
      <w:r>
        <w:rPr>
          <w:i/>
        </w:rPr>
        <w:t>—</w:t>
      </w:r>
      <w:r w:rsidR="000642CD" w:rsidRPr="001729F1">
        <w:rPr>
          <w:i/>
        </w:rPr>
        <w:t>202</w:t>
      </w:r>
      <w:r w:rsidR="000642CD">
        <w:rPr>
          <w:i/>
        </w:rPr>
        <w:t>1</w:t>
      </w:r>
      <w:r w:rsidR="000642CD" w:rsidRPr="001729F1">
        <w:t>,</w:t>
      </w:r>
      <w:r w:rsidR="000642CD">
        <w:t xml:space="preserve"> viewed September 2018,</w:t>
      </w:r>
      <w:r w:rsidR="00C90EA6">
        <w:t xml:space="preserve"> </w:t>
      </w:r>
      <w:r w:rsidR="000642CD">
        <w:t>&lt;</w:t>
      </w:r>
      <w:r w:rsidR="00F83453" w:rsidRPr="00F83453">
        <w:t>https://www.skillsimpact.com.au/site/</w:t>
      </w:r>
      <w:r w:rsidR="00C90EA6">
        <w:t>‌</w:t>
      </w:r>
      <w:r w:rsidR="00F83453" w:rsidRPr="00F83453">
        <w:t>skilliampactmedia/uploads/2018/05/ISF.PPM_.IRCSkillsForecast.2018-2021.Signed.pdf</w:t>
      </w:r>
      <w:r w:rsidR="000642CD">
        <w:t>&gt;.</w:t>
      </w:r>
    </w:p>
    <w:p w14:paraId="322B0C94" w14:textId="45483721" w:rsidR="00593A2F" w:rsidRDefault="00593A2F" w:rsidP="00593A2F">
      <w:pPr>
        <w:pStyle w:val="References"/>
      </w:pPr>
      <w:r>
        <w:t xml:space="preserve">Smith, A, Burke, G, Long, M &amp; Dumbrell, T 2008, </w:t>
      </w:r>
      <w:r w:rsidRPr="00CD265B">
        <w:rPr>
          <w:i/>
        </w:rPr>
        <w:t>Approaches to measuring and understanding employer training expenditure</w:t>
      </w:r>
      <w:r w:rsidR="00C90EA6">
        <w:t xml:space="preserve">, NCVER, Adelaide, viewed </w:t>
      </w:r>
      <w:r>
        <w:t>July 2018,</w:t>
      </w:r>
    </w:p>
    <w:p w14:paraId="388E4EA0" w14:textId="65B6CBD6" w:rsidR="00593A2F" w:rsidRPr="005A03F4" w:rsidRDefault="00593A2F" w:rsidP="00593A2F">
      <w:pPr>
        <w:pStyle w:val="References"/>
        <w:spacing w:before="0"/>
        <w:ind w:firstLine="0"/>
      </w:pPr>
      <w:r>
        <w:t>&lt;</w:t>
      </w:r>
      <w:r w:rsidR="004C2B6D" w:rsidRPr="004C2B6D">
        <w:t>https://www.ncver.edu.au/research-and-statistics/publications/all-publications/approaches-to-measuring-and-understanding-employer-training-expenditure</w:t>
      </w:r>
      <w:r>
        <w:t>&gt;.</w:t>
      </w:r>
    </w:p>
    <w:p w14:paraId="466B2731" w14:textId="55DF6FFF" w:rsidR="00593A2F" w:rsidRDefault="00593A2F" w:rsidP="00593A2F">
      <w:pPr>
        <w:pStyle w:val="References"/>
      </w:pPr>
      <w:r>
        <w:t xml:space="preserve">Smith, A, Oczkowski, E &amp; Hill, M 2009, </w:t>
      </w:r>
      <w:r w:rsidRPr="00726076">
        <w:rPr>
          <w:i/>
        </w:rPr>
        <w:t xml:space="preserve">Reasons for training: </w:t>
      </w:r>
      <w:r w:rsidR="00AE241B">
        <w:rPr>
          <w:i/>
        </w:rPr>
        <w:t>w</w:t>
      </w:r>
      <w:r w:rsidRPr="00726076">
        <w:rPr>
          <w:i/>
        </w:rPr>
        <w:t>hy Australian employers train their workers</w:t>
      </w:r>
      <w:r>
        <w:rPr>
          <w:i/>
        </w:rPr>
        <w:t xml:space="preserve">, </w:t>
      </w:r>
      <w:r w:rsidRPr="0026606C">
        <w:t>NCVER, Adelaide</w:t>
      </w:r>
      <w:r>
        <w:t>, viewed July 2018,</w:t>
      </w:r>
    </w:p>
    <w:p w14:paraId="17CB5F31" w14:textId="41DA7DB4" w:rsidR="00593A2F" w:rsidRDefault="00593A2F" w:rsidP="00593A2F">
      <w:pPr>
        <w:pStyle w:val="References"/>
        <w:spacing w:before="0"/>
        <w:ind w:firstLine="0"/>
      </w:pPr>
      <w:r>
        <w:t>&lt;</w:t>
      </w:r>
      <w:hyperlink r:id="rId48" w:history="1">
        <w:r w:rsidRPr="00DE016C">
          <w:rPr>
            <w:rStyle w:val="Hyperlink"/>
            <w:sz w:val="18"/>
          </w:rPr>
          <w:t>https://www.ncver.edu.au/__data/assets/file/0026/8369/reasons-for-training-2147.pdf</w:t>
        </w:r>
      </w:hyperlink>
      <w:r>
        <w:t>&gt;.</w:t>
      </w:r>
    </w:p>
    <w:p w14:paraId="700F8CDA" w14:textId="424D9DED" w:rsidR="00593A2F" w:rsidRDefault="00593A2F" w:rsidP="00593A2F">
      <w:pPr>
        <w:pStyle w:val="References"/>
      </w:pPr>
      <w:r>
        <w:t xml:space="preserve">Smith, E, Smith, A, Tuck, J &amp; Callan, V 2017, </w:t>
      </w:r>
      <w:r w:rsidRPr="007029C0">
        <w:rPr>
          <w:i/>
        </w:rPr>
        <w:t>Continuity and change: employers' training practices and partnerships with training providers</w:t>
      </w:r>
      <w:r w:rsidRPr="007029C0">
        <w:t>, NCVER</w:t>
      </w:r>
      <w:r>
        <w:t>, Adelaide, viewed July 2018,</w:t>
      </w:r>
    </w:p>
    <w:p w14:paraId="1F9B6DED" w14:textId="68AB9A91" w:rsidR="00593A2F" w:rsidRDefault="00593A2F" w:rsidP="00593A2F">
      <w:pPr>
        <w:pStyle w:val="References"/>
        <w:spacing w:before="0"/>
        <w:ind w:firstLine="0"/>
      </w:pPr>
      <w:r>
        <w:t>&lt;</w:t>
      </w:r>
      <w:r w:rsidR="008B6F55" w:rsidRPr="008B6F55">
        <w:t>https://www.ncver.edu.au/research-and-statistics/publications/all-publications/continuity-and-change-employers-training-practices-and-partnerships-with-training-providers</w:t>
      </w:r>
      <w:r>
        <w:t>&gt;.</w:t>
      </w:r>
    </w:p>
    <w:p w14:paraId="20C0873F" w14:textId="26E2E873" w:rsidR="00FA5162" w:rsidRPr="00FA5162" w:rsidRDefault="00FA5162" w:rsidP="00C90EA6">
      <w:pPr>
        <w:pStyle w:val="References"/>
      </w:pPr>
      <w:r>
        <w:t xml:space="preserve">TAFE Enterprise 2018, </w:t>
      </w:r>
      <w:r>
        <w:rPr>
          <w:i/>
        </w:rPr>
        <w:t xml:space="preserve">Skills and Australian </w:t>
      </w:r>
      <w:r w:rsidR="00AE241B">
        <w:rPr>
          <w:i/>
        </w:rPr>
        <w:t xml:space="preserve">business report </w:t>
      </w:r>
      <w:r>
        <w:rPr>
          <w:i/>
        </w:rPr>
        <w:t xml:space="preserve">2018, </w:t>
      </w:r>
      <w:r>
        <w:t xml:space="preserve">viewed July 2018, </w:t>
      </w:r>
      <w:hyperlink r:id="rId49" w:history="1">
        <w:r w:rsidRPr="00FA5162">
          <w:rPr>
            <w:rStyle w:val="Hyperlink"/>
            <w:sz w:val="18"/>
          </w:rPr>
          <w:t>&lt;https://www.tafensw.edu.au/documents/60140/86282/TAFE+Enterprise+Training+Report.pdf/bf500d82-3956-2ed5-5b39-b80d9c090dd5</w:t>
        </w:r>
      </w:hyperlink>
      <w:r>
        <w:t>&gt;.</w:t>
      </w:r>
    </w:p>
    <w:p w14:paraId="673629B7" w14:textId="78F9689D" w:rsidR="00593A2F" w:rsidRDefault="00593A2F" w:rsidP="00C90EA6">
      <w:pPr>
        <w:pStyle w:val="References"/>
        <w:ind w:right="-568"/>
      </w:pPr>
      <w:r w:rsidRPr="00FB71DE">
        <w:t>U</w:t>
      </w:r>
      <w:r w:rsidR="00AE241B">
        <w:t>nited Kingdom</w:t>
      </w:r>
      <w:r>
        <w:t xml:space="preserve"> Department for Education 2016, </w:t>
      </w:r>
      <w:r w:rsidRPr="00CD65A3">
        <w:rPr>
          <w:i/>
        </w:rPr>
        <w:t>UK Employer Perspectives Survey 2016</w:t>
      </w:r>
      <w:r w:rsidR="00C90EA6">
        <w:t>, viewed</w:t>
      </w:r>
      <w:r>
        <w:t xml:space="preserve"> </w:t>
      </w:r>
      <w:r w:rsidR="00C90EA6">
        <w:br/>
      </w:r>
      <w:r>
        <w:t>July 2018,</w:t>
      </w:r>
      <w:r w:rsidR="00C90EA6">
        <w:t xml:space="preserve"> </w:t>
      </w:r>
      <w:r>
        <w:t>&lt;</w:t>
      </w:r>
      <w:hyperlink r:id="rId50" w:history="1">
        <w:r w:rsidRPr="00DE016C">
          <w:rPr>
            <w:rStyle w:val="Hyperlink"/>
            <w:sz w:val="18"/>
          </w:rPr>
          <w:t>https://www.gov.uk/government/publications/employer-perspectives-survey-2016</w:t>
        </w:r>
      </w:hyperlink>
      <w:r>
        <w:t>&gt;.</w:t>
      </w:r>
    </w:p>
    <w:p w14:paraId="10DB2F9A" w14:textId="702C0B10" w:rsidR="00593A2F" w:rsidRDefault="00593A2F" w:rsidP="00C90EA6">
      <w:pPr>
        <w:pStyle w:val="References"/>
      </w:pPr>
      <w:r>
        <w:t xml:space="preserve">Watson, I 2008, </w:t>
      </w:r>
      <w:r w:rsidRPr="00313364">
        <w:rPr>
          <w:i/>
        </w:rPr>
        <w:t xml:space="preserve">Vendor </w:t>
      </w:r>
      <w:r w:rsidR="00AE241B" w:rsidRPr="00313364">
        <w:rPr>
          <w:i/>
        </w:rPr>
        <w:t>t</w:t>
      </w:r>
      <w:r w:rsidRPr="00313364">
        <w:rPr>
          <w:i/>
        </w:rPr>
        <w:t>raining in NSW</w:t>
      </w:r>
      <w:r>
        <w:t xml:space="preserve">, </w:t>
      </w:r>
      <w:r w:rsidR="00AE241B">
        <w:t xml:space="preserve">NSW Board of Education and Training, </w:t>
      </w:r>
      <w:r w:rsidR="00C90EA6">
        <w:t>Sydney, viewed</w:t>
      </w:r>
      <w:r>
        <w:t xml:space="preserve"> July 2018,</w:t>
      </w:r>
      <w:r w:rsidR="00C90EA6">
        <w:t xml:space="preserve"> </w:t>
      </w:r>
      <w:r>
        <w:t>&lt;</w:t>
      </w:r>
      <w:hyperlink r:id="rId51" w:history="1">
        <w:r w:rsidRPr="001F44C5">
          <w:rPr>
            <w:rStyle w:val="Hyperlink"/>
            <w:sz w:val="18"/>
          </w:rPr>
          <w:t>http://www.ianwatson.com.au/pubs/vendor_training_in_nsw.pdf</w:t>
        </w:r>
      </w:hyperlink>
      <w:r>
        <w:t>&gt;.</w:t>
      </w:r>
    </w:p>
    <w:p w14:paraId="653D753B" w14:textId="00ABC82D" w:rsidR="00593A2F" w:rsidRDefault="00593A2F" w:rsidP="00593A2F">
      <w:pPr>
        <w:pStyle w:val="References"/>
      </w:pPr>
      <w:r>
        <w:t xml:space="preserve">Yang, J 2015, </w:t>
      </w:r>
      <w:r w:rsidRPr="00942003">
        <w:rPr>
          <w:i/>
        </w:rPr>
        <w:t>Recognition, validation and accreditation of non-formal and informal learning in UNESCO member states</w:t>
      </w:r>
      <w:r>
        <w:t>, UNESCO Institute of Lifelong Learning, Hamburg, viewed July 2018,</w:t>
      </w:r>
    </w:p>
    <w:p w14:paraId="01C755A5" w14:textId="77777777" w:rsidR="00593A2F" w:rsidRPr="00E56130" w:rsidRDefault="00593A2F" w:rsidP="00593A2F">
      <w:pPr>
        <w:pStyle w:val="References"/>
        <w:spacing w:before="0"/>
        <w:ind w:left="568"/>
      </w:pPr>
      <w:r>
        <w:t>&lt;</w:t>
      </w:r>
      <w:hyperlink r:id="rId52" w:history="1">
        <w:r w:rsidRPr="000506FD">
          <w:rPr>
            <w:rStyle w:val="Hyperlink"/>
            <w:sz w:val="18"/>
          </w:rPr>
          <w:t>http://unesdoc.unesco.org/images/0023/002326/232656e.pdf</w:t>
        </w:r>
      </w:hyperlink>
      <w:r>
        <w:t>&gt;.</w:t>
      </w:r>
    </w:p>
    <w:p w14:paraId="2DD1938A" w14:textId="6A2D2350" w:rsidR="006D2604" w:rsidRDefault="006D2604" w:rsidP="00CA6FF0">
      <w:pPr>
        <w:pStyle w:val="References"/>
        <w:ind w:left="0" w:firstLine="0"/>
        <w:sectPr w:rsidR="006D2604" w:rsidSect="001D412E">
          <w:pgSz w:w="11907" w:h="16840" w:code="9"/>
          <w:pgMar w:top="1276" w:right="2835" w:bottom="992" w:left="1418" w:header="709" w:footer="556" w:gutter="0"/>
          <w:cols w:space="708"/>
          <w:docGrid w:linePitch="360"/>
        </w:sectPr>
      </w:pPr>
    </w:p>
    <w:bookmarkEnd w:id="32"/>
    <w:bookmarkEnd w:id="86"/>
    <w:p w14:paraId="1FD3987C" w14:textId="77777777" w:rsidR="006922D0" w:rsidRDefault="006922D0">
      <w:pPr>
        <w:spacing w:before="0" w:line="240" w:lineRule="auto"/>
        <w:rPr>
          <w:noProof/>
        </w:rPr>
      </w:pPr>
    </w:p>
    <w:p w14:paraId="3B06329F" w14:textId="77777777" w:rsidR="006922D0" w:rsidRDefault="006922D0">
      <w:pPr>
        <w:spacing w:before="0" w:line="240" w:lineRule="auto"/>
        <w:rPr>
          <w:noProof/>
        </w:rPr>
      </w:pPr>
      <w:r>
        <w:rPr>
          <w:noProof/>
        </w:rPr>
        <w:br w:type="page"/>
      </w:r>
    </w:p>
    <w:p w14:paraId="2638776B" w14:textId="138D9E7F" w:rsidR="0014783A" w:rsidRDefault="0014783A">
      <w:pPr>
        <w:spacing w:before="0" w:line="240" w:lineRule="auto"/>
        <w:rPr>
          <w:noProof/>
        </w:rPr>
      </w:pPr>
      <w:r>
        <w:rPr>
          <w:noProof/>
        </w:rPr>
        <w:lastRenderedPageBreak/>
        <w:br w:type="page"/>
      </w:r>
    </w:p>
    <w:p w14:paraId="55CE78F8" w14:textId="1E706D52" w:rsidR="00606061" w:rsidRPr="009F3844" w:rsidRDefault="006922D0" w:rsidP="00A93A9F">
      <w:pPr>
        <w:spacing w:before="0" w:line="240" w:lineRule="auto"/>
        <w:rPr>
          <w:noProof/>
        </w:rPr>
      </w:pPr>
      <w:r w:rsidRPr="009F3844">
        <w:rPr>
          <w:noProof/>
          <w:lang w:eastAsia="en-AU"/>
        </w:rPr>
        <w:lastRenderedPageBreak/>
        <mc:AlternateContent>
          <mc:Choice Requires="wps">
            <w:drawing>
              <wp:anchor distT="0" distB="0" distL="114300" distR="114300" simplePos="0" relativeHeight="251639296" behindDoc="0" locked="0" layoutInCell="1" allowOverlap="1" wp14:anchorId="0F7380E4" wp14:editId="6E44A20D">
                <wp:simplePos x="0" y="0"/>
                <wp:positionH relativeFrom="column">
                  <wp:posOffset>382905</wp:posOffset>
                </wp:positionH>
                <wp:positionV relativeFrom="paragraph">
                  <wp:posOffset>7743190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9FE16" w14:textId="77777777" w:rsidR="002F05A6" w:rsidRPr="006E0B9E" w:rsidRDefault="002F05A6" w:rsidP="009F3844">
                            <w:pPr>
                              <w:jc w:val="right"/>
                              <w:rPr>
                                <w:rFonts w:ascii="Arial" w:hAnsi="Arial" w:cs="Arial"/>
                                <w:b/>
                              </w:rPr>
                            </w:pPr>
                            <w:r w:rsidRPr="006E0B9E">
                              <w:rPr>
                                <w:rFonts w:ascii="Arial" w:hAnsi="Arial" w:cs="Arial"/>
                                <w:b/>
                              </w:rPr>
                              <w:t>National Centre for Vocational Education Research</w:t>
                            </w:r>
                          </w:p>
                          <w:p w14:paraId="76654BC2" w14:textId="77777777" w:rsidR="002F05A6" w:rsidRPr="006E0B9E" w:rsidRDefault="002F05A6"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7185367" w14:textId="24C1A0F3" w:rsidR="002F05A6" w:rsidRPr="006E0B9E" w:rsidRDefault="002F05A6"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w:t>
                            </w:r>
                            <w:r>
                              <w:rPr>
                                <w:rFonts w:ascii="Arial" w:hAnsi="Arial" w:cs="Arial"/>
                              </w:rPr>
                              <w:t xml:space="preserve"> </w:t>
                            </w:r>
                            <w:r w:rsidRPr="006E0B9E">
                              <w:rPr>
                                <w:rFonts w:ascii="Arial" w:hAnsi="Arial" w:cs="Arial"/>
                                <w:b/>
                              </w:rPr>
                              <w:t>Email</w:t>
                            </w:r>
                            <w:r w:rsidRPr="006E0B9E">
                              <w:rPr>
                                <w:rFonts w:ascii="Arial" w:hAnsi="Arial" w:cs="Arial"/>
                              </w:rPr>
                              <w:t xml:space="preserve"> </w:t>
                            </w:r>
                            <w:hyperlink r:id="rId53" w:history="1">
                              <w:r w:rsidRPr="006C271D">
                                <w:rPr>
                                  <w:rStyle w:val="Hyperlink"/>
                                  <w:rFonts w:ascii="Arial" w:hAnsi="Arial" w:cs="Arial"/>
                                  <w:sz w:val="16"/>
                                  <w:szCs w:val="16"/>
                                </w:rPr>
                                <w:t>ncver@ncver.edu.au</w:t>
                              </w:r>
                            </w:hyperlink>
                            <w:r>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w:t>
                            </w:r>
                            <w:r>
                              <w:rPr>
                                <w:rFonts w:ascii="Arial" w:hAnsi="Arial" w:cs="Arial"/>
                                <w:szCs w:val="16"/>
                              </w:rPr>
                              <w:t xml:space="preserve"> </w:t>
                            </w:r>
                            <w:r w:rsidRPr="006C271D">
                              <w:rPr>
                                <w:rFonts w:ascii="Arial" w:hAnsi="Arial" w:cs="Arial"/>
                                <w:szCs w:val="16"/>
                              </w:rPr>
                              <w:t>&lt;</w:t>
                            </w:r>
                            <w:hyperlink r:id="rId54" w:history="1">
                              <w:r w:rsidRPr="006300D6">
                                <w:rPr>
                                  <w:rStyle w:val="Hyperlink"/>
                                  <w:rFonts w:ascii="Arial" w:hAnsi="Arial" w:cs="Arial"/>
                                  <w:sz w:val="16"/>
                                  <w:szCs w:val="16"/>
                                </w:rPr>
                                <w:t>https://www.lsay.edu.au</w:t>
                              </w:r>
                            </w:hyperlink>
                            <w:r w:rsidRPr="006C271D">
                              <w:rPr>
                                <w:rFonts w:ascii="Arial" w:hAnsi="Arial" w:cs="Arial"/>
                                <w:szCs w:val="16"/>
                              </w:rPr>
                              <w:t>&gt;</w:t>
                            </w:r>
                          </w:p>
                          <w:p w14:paraId="6B446F0E" w14:textId="1A026E37" w:rsidR="002F05A6" w:rsidRPr="006E0B9E" w:rsidRDefault="002F05A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Pr>
                                <w:rFonts w:ascii="Arial" w:hAnsi="Arial" w:cs="Arial"/>
                              </w:rPr>
                              <w:t xml:space="preserve">       </w:t>
                            </w:r>
                            <w:r w:rsidRPr="006C271D">
                              <w:rPr>
                                <w:rFonts w:ascii="Arial" w:hAnsi="Arial" w:cs="Arial"/>
                                <w:szCs w:val="16"/>
                              </w:rPr>
                              <w:t>&lt;</w:t>
                            </w:r>
                            <w:hyperlink r:id="rId55" w:history="1">
                              <w:r w:rsidRPr="00642958">
                                <w:rPr>
                                  <w:rStyle w:val="Hyperlink"/>
                                  <w:rFonts w:ascii="Arial" w:hAnsi="Arial" w:cs="Arial"/>
                                  <w:sz w:val="16"/>
                                  <w:szCs w:val="16"/>
                                </w:rPr>
                                <w:t>https://twitter.com/ncver</w:t>
                              </w:r>
                            </w:hyperlink>
                            <w:r w:rsidRPr="006C271D">
                              <w:rPr>
                                <w:rFonts w:ascii="Arial" w:hAnsi="Arial" w:cs="Arial"/>
                                <w:szCs w:val="16"/>
                              </w:rPr>
                              <w:t>&gt;</w:t>
                            </w:r>
                            <w:r>
                              <w:rPr>
                                <w:rFonts w:ascii="Arial" w:hAnsi="Arial" w:cs="Arial"/>
                                <w:szCs w:val="16"/>
                              </w:rPr>
                              <w:t xml:space="preserve">      </w:t>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14:paraId="3B6567B8" w14:textId="77777777" w:rsidR="002F05A6" w:rsidRPr="009F3844" w:rsidRDefault="002F05A6"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80E4" id="Text Box 21" o:spid="_x0000_s1038" type="#_x0000_t202" style="position:absolute;margin-left:30.15pt;margin-top:609.7pt;width:405pt;height:12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" filled="f" stroked="f" strokeweight=".5pt">
                <v:textbox>
                  <w:txbxContent>
                    <w:p w14:paraId="0C09FE16" w14:textId="77777777" w:rsidR="002F05A6" w:rsidRPr="006E0B9E" w:rsidRDefault="002F05A6" w:rsidP="009F3844">
                      <w:pPr>
                        <w:jc w:val="right"/>
                        <w:rPr>
                          <w:rFonts w:ascii="Arial" w:hAnsi="Arial" w:cs="Arial"/>
                          <w:b/>
                        </w:rPr>
                      </w:pPr>
                      <w:r w:rsidRPr="006E0B9E">
                        <w:rPr>
                          <w:rFonts w:ascii="Arial" w:hAnsi="Arial" w:cs="Arial"/>
                          <w:b/>
                        </w:rPr>
                        <w:t>National Centre for Vocational Education Research</w:t>
                      </w:r>
                    </w:p>
                    <w:p w14:paraId="76654BC2" w14:textId="77777777" w:rsidR="002F05A6" w:rsidRPr="006E0B9E" w:rsidRDefault="002F05A6"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7185367" w14:textId="24C1A0F3" w:rsidR="002F05A6" w:rsidRPr="006E0B9E" w:rsidRDefault="002F05A6"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w:t>
                      </w:r>
                      <w:r>
                        <w:rPr>
                          <w:rFonts w:ascii="Arial" w:hAnsi="Arial" w:cs="Arial"/>
                        </w:rPr>
                        <w:t xml:space="preserve"> </w:t>
                      </w:r>
                      <w:r w:rsidRPr="006E0B9E">
                        <w:rPr>
                          <w:rFonts w:ascii="Arial" w:hAnsi="Arial" w:cs="Arial"/>
                          <w:b/>
                        </w:rPr>
                        <w:t>Email</w:t>
                      </w:r>
                      <w:r w:rsidRPr="006E0B9E">
                        <w:rPr>
                          <w:rFonts w:ascii="Arial" w:hAnsi="Arial" w:cs="Arial"/>
                        </w:rPr>
                        <w:t xml:space="preserve"> </w:t>
                      </w:r>
                      <w:hyperlink r:id="rId56" w:history="1">
                        <w:r w:rsidRPr="006C271D">
                          <w:rPr>
                            <w:rStyle w:val="Hyperlink"/>
                            <w:rFonts w:ascii="Arial" w:hAnsi="Arial" w:cs="Arial"/>
                            <w:sz w:val="16"/>
                            <w:szCs w:val="16"/>
                          </w:rPr>
                          <w:t>ncver@ncver.edu.au</w:t>
                        </w:r>
                      </w:hyperlink>
                      <w:r>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w:t>
                      </w:r>
                      <w:r>
                        <w:rPr>
                          <w:rFonts w:ascii="Arial" w:hAnsi="Arial" w:cs="Arial"/>
                          <w:szCs w:val="16"/>
                        </w:rPr>
                        <w:t xml:space="preserve"> </w:t>
                      </w:r>
                      <w:r w:rsidRPr="006C271D">
                        <w:rPr>
                          <w:rFonts w:ascii="Arial" w:hAnsi="Arial" w:cs="Arial"/>
                          <w:szCs w:val="16"/>
                        </w:rPr>
                        <w:t>&lt;</w:t>
                      </w:r>
                      <w:hyperlink r:id="rId57" w:history="1">
                        <w:r w:rsidRPr="006300D6">
                          <w:rPr>
                            <w:rStyle w:val="Hyperlink"/>
                            <w:rFonts w:ascii="Arial" w:hAnsi="Arial" w:cs="Arial"/>
                            <w:sz w:val="16"/>
                            <w:szCs w:val="16"/>
                          </w:rPr>
                          <w:t>https://www.lsay.edu.au</w:t>
                        </w:r>
                      </w:hyperlink>
                      <w:r w:rsidRPr="006C271D">
                        <w:rPr>
                          <w:rFonts w:ascii="Arial" w:hAnsi="Arial" w:cs="Arial"/>
                          <w:szCs w:val="16"/>
                        </w:rPr>
                        <w:t>&gt;</w:t>
                      </w:r>
                    </w:p>
                    <w:p w14:paraId="6B446F0E" w14:textId="1A026E37" w:rsidR="002F05A6" w:rsidRPr="006E0B9E" w:rsidRDefault="002F05A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Pr>
                          <w:rFonts w:ascii="Arial" w:hAnsi="Arial" w:cs="Arial"/>
                        </w:rPr>
                        <w:t xml:space="preserve">       </w:t>
                      </w:r>
                      <w:r w:rsidRPr="006C271D">
                        <w:rPr>
                          <w:rFonts w:ascii="Arial" w:hAnsi="Arial" w:cs="Arial"/>
                          <w:szCs w:val="16"/>
                        </w:rPr>
                        <w:t>&lt;</w:t>
                      </w:r>
                      <w:hyperlink r:id="rId58" w:history="1">
                        <w:r w:rsidRPr="00642958">
                          <w:rPr>
                            <w:rStyle w:val="Hyperlink"/>
                            <w:rFonts w:ascii="Arial" w:hAnsi="Arial" w:cs="Arial"/>
                            <w:sz w:val="16"/>
                            <w:szCs w:val="16"/>
                          </w:rPr>
                          <w:t>https://twitter.com/ncver</w:t>
                        </w:r>
                      </w:hyperlink>
                      <w:r w:rsidRPr="006C271D">
                        <w:rPr>
                          <w:rFonts w:ascii="Arial" w:hAnsi="Arial" w:cs="Arial"/>
                          <w:szCs w:val="16"/>
                        </w:rPr>
                        <w:t>&gt;</w:t>
                      </w:r>
                      <w:r>
                        <w:rPr>
                          <w:rFonts w:ascii="Arial" w:hAnsi="Arial" w:cs="Arial"/>
                          <w:szCs w:val="16"/>
                        </w:rPr>
                        <w:t xml:space="preserve">      </w:t>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14:paraId="3B6567B8" w14:textId="77777777" w:rsidR="002F05A6" w:rsidRPr="009F3844" w:rsidRDefault="002F05A6" w:rsidP="009F3844">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606528" behindDoc="0" locked="0" layoutInCell="1" allowOverlap="1" wp14:anchorId="5A64A3ED" wp14:editId="3FCE73FE">
            <wp:simplePos x="0" y="0"/>
            <wp:positionH relativeFrom="column">
              <wp:posOffset>3177540</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BBF">
        <w:rPr>
          <w:noProof/>
          <w:lang w:eastAsia="en-AU"/>
        </w:rPr>
        <w:drawing>
          <wp:anchor distT="0" distB="0" distL="114300" distR="114300" simplePos="0" relativeHeight="251676160" behindDoc="0" locked="0" layoutInCell="1" allowOverlap="1" wp14:anchorId="1354CCC5" wp14:editId="4D909C71">
            <wp:simplePos x="0" y="0"/>
            <wp:positionH relativeFrom="column">
              <wp:posOffset>3314065</wp:posOffset>
            </wp:positionH>
            <wp:positionV relativeFrom="paragraph">
              <wp:posOffset>8892540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657728" behindDoc="0" locked="0" layoutInCell="1" allowOverlap="1" wp14:anchorId="3872BE14" wp14:editId="7BDCD2E1">
            <wp:simplePos x="0" y="0"/>
            <wp:positionH relativeFrom="column">
              <wp:posOffset>1924889</wp:posOffset>
            </wp:positionH>
            <wp:positionV relativeFrom="paragraph">
              <wp:posOffset>8895715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9F3844">
        <w:rPr>
          <w:noProof/>
          <w:lang w:eastAsia="en-AU"/>
        </w:rPr>
        <w:drawing>
          <wp:anchor distT="0" distB="0" distL="114300" distR="114300" simplePos="0" relativeHeight="251622912" behindDoc="0" locked="0" layoutInCell="1" allowOverlap="1" wp14:anchorId="0C056BB3" wp14:editId="7559C6A1">
            <wp:simplePos x="0" y="0"/>
            <wp:positionH relativeFrom="page">
              <wp:align>right</wp:align>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9F3844">
      <w:footerReference w:type="even" r:id="rId61"/>
      <w:footerReference w:type="default" r:id="rId62"/>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9168B" w14:textId="77777777" w:rsidR="002F05A6" w:rsidRDefault="002F05A6">
      <w:r>
        <w:separator/>
      </w:r>
    </w:p>
    <w:p w14:paraId="4BB2C031" w14:textId="77777777" w:rsidR="002F05A6" w:rsidRDefault="002F05A6"/>
  </w:endnote>
  <w:endnote w:type="continuationSeparator" w:id="0">
    <w:p w14:paraId="1766F76D" w14:textId="77777777" w:rsidR="002F05A6" w:rsidRDefault="002F05A6">
      <w:r>
        <w:continuationSeparator/>
      </w:r>
    </w:p>
    <w:p w14:paraId="642ECF03" w14:textId="77777777" w:rsidR="002F05A6" w:rsidRDefault="002F05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swiss"/>
    <w:notTrueType/>
    <w:pitch w:val="variable"/>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14752" w14:textId="77777777" w:rsidR="002F05A6" w:rsidRPr="00C83D73" w:rsidRDefault="002F05A6" w:rsidP="00AD4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07ABA" w14:textId="77777777" w:rsidR="002F05A6" w:rsidRPr="00C83D73" w:rsidRDefault="002F05A6"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EBA3" w14:textId="77777777" w:rsidR="002F05A6" w:rsidRPr="004B031A" w:rsidRDefault="002F05A6" w:rsidP="004B0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352AE" w14:textId="77777777" w:rsidR="002F05A6" w:rsidRPr="00214ED0" w:rsidRDefault="002F05A6" w:rsidP="00AD4D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185D" w14:textId="38A2C14C" w:rsidR="002F05A6" w:rsidRPr="00606061" w:rsidRDefault="002F05A6" w:rsidP="007D2F52">
    <w:pPr>
      <w:pStyle w:val="Footer"/>
      <w:tabs>
        <w:tab w:val="clear" w:pos="7655"/>
        <w:tab w:val="right" w:pos="8364"/>
      </w:tabs>
      <w:ind w:right="-993"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24</w:t>
    </w:r>
    <w:r w:rsidRPr="00606061">
      <w:rPr>
        <w:b w:val="0"/>
        <w:color w:val="000000" w:themeColor="text1"/>
      </w:rPr>
      <w:fldChar w:fldCharType="end"/>
    </w:r>
    <w:r w:rsidRPr="00606061">
      <w:rPr>
        <w:color w:val="000000" w:themeColor="text1"/>
      </w:rPr>
      <w:tab/>
    </w:r>
    <w:r>
      <w:rPr>
        <w:color w:val="000000" w:themeColor="text1"/>
      </w:rPr>
      <w:tab/>
    </w:r>
    <w:r w:rsidRPr="00C0784B">
      <w:t>Unaccredited training: why do employers use it and does it meet their needs?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B88AA" w14:textId="06A32C92" w:rsidR="002F05A6" w:rsidRPr="00C0784B" w:rsidRDefault="002F05A6" w:rsidP="00EA6C01">
    <w:pPr>
      <w:pStyle w:val="Footer"/>
      <w:tabs>
        <w:tab w:val="clear" w:pos="7655"/>
        <w:tab w:val="right" w:pos="9639"/>
      </w:tabs>
      <w:ind w:right="-2127" w:hanging="567"/>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25</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81415" w14:textId="77777777" w:rsidR="002F05A6" w:rsidRPr="009F3844" w:rsidRDefault="002F05A6" w:rsidP="009F38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78CD1" w14:textId="77777777" w:rsidR="002F05A6" w:rsidRPr="009F3844" w:rsidRDefault="002F05A6" w:rsidP="009F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C2DE2" w14:textId="77777777" w:rsidR="002F05A6" w:rsidRDefault="002F05A6">
      <w:r>
        <w:separator/>
      </w:r>
    </w:p>
    <w:p w14:paraId="18293B47" w14:textId="77777777" w:rsidR="002F05A6" w:rsidRDefault="002F05A6"/>
  </w:footnote>
  <w:footnote w:type="continuationSeparator" w:id="0">
    <w:p w14:paraId="59CB7B52" w14:textId="77777777" w:rsidR="002F05A6" w:rsidRDefault="002F05A6">
      <w:r>
        <w:continuationSeparator/>
      </w:r>
    </w:p>
    <w:p w14:paraId="6E46DADE" w14:textId="77777777" w:rsidR="002F05A6" w:rsidRDefault="002F05A6"/>
  </w:footnote>
  <w:footnote w:id="1">
    <w:p w14:paraId="71B9CAFB" w14:textId="6998838D" w:rsidR="002F05A6" w:rsidRDefault="002F05A6" w:rsidP="007D2F52">
      <w:pPr>
        <w:pStyle w:val="FootnoteText"/>
        <w:ind w:left="284" w:hanging="284"/>
      </w:pPr>
      <w:r w:rsidRPr="007D2F52">
        <w:rPr>
          <w:rStyle w:val="FootnoteReference"/>
          <w:vertAlign w:val="baseline"/>
        </w:rPr>
        <w:footnoteRef/>
      </w:r>
      <w:r w:rsidRPr="007D2F52">
        <w:t xml:space="preserve"> </w:t>
      </w:r>
      <w:r>
        <w:tab/>
        <w:t>ANZSIC = Australian and New Standard Industrial Classification.</w:t>
      </w:r>
    </w:p>
  </w:footnote>
  <w:footnote w:id="2">
    <w:p w14:paraId="02D138EB" w14:textId="578BF01B" w:rsidR="002F05A6" w:rsidRPr="002B6123" w:rsidRDefault="002F05A6" w:rsidP="007D2F52">
      <w:pPr>
        <w:pStyle w:val="FootnoteText"/>
        <w:tabs>
          <w:tab w:val="clear" w:pos="1418"/>
          <w:tab w:val="left" w:pos="284"/>
        </w:tabs>
        <w:ind w:left="0" w:firstLine="0"/>
        <w:rPr>
          <w:lang w:val="en-US"/>
        </w:rPr>
      </w:pPr>
      <w:r w:rsidRPr="007D2F52">
        <w:rPr>
          <w:rStyle w:val="FootnoteReference"/>
          <w:vertAlign w:val="baseline"/>
        </w:rPr>
        <w:footnoteRef/>
      </w:r>
      <w:r>
        <w:tab/>
        <w:t>&lt;</w:t>
      </w:r>
      <w:hyperlink r:id="rId1" w:history="1">
        <w:r w:rsidRPr="00EC5EBB">
          <w:rPr>
            <w:rStyle w:val="Hyperlink"/>
            <w:sz w:val="16"/>
          </w:rPr>
          <w:t>https://www.education.gov.au/australian-qualifications-framework-review-0</w:t>
        </w:r>
      </w:hyperlink>
      <w:r>
        <w:rPr>
          <w:rStyle w:val="Hyperlink"/>
          <w:sz w:val="16"/>
        </w:rPr>
        <w:t>&gt;.</w:t>
      </w:r>
      <w:r>
        <w:t xml:space="preserve"> </w:t>
      </w:r>
    </w:p>
  </w:footnote>
  <w:footnote w:id="3">
    <w:p w14:paraId="2473C67D" w14:textId="1CF53590" w:rsidR="002F05A6" w:rsidRDefault="002F05A6" w:rsidP="007D2F52">
      <w:pPr>
        <w:pStyle w:val="FootnoteText"/>
        <w:tabs>
          <w:tab w:val="clear" w:pos="1418"/>
          <w:tab w:val="left" w:pos="284"/>
        </w:tabs>
        <w:ind w:left="0" w:firstLine="0"/>
      </w:pPr>
      <w:r w:rsidRPr="007D2F52">
        <w:rPr>
          <w:rStyle w:val="FootnoteReference"/>
          <w:vertAlign w:val="baseline"/>
        </w:rPr>
        <w:footnoteRef/>
      </w:r>
      <w:r w:rsidRPr="007D2F52">
        <w:t xml:space="preserve"> </w:t>
      </w:r>
      <w:r>
        <w:tab/>
        <w:t xml:space="preserve">No information was available on the training spend for the remaining 59% of businesses. The survey </w:t>
      </w:r>
      <w:r>
        <w:tab/>
        <w:t xml:space="preserve">interviewed managers from 409 Australian businesses with over 100 employees, across a variety of </w:t>
      </w:r>
      <w:r>
        <w:tab/>
        <w:t>industries.</w:t>
      </w:r>
    </w:p>
  </w:footnote>
  <w:footnote w:id="4">
    <w:p w14:paraId="0B6D121B" w14:textId="4B4DB5EA" w:rsidR="002F05A6" w:rsidRDefault="002F05A6" w:rsidP="00531574">
      <w:pPr>
        <w:pStyle w:val="FootnoteText"/>
        <w:ind w:left="284" w:hanging="284"/>
      </w:pPr>
      <w:r w:rsidRPr="004D615F">
        <w:rPr>
          <w:rStyle w:val="FootnoteReference"/>
          <w:vertAlign w:val="baseline"/>
        </w:rPr>
        <w:footnoteRef/>
      </w:r>
      <w:r w:rsidRPr="004D615F">
        <w:t xml:space="preserve"> </w:t>
      </w:r>
      <w:r>
        <w:tab/>
        <w:t>T</w:t>
      </w:r>
      <w:r w:rsidRPr="003D4334">
        <w:t>he exact overall percentage of employers using unaccredited training is unclear, as the data were reported by provider type and may include multiple responses from the same employer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2D76" w14:textId="77777777" w:rsidR="002F05A6" w:rsidRDefault="002F05A6" w:rsidP="004E1A1B">
    <w:pPr>
      <w:tabs>
        <w:tab w:val="left" w:pos="5972"/>
      </w:tabs>
    </w:pPr>
    <w:r w:rsidRPr="00214ED0">
      <w:rPr>
        <w:noProof/>
        <w:lang w:eastAsia="en-AU"/>
      </w:rPr>
      <w:drawing>
        <wp:anchor distT="0" distB="0" distL="114300" distR="114300" simplePos="0" relativeHeight="251662336" behindDoc="1" locked="0" layoutInCell="1" allowOverlap="1" wp14:anchorId="7F1E0585" wp14:editId="3DC6CC08">
          <wp:simplePos x="0" y="0"/>
          <wp:positionH relativeFrom="column">
            <wp:posOffset>34925</wp:posOffset>
          </wp:positionH>
          <wp:positionV relativeFrom="paragraph">
            <wp:posOffset>8621</wp:posOffset>
          </wp:positionV>
          <wp:extent cx="5930153" cy="101167"/>
          <wp:effectExtent l="0" t="0" r="0" b="0"/>
          <wp:wrapNone/>
          <wp:docPr id="38" name="Picture 38"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05E21" w14:textId="77777777" w:rsidR="002F05A6" w:rsidRPr="00D66D9A" w:rsidRDefault="002F05A6"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2650F5A"/>
    <w:multiLevelType w:val="hybridMultilevel"/>
    <w:tmpl w:val="335236AE"/>
    <w:lvl w:ilvl="0" w:tplc="4558AE1E">
      <w:start w:val="1"/>
      <w:numFmt w:val="decimal"/>
      <w:lvlText w:val="%1."/>
      <w:lvlJc w:val="left"/>
      <w:pPr>
        <w:ind w:left="567" w:hanging="283"/>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A2027AD"/>
    <w:multiLevelType w:val="hybridMultilevel"/>
    <w:tmpl w:val="A9FA5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504075"/>
    <w:multiLevelType w:val="hybridMultilevel"/>
    <w:tmpl w:val="0BA8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757B90"/>
    <w:multiLevelType w:val="hybridMultilevel"/>
    <w:tmpl w:val="B1D6FF9C"/>
    <w:lvl w:ilvl="0" w:tplc="495CE722">
      <w:start w:val="8"/>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422F40"/>
    <w:multiLevelType w:val="hybridMultilevel"/>
    <w:tmpl w:val="FEF80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E2532C"/>
    <w:multiLevelType w:val="hybridMultilevel"/>
    <w:tmpl w:val="FC422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D937BE"/>
    <w:multiLevelType w:val="hybridMultilevel"/>
    <w:tmpl w:val="4978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3257F7"/>
    <w:multiLevelType w:val="hybridMultilevel"/>
    <w:tmpl w:val="2B023570"/>
    <w:lvl w:ilvl="0" w:tplc="72F48E6C">
      <w:start w:val="5"/>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A007F7"/>
    <w:multiLevelType w:val="hybridMultilevel"/>
    <w:tmpl w:val="4A3430D8"/>
    <w:lvl w:ilvl="0" w:tplc="3A646594">
      <w:start w:val="8"/>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4082C5B"/>
    <w:multiLevelType w:val="hybridMultilevel"/>
    <w:tmpl w:val="ACB8C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6F5990"/>
    <w:multiLevelType w:val="hybridMultilevel"/>
    <w:tmpl w:val="8AAE9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641E03"/>
    <w:multiLevelType w:val="hybridMultilevel"/>
    <w:tmpl w:val="01381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572837"/>
    <w:multiLevelType w:val="hybridMultilevel"/>
    <w:tmpl w:val="ED2E8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9C76846"/>
    <w:multiLevelType w:val="hybridMultilevel"/>
    <w:tmpl w:val="98349118"/>
    <w:lvl w:ilvl="0" w:tplc="C5FA95CA">
      <w:start w:val="1"/>
      <w:numFmt w:val="bullet"/>
      <w:pStyle w:val="Tablebullet"/>
      <w:lvlText w:val=""/>
      <w:lvlJc w:val="left"/>
      <w:pPr>
        <w:tabs>
          <w:tab w:val="num" w:pos="-284"/>
        </w:tabs>
        <w:ind w:left="284" w:hanging="284"/>
      </w:pPr>
      <w:rPr>
        <w:rFonts w:ascii="Wingdings" w:hAnsi="Wingdings" w:hint="default"/>
        <w:color w:val="004071"/>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A83E17"/>
    <w:multiLevelType w:val="hybridMultilevel"/>
    <w:tmpl w:val="588EA1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3" w15:restartNumberingAfterBreak="0">
    <w:nsid w:val="6E6568BB"/>
    <w:multiLevelType w:val="hybridMultilevel"/>
    <w:tmpl w:val="93E07882"/>
    <w:lvl w:ilvl="0" w:tplc="FB20ABCA">
      <w:start w:val="1"/>
      <w:numFmt w:val="bullet"/>
      <w:pStyle w:val="Dotpoint1"/>
      <w:lvlText w:val=""/>
      <w:lvlJc w:val="left"/>
      <w:pPr>
        <w:ind w:left="644"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3"/>
  </w:num>
  <w:num w:numId="3">
    <w:abstractNumId w:val="29"/>
  </w:num>
  <w:num w:numId="4">
    <w:abstractNumId w:val="30"/>
  </w:num>
  <w:num w:numId="5">
    <w:abstractNumId w:val="14"/>
  </w:num>
  <w:num w:numId="6">
    <w:abstractNumId w:val="34"/>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20"/>
  </w:num>
  <w:num w:numId="10">
    <w:abstractNumId w:val="26"/>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17"/>
  </w:num>
  <w:num w:numId="22">
    <w:abstractNumId w:val="11"/>
  </w:num>
  <w:num w:numId="23">
    <w:abstractNumId w:val="16"/>
  </w:num>
  <w:num w:numId="24">
    <w:abstractNumId w:val="12"/>
  </w:num>
  <w:num w:numId="25">
    <w:abstractNumId w:val="31"/>
  </w:num>
  <w:num w:numId="26">
    <w:abstractNumId w:val="24"/>
  </w:num>
  <w:num w:numId="27">
    <w:abstractNumId w:val="22"/>
  </w:num>
  <w:num w:numId="28">
    <w:abstractNumId w:val="15"/>
  </w:num>
  <w:num w:numId="29">
    <w:abstractNumId w:val="23"/>
  </w:num>
  <w:num w:numId="30">
    <w:abstractNumId w:val="25"/>
  </w:num>
  <w:num w:numId="31">
    <w:abstractNumId w:val="18"/>
  </w:num>
  <w:num w:numId="32">
    <w:abstractNumId w:val="27"/>
  </w:num>
  <w:num w:numId="33">
    <w:abstractNumId w:val="13"/>
  </w:num>
  <w:num w:numId="34">
    <w:abstractNumId w:val="21"/>
  </w:num>
  <w:num w:numId="35">
    <w:abstractNumId w:val="10"/>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71681">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da401d96-6540-439f-b03d-4e4526e3a5a5"/>
  </w:docVars>
  <w:rsids>
    <w:rsidRoot w:val="003D4DFA"/>
    <w:rsid w:val="00000EB4"/>
    <w:rsid w:val="000016AB"/>
    <w:rsid w:val="000028AD"/>
    <w:rsid w:val="00003F8F"/>
    <w:rsid w:val="00007BCD"/>
    <w:rsid w:val="000108B2"/>
    <w:rsid w:val="00013188"/>
    <w:rsid w:val="000138F5"/>
    <w:rsid w:val="00013DED"/>
    <w:rsid w:val="000140C7"/>
    <w:rsid w:val="00014FB7"/>
    <w:rsid w:val="000154A9"/>
    <w:rsid w:val="00016532"/>
    <w:rsid w:val="00020170"/>
    <w:rsid w:val="00022290"/>
    <w:rsid w:val="0002250B"/>
    <w:rsid w:val="0002340E"/>
    <w:rsid w:val="0002463B"/>
    <w:rsid w:val="00024BAE"/>
    <w:rsid w:val="00025715"/>
    <w:rsid w:val="00031129"/>
    <w:rsid w:val="0003207F"/>
    <w:rsid w:val="0003238D"/>
    <w:rsid w:val="00032803"/>
    <w:rsid w:val="00033886"/>
    <w:rsid w:val="0003639B"/>
    <w:rsid w:val="000367E7"/>
    <w:rsid w:val="00037694"/>
    <w:rsid w:val="00041BAB"/>
    <w:rsid w:val="00042A40"/>
    <w:rsid w:val="000435A6"/>
    <w:rsid w:val="00043C34"/>
    <w:rsid w:val="00044FFC"/>
    <w:rsid w:val="0004555C"/>
    <w:rsid w:val="00045E77"/>
    <w:rsid w:val="0004657F"/>
    <w:rsid w:val="000471D6"/>
    <w:rsid w:val="000474A2"/>
    <w:rsid w:val="000477CB"/>
    <w:rsid w:val="000533F9"/>
    <w:rsid w:val="00057C12"/>
    <w:rsid w:val="0006125F"/>
    <w:rsid w:val="00062E31"/>
    <w:rsid w:val="000642CD"/>
    <w:rsid w:val="000649D3"/>
    <w:rsid w:val="00064D97"/>
    <w:rsid w:val="000656A6"/>
    <w:rsid w:val="000659A1"/>
    <w:rsid w:val="0006644D"/>
    <w:rsid w:val="00066DF6"/>
    <w:rsid w:val="000721D9"/>
    <w:rsid w:val="00072376"/>
    <w:rsid w:val="00073700"/>
    <w:rsid w:val="00074BD4"/>
    <w:rsid w:val="00075EBE"/>
    <w:rsid w:val="0007707F"/>
    <w:rsid w:val="000837AF"/>
    <w:rsid w:val="00083C29"/>
    <w:rsid w:val="00084CDA"/>
    <w:rsid w:val="00084E53"/>
    <w:rsid w:val="000868D6"/>
    <w:rsid w:val="00087834"/>
    <w:rsid w:val="00090762"/>
    <w:rsid w:val="00092CE3"/>
    <w:rsid w:val="00092F93"/>
    <w:rsid w:val="000939E6"/>
    <w:rsid w:val="00095245"/>
    <w:rsid w:val="000A1008"/>
    <w:rsid w:val="000A1A90"/>
    <w:rsid w:val="000A2A48"/>
    <w:rsid w:val="000A2D3B"/>
    <w:rsid w:val="000A2DF2"/>
    <w:rsid w:val="000A4472"/>
    <w:rsid w:val="000A4480"/>
    <w:rsid w:val="000A6A74"/>
    <w:rsid w:val="000A7015"/>
    <w:rsid w:val="000B2D90"/>
    <w:rsid w:val="000B420E"/>
    <w:rsid w:val="000B6426"/>
    <w:rsid w:val="000B761F"/>
    <w:rsid w:val="000B76CC"/>
    <w:rsid w:val="000C0D47"/>
    <w:rsid w:val="000C2C11"/>
    <w:rsid w:val="000C359B"/>
    <w:rsid w:val="000C420F"/>
    <w:rsid w:val="000C5676"/>
    <w:rsid w:val="000C6091"/>
    <w:rsid w:val="000D1083"/>
    <w:rsid w:val="000D3177"/>
    <w:rsid w:val="000D3935"/>
    <w:rsid w:val="000D3EDA"/>
    <w:rsid w:val="000D439B"/>
    <w:rsid w:val="000D675B"/>
    <w:rsid w:val="000D71AD"/>
    <w:rsid w:val="000D7EF9"/>
    <w:rsid w:val="000E005A"/>
    <w:rsid w:val="000E097E"/>
    <w:rsid w:val="000E0E30"/>
    <w:rsid w:val="000F0EBF"/>
    <w:rsid w:val="000F24CB"/>
    <w:rsid w:val="000F3C66"/>
    <w:rsid w:val="000F3DC0"/>
    <w:rsid w:val="000F4576"/>
    <w:rsid w:val="000F5C33"/>
    <w:rsid w:val="000F7ABD"/>
    <w:rsid w:val="001017F6"/>
    <w:rsid w:val="001038E7"/>
    <w:rsid w:val="0010761A"/>
    <w:rsid w:val="00107900"/>
    <w:rsid w:val="001079CF"/>
    <w:rsid w:val="00111703"/>
    <w:rsid w:val="00111CAF"/>
    <w:rsid w:val="00112764"/>
    <w:rsid w:val="001132D6"/>
    <w:rsid w:val="00113805"/>
    <w:rsid w:val="00113963"/>
    <w:rsid w:val="001143FC"/>
    <w:rsid w:val="00114505"/>
    <w:rsid w:val="001153F8"/>
    <w:rsid w:val="00116D02"/>
    <w:rsid w:val="001203D5"/>
    <w:rsid w:val="00120830"/>
    <w:rsid w:val="001208C2"/>
    <w:rsid w:val="001209BE"/>
    <w:rsid w:val="00120A8B"/>
    <w:rsid w:val="00123059"/>
    <w:rsid w:val="00123583"/>
    <w:rsid w:val="001236AE"/>
    <w:rsid w:val="00123B5C"/>
    <w:rsid w:val="00124640"/>
    <w:rsid w:val="001249DE"/>
    <w:rsid w:val="00124E32"/>
    <w:rsid w:val="001256B3"/>
    <w:rsid w:val="001257BB"/>
    <w:rsid w:val="00130771"/>
    <w:rsid w:val="00131B19"/>
    <w:rsid w:val="00131C09"/>
    <w:rsid w:val="001339EF"/>
    <w:rsid w:val="00134DF5"/>
    <w:rsid w:val="0013514A"/>
    <w:rsid w:val="00135C75"/>
    <w:rsid w:val="00137EFA"/>
    <w:rsid w:val="00141BE2"/>
    <w:rsid w:val="001443A5"/>
    <w:rsid w:val="001444ED"/>
    <w:rsid w:val="001450E8"/>
    <w:rsid w:val="001467E4"/>
    <w:rsid w:val="00146BDC"/>
    <w:rsid w:val="0014783A"/>
    <w:rsid w:val="0014792F"/>
    <w:rsid w:val="00147FA0"/>
    <w:rsid w:val="00150874"/>
    <w:rsid w:val="001509F3"/>
    <w:rsid w:val="001510AF"/>
    <w:rsid w:val="00151ED1"/>
    <w:rsid w:val="00156177"/>
    <w:rsid w:val="0016082E"/>
    <w:rsid w:val="00162A94"/>
    <w:rsid w:val="00162ADF"/>
    <w:rsid w:val="00162ED1"/>
    <w:rsid w:val="0016403E"/>
    <w:rsid w:val="001647B6"/>
    <w:rsid w:val="0016537F"/>
    <w:rsid w:val="00165E55"/>
    <w:rsid w:val="001747CC"/>
    <w:rsid w:val="00181394"/>
    <w:rsid w:val="00181AEA"/>
    <w:rsid w:val="0018201D"/>
    <w:rsid w:val="00183216"/>
    <w:rsid w:val="001862F1"/>
    <w:rsid w:val="001868D1"/>
    <w:rsid w:val="00186ED2"/>
    <w:rsid w:val="00187BF6"/>
    <w:rsid w:val="00192FEB"/>
    <w:rsid w:val="00193499"/>
    <w:rsid w:val="001934C2"/>
    <w:rsid w:val="00195F90"/>
    <w:rsid w:val="00195FE2"/>
    <w:rsid w:val="0019635A"/>
    <w:rsid w:val="00196415"/>
    <w:rsid w:val="001A0722"/>
    <w:rsid w:val="001A138B"/>
    <w:rsid w:val="001A1A29"/>
    <w:rsid w:val="001A2BE5"/>
    <w:rsid w:val="001A2DFE"/>
    <w:rsid w:val="001A63B3"/>
    <w:rsid w:val="001A727A"/>
    <w:rsid w:val="001A7814"/>
    <w:rsid w:val="001B0577"/>
    <w:rsid w:val="001B43CF"/>
    <w:rsid w:val="001B5258"/>
    <w:rsid w:val="001B5439"/>
    <w:rsid w:val="001C004A"/>
    <w:rsid w:val="001C1449"/>
    <w:rsid w:val="001C1507"/>
    <w:rsid w:val="001C19DB"/>
    <w:rsid w:val="001C208A"/>
    <w:rsid w:val="001C2288"/>
    <w:rsid w:val="001C25B5"/>
    <w:rsid w:val="001C334B"/>
    <w:rsid w:val="001C3E82"/>
    <w:rsid w:val="001C5C3E"/>
    <w:rsid w:val="001D057E"/>
    <w:rsid w:val="001D0E17"/>
    <w:rsid w:val="001D321A"/>
    <w:rsid w:val="001D37FA"/>
    <w:rsid w:val="001D3B8E"/>
    <w:rsid w:val="001D3CBD"/>
    <w:rsid w:val="001D412E"/>
    <w:rsid w:val="001D430B"/>
    <w:rsid w:val="001D4A58"/>
    <w:rsid w:val="001D51E5"/>
    <w:rsid w:val="001D5986"/>
    <w:rsid w:val="001D725D"/>
    <w:rsid w:val="001D789D"/>
    <w:rsid w:val="001E1C29"/>
    <w:rsid w:val="001E5C1F"/>
    <w:rsid w:val="001E7E4A"/>
    <w:rsid w:val="001F0818"/>
    <w:rsid w:val="001F1038"/>
    <w:rsid w:val="001F2277"/>
    <w:rsid w:val="001F3525"/>
    <w:rsid w:val="001F3740"/>
    <w:rsid w:val="001F3D4A"/>
    <w:rsid w:val="001F4D04"/>
    <w:rsid w:val="001F55C0"/>
    <w:rsid w:val="001F7D84"/>
    <w:rsid w:val="00201708"/>
    <w:rsid w:val="00201B91"/>
    <w:rsid w:val="00202DAE"/>
    <w:rsid w:val="00203671"/>
    <w:rsid w:val="00205631"/>
    <w:rsid w:val="00205E1B"/>
    <w:rsid w:val="00211901"/>
    <w:rsid w:val="00211950"/>
    <w:rsid w:val="002121BB"/>
    <w:rsid w:val="00214ED0"/>
    <w:rsid w:val="00215140"/>
    <w:rsid w:val="00215B6F"/>
    <w:rsid w:val="002165B2"/>
    <w:rsid w:val="00220A0A"/>
    <w:rsid w:val="00220C8B"/>
    <w:rsid w:val="00222A44"/>
    <w:rsid w:val="00223939"/>
    <w:rsid w:val="00223CF8"/>
    <w:rsid w:val="002242DB"/>
    <w:rsid w:val="002277A9"/>
    <w:rsid w:val="00227B76"/>
    <w:rsid w:val="00232295"/>
    <w:rsid w:val="00232F21"/>
    <w:rsid w:val="00232F3E"/>
    <w:rsid w:val="00233035"/>
    <w:rsid w:val="00233BFA"/>
    <w:rsid w:val="00234B54"/>
    <w:rsid w:val="00242F47"/>
    <w:rsid w:val="0024319E"/>
    <w:rsid w:val="00243839"/>
    <w:rsid w:val="0024422D"/>
    <w:rsid w:val="0024617B"/>
    <w:rsid w:val="00251024"/>
    <w:rsid w:val="002510DF"/>
    <w:rsid w:val="00251726"/>
    <w:rsid w:val="0025223D"/>
    <w:rsid w:val="002534F4"/>
    <w:rsid w:val="002541E8"/>
    <w:rsid w:val="00256BD5"/>
    <w:rsid w:val="00261F02"/>
    <w:rsid w:val="002622BB"/>
    <w:rsid w:val="00262B49"/>
    <w:rsid w:val="0026540A"/>
    <w:rsid w:val="0026593E"/>
    <w:rsid w:val="002660B6"/>
    <w:rsid w:val="00267FE2"/>
    <w:rsid w:val="00271267"/>
    <w:rsid w:val="00274217"/>
    <w:rsid w:val="00274654"/>
    <w:rsid w:val="00275B5D"/>
    <w:rsid w:val="0027603E"/>
    <w:rsid w:val="002776E4"/>
    <w:rsid w:val="00281EA6"/>
    <w:rsid w:val="00281FC9"/>
    <w:rsid w:val="0028464B"/>
    <w:rsid w:val="00284E4D"/>
    <w:rsid w:val="00284FCB"/>
    <w:rsid w:val="00286103"/>
    <w:rsid w:val="00286DA0"/>
    <w:rsid w:val="00291E51"/>
    <w:rsid w:val="00292F6D"/>
    <w:rsid w:val="002936E4"/>
    <w:rsid w:val="00293B12"/>
    <w:rsid w:val="00293E47"/>
    <w:rsid w:val="002947D3"/>
    <w:rsid w:val="00294E39"/>
    <w:rsid w:val="00295CCF"/>
    <w:rsid w:val="0029636F"/>
    <w:rsid w:val="002967F9"/>
    <w:rsid w:val="002A5060"/>
    <w:rsid w:val="002A6174"/>
    <w:rsid w:val="002B046A"/>
    <w:rsid w:val="002B6123"/>
    <w:rsid w:val="002B693B"/>
    <w:rsid w:val="002B6C4C"/>
    <w:rsid w:val="002C0411"/>
    <w:rsid w:val="002C273B"/>
    <w:rsid w:val="002C2D8F"/>
    <w:rsid w:val="002C6105"/>
    <w:rsid w:val="002C61C4"/>
    <w:rsid w:val="002C630F"/>
    <w:rsid w:val="002C766F"/>
    <w:rsid w:val="002C77EC"/>
    <w:rsid w:val="002C7AA5"/>
    <w:rsid w:val="002D08F0"/>
    <w:rsid w:val="002D13FD"/>
    <w:rsid w:val="002D2F46"/>
    <w:rsid w:val="002D2F7E"/>
    <w:rsid w:val="002D30F7"/>
    <w:rsid w:val="002D4843"/>
    <w:rsid w:val="002D61F7"/>
    <w:rsid w:val="002D622D"/>
    <w:rsid w:val="002D7A46"/>
    <w:rsid w:val="002E196B"/>
    <w:rsid w:val="002E3A4E"/>
    <w:rsid w:val="002E4D18"/>
    <w:rsid w:val="002E5AB2"/>
    <w:rsid w:val="002E61A4"/>
    <w:rsid w:val="002E74D6"/>
    <w:rsid w:val="002E7E18"/>
    <w:rsid w:val="002F05A6"/>
    <w:rsid w:val="002F09E8"/>
    <w:rsid w:val="002F0B5D"/>
    <w:rsid w:val="002F0CDA"/>
    <w:rsid w:val="002F131D"/>
    <w:rsid w:val="002F26FF"/>
    <w:rsid w:val="002F3ECE"/>
    <w:rsid w:val="002F43EE"/>
    <w:rsid w:val="002F4CC4"/>
    <w:rsid w:val="002F5012"/>
    <w:rsid w:val="002F5382"/>
    <w:rsid w:val="002F619F"/>
    <w:rsid w:val="002F76A8"/>
    <w:rsid w:val="003015C2"/>
    <w:rsid w:val="00301EEC"/>
    <w:rsid w:val="003028F7"/>
    <w:rsid w:val="00303D97"/>
    <w:rsid w:val="0030485C"/>
    <w:rsid w:val="0030541A"/>
    <w:rsid w:val="00313364"/>
    <w:rsid w:val="00314323"/>
    <w:rsid w:val="00314AFF"/>
    <w:rsid w:val="0031589A"/>
    <w:rsid w:val="00316756"/>
    <w:rsid w:val="0032025C"/>
    <w:rsid w:val="0032076D"/>
    <w:rsid w:val="00323C21"/>
    <w:rsid w:val="00324917"/>
    <w:rsid w:val="00324BF6"/>
    <w:rsid w:val="00324FD8"/>
    <w:rsid w:val="00327826"/>
    <w:rsid w:val="00327BD8"/>
    <w:rsid w:val="00327E9C"/>
    <w:rsid w:val="003303C7"/>
    <w:rsid w:val="0033376E"/>
    <w:rsid w:val="00333928"/>
    <w:rsid w:val="00334DF8"/>
    <w:rsid w:val="003356D7"/>
    <w:rsid w:val="003364D3"/>
    <w:rsid w:val="0033695D"/>
    <w:rsid w:val="0034004F"/>
    <w:rsid w:val="00340075"/>
    <w:rsid w:val="0034026F"/>
    <w:rsid w:val="00340645"/>
    <w:rsid w:val="00341182"/>
    <w:rsid w:val="003431BC"/>
    <w:rsid w:val="00343A0F"/>
    <w:rsid w:val="00343B70"/>
    <w:rsid w:val="0034412B"/>
    <w:rsid w:val="003450B4"/>
    <w:rsid w:val="00345E5D"/>
    <w:rsid w:val="00350468"/>
    <w:rsid w:val="00352E36"/>
    <w:rsid w:val="00355FC1"/>
    <w:rsid w:val="0036056F"/>
    <w:rsid w:val="00360806"/>
    <w:rsid w:val="00360FAD"/>
    <w:rsid w:val="00360FFE"/>
    <w:rsid w:val="0036101C"/>
    <w:rsid w:val="003650D1"/>
    <w:rsid w:val="00365900"/>
    <w:rsid w:val="00366E4E"/>
    <w:rsid w:val="0036714A"/>
    <w:rsid w:val="00370531"/>
    <w:rsid w:val="003710C3"/>
    <w:rsid w:val="00371D4C"/>
    <w:rsid w:val="003726C1"/>
    <w:rsid w:val="00374F93"/>
    <w:rsid w:val="0037528E"/>
    <w:rsid w:val="0037540F"/>
    <w:rsid w:val="00375FA0"/>
    <w:rsid w:val="003775B4"/>
    <w:rsid w:val="003813E4"/>
    <w:rsid w:val="00381980"/>
    <w:rsid w:val="0038425A"/>
    <w:rsid w:val="00384E87"/>
    <w:rsid w:val="00385882"/>
    <w:rsid w:val="003874F4"/>
    <w:rsid w:val="00390DC3"/>
    <w:rsid w:val="00391211"/>
    <w:rsid w:val="0039263D"/>
    <w:rsid w:val="00395062"/>
    <w:rsid w:val="00395412"/>
    <w:rsid w:val="00395440"/>
    <w:rsid w:val="00395447"/>
    <w:rsid w:val="003A43F2"/>
    <w:rsid w:val="003A704F"/>
    <w:rsid w:val="003B0363"/>
    <w:rsid w:val="003B16DA"/>
    <w:rsid w:val="003B470B"/>
    <w:rsid w:val="003B483E"/>
    <w:rsid w:val="003B57CE"/>
    <w:rsid w:val="003B6372"/>
    <w:rsid w:val="003B7203"/>
    <w:rsid w:val="003C0833"/>
    <w:rsid w:val="003C38E7"/>
    <w:rsid w:val="003C4316"/>
    <w:rsid w:val="003C622D"/>
    <w:rsid w:val="003C7C49"/>
    <w:rsid w:val="003D0F4E"/>
    <w:rsid w:val="003D14BA"/>
    <w:rsid w:val="003D1DC4"/>
    <w:rsid w:val="003D36DB"/>
    <w:rsid w:val="003D4334"/>
    <w:rsid w:val="003D4A1F"/>
    <w:rsid w:val="003D4B3E"/>
    <w:rsid w:val="003D4DFA"/>
    <w:rsid w:val="003D5B60"/>
    <w:rsid w:val="003E67CB"/>
    <w:rsid w:val="003E71AC"/>
    <w:rsid w:val="003F346B"/>
    <w:rsid w:val="003F5B20"/>
    <w:rsid w:val="003F5DA5"/>
    <w:rsid w:val="003F687E"/>
    <w:rsid w:val="003F6C04"/>
    <w:rsid w:val="00402A4C"/>
    <w:rsid w:val="00406BB7"/>
    <w:rsid w:val="004070C3"/>
    <w:rsid w:val="00410182"/>
    <w:rsid w:val="004105A3"/>
    <w:rsid w:val="0041212D"/>
    <w:rsid w:val="0041401B"/>
    <w:rsid w:val="00420848"/>
    <w:rsid w:val="00424885"/>
    <w:rsid w:val="00424DD0"/>
    <w:rsid w:val="00424E58"/>
    <w:rsid w:val="00424F36"/>
    <w:rsid w:val="004262FD"/>
    <w:rsid w:val="004272CF"/>
    <w:rsid w:val="00430892"/>
    <w:rsid w:val="00432394"/>
    <w:rsid w:val="00432904"/>
    <w:rsid w:val="00432F30"/>
    <w:rsid w:val="004333B1"/>
    <w:rsid w:val="00434EC7"/>
    <w:rsid w:val="00435208"/>
    <w:rsid w:val="00435D79"/>
    <w:rsid w:val="00436800"/>
    <w:rsid w:val="00436BE8"/>
    <w:rsid w:val="00440C24"/>
    <w:rsid w:val="004412CB"/>
    <w:rsid w:val="0044166F"/>
    <w:rsid w:val="00442AB0"/>
    <w:rsid w:val="00446BEA"/>
    <w:rsid w:val="00446C58"/>
    <w:rsid w:val="00447085"/>
    <w:rsid w:val="004478A2"/>
    <w:rsid w:val="00450932"/>
    <w:rsid w:val="00450AD2"/>
    <w:rsid w:val="00450F27"/>
    <w:rsid w:val="0045181E"/>
    <w:rsid w:val="00451D57"/>
    <w:rsid w:val="00452372"/>
    <w:rsid w:val="0045496D"/>
    <w:rsid w:val="00454A9D"/>
    <w:rsid w:val="00454AA9"/>
    <w:rsid w:val="00455962"/>
    <w:rsid w:val="00456222"/>
    <w:rsid w:val="00457F13"/>
    <w:rsid w:val="0046010D"/>
    <w:rsid w:val="00460298"/>
    <w:rsid w:val="004640CE"/>
    <w:rsid w:val="00471ABC"/>
    <w:rsid w:val="00471E92"/>
    <w:rsid w:val="0047224C"/>
    <w:rsid w:val="0047231A"/>
    <w:rsid w:val="004765A7"/>
    <w:rsid w:val="004765F6"/>
    <w:rsid w:val="00477199"/>
    <w:rsid w:val="00480782"/>
    <w:rsid w:val="00480F24"/>
    <w:rsid w:val="00481171"/>
    <w:rsid w:val="0048562F"/>
    <w:rsid w:val="004910D8"/>
    <w:rsid w:val="004919DE"/>
    <w:rsid w:val="0049204C"/>
    <w:rsid w:val="00494C5A"/>
    <w:rsid w:val="004965AC"/>
    <w:rsid w:val="00496A96"/>
    <w:rsid w:val="0049724B"/>
    <w:rsid w:val="004A0D30"/>
    <w:rsid w:val="004A1F2E"/>
    <w:rsid w:val="004A2720"/>
    <w:rsid w:val="004A3112"/>
    <w:rsid w:val="004A3BAB"/>
    <w:rsid w:val="004A4034"/>
    <w:rsid w:val="004A45B5"/>
    <w:rsid w:val="004A576C"/>
    <w:rsid w:val="004A5FA3"/>
    <w:rsid w:val="004A61DF"/>
    <w:rsid w:val="004A729F"/>
    <w:rsid w:val="004B031A"/>
    <w:rsid w:val="004B140B"/>
    <w:rsid w:val="004B190D"/>
    <w:rsid w:val="004B1A01"/>
    <w:rsid w:val="004B5E86"/>
    <w:rsid w:val="004B6357"/>
    <w:rsid w:val="004B768C"/>
    <w:rsid w:val="004B7D09"/>
    <w:rsid w:val="004C0BC1"/>
    <w:rsid w:val="004C2B6D"/>
    <w:rsid w:val="004C60C6"/>
    <w:rsid w:val="004C621F"/>
    <w:rsid w:val="004C630C"/>
    <w:rsid w:val="004C7D72"/>
    <w:rsid w:val="004D075E"/>
    <w:rsid w:val="004D1E0B"/>
    <w:rsid w:val="004D3729"/>
    <w:rsid w:val="004D4817"/>
    <w:rsid w:val="004D5653"/>
    <w:rsid w:val="004D615F"/>
    <w:rsid w:val="004E1083"/>
    <w:rsid w:val="004E1741"/>
    <w:rsid w:val="004E1A1B"/>
    <w:rsid w:val="004E2031"/>
    <w:rsid w:val="004E4570"/>
    <w:rsid w:val="004E5AC1"/>
    <w:rsid w:val="004E5DB7"/>
    <w:rsid w:val="004E6BBD"/>
    <w:rsid w:val="004E7227"/>
    <w:rsid w:val="004E773F"/>
    <w:rsid w:val="004F063C"/>
    <w:rsid w:val="004F0B76"/>
    <w:rsid w:val="004F0CAE"/>
    <w:rsid w:val="004F1469"/>
    <w:rsid w:val="004F14FF"/>
    <w:rsid w:val="004F3988"/>
    <w:rsid w:val="004F3F33"/>
    <w:rsid w:val="004F6388"/>
    <w:rsid w:val="004F66CE"/>
    <w:rsid w:val="005028CD"/>
    <w:rsid w:val="00503B0C"/>
    <w:rsid w:val="0050756D"/>
    <w:rsid w:val="005079E4"/>
    <w:rsid w:val="00507F61"/>
    <w:rsid w:val="00513634"/>
    <w:rsid w:val="0051390B"/>
    <w:rsid w:val="00513938"/>
    <w:rsid w:val="00515BC4"/>
    <w:rsid w:val="00517E65"/>
    <w:rsid w:val="00522177"/>
    <w:rsid w:val="0052276C"/>
    <w:rsid w:val="005231E6"/>
    <w:rsid w:val="00523450"/>
    <w:rsid w:val="00523D42"/>
    <w:rsid w:val="00525E4B"/>
    <w:rsid w:val="005274D6"/>
    <w:rsid w:val="00531223"/>
    <w:rsid w:val="005314FC"/>
    <w:rsid w:val="00531574"/>
    <w:rsid w:val="005327A5"/>
    <w:rsid w:val="00533CAB"/>
    <w:rsid w:val="005353B2"/>
    <w:rsid w:val="00535A9D"/>
    <w:rsid w:val="00536D4C"/>
    <w:rsid w:val="005378DA"/>
    <w:rsid w:val="00537E05"/>
    <w:rsid w:val="0054132C"/>
    <w:rsid w:val="00543123"/>
    <w:rsid w:val="00543BFF"/>
    <w:rsid w:val="00546EA5"/>
    <w:rsid w:val="005508A6"/>
    <w:rsid w:val="005535DB"/>
    <w:rsid w:val="00556C3D"/>
    <w:rsid w:val="00556CDB"/>
    <w:rsid w:val="0055715B"/>
    <w:rsid w:val="00561B07"/>
    <w:rsid w:val="00565FD5"/>
    <w:rsid w:val="00566A42"/>
    <w:rsid w:val="005674AD"/>
    <w:rsid w:val="00570758"/>
    <w:rsid w:val="005713D9"/>
    <w:rsid w:val="00572375"/>
    <w:rsid w:val="00574B47"/>
    <w:rsid w:val="0057563B"/>
    <w:rsid w:val="005773EC"/>
    <w:rsid w:val="00580366"/>
    <w:rsid w:val="005804BF"/>
    <w:rsid w:val="00580779"/>
    <w:rsid w:val="005807D3"/>
    <w:rsid w:val="0058127B"/>
    <w:rsid w:val="0058142D"/>
    <w:rsid w:val="00581F49"/>
    <w:rsid w:val="005827F8"/>
    <w:rsid w:val="00584A76"/>
    <w:rsid w:val="00586653"/>
    <w:rsid w:val="00587C6D"/>
    <w:rsid w:val="00587FB0"/>
    <w:rsid w:val="00590B22"/>
    <w:rsid w:val="00591B1B"/>
    <w:rsid w:val="00591D38"/>
    <w:rsid w:val="00591E2A"/>
    <w:rsid w:val="005935DF"/>
    <w:rsid w:val="00593A2F"/>
    <w:rsid w:val="0059419E"/>
    <w:rsid w:val="00594CCD"/>
    <w:rsid w:val="005955B2"/>
    <w:rsid w:val="00597080"/>
    <w:rsid w:val="00597252"/>
    <w:rsid w:val="0059769E"/>
    <w:rsid w:val="00597F79"/>
    <w:rsid w:val="005A118F"/>
    <w:rsid w:val="005A1809"/>
    <w:rsid w:val="005A1AD3"/>
    <w:rsid w:val="005A1B08"/>
    <w:rsid w:val="005A1CF9"/>
    <w:rsid w:val="005A2659"/>
    <w:rsid w:val="005A6967"/>
    <w:rsid w:val="005B05A6"/>
    <w:rsid w:val="005B0698"/>
    <w:rsid w:val="005B0748"/>
    <w:rsid w:val="005B1B25"/>
    <w:rsid w:val="005B4751"/>
    <w:rsid w:val="005B5131"/>
    <w:rsid w:val="005B51C2"/>
    <w:rsid w:val="005B5647"/>
    <w:rsid w:val="005B6B51"/>
    <w:rsid w:val="005C12D9"/>
    <w:rsid w:val="005C1F90"/>
    <w:rsid w:val="005C25E1"/>
    <w:rsid w:val="005C277E"/>
    <w:rsid w:val="005C29A0"/>
    <w:rsid w:val="005C2A62"/>
    <w:rsid w:val="005C3E78"/>
    <w:rsid w:val="005C50F8"/>
    <w:rsid w:val="005C5C26"/>
    <w:rsid w:val="005D11E2"/>
    <w:rsid w:val="005D15E4"/>
    <w:rsid w:val="005D2610"/>
    <w:rsid w:val="005D491C"/>
    <w:rsid w:val="005D52C2"/>
    <w:rsid w:val="005D5B68"/>
    <w:rsid w:val="005D63CE"/>
    <w:rsid w:val="005D6EDA"/>
    <w:rsid w:val="005D793D"/>
    <w:rsid w:val="005E2D61"/>
    <w:rsid w:val="005E385E"/>
    <w:rsid w:val="005E3F47"/>
    <w:rsid w:val="005E46E9"/>
    <w:rsid w:val="005E4764"/>
    <w:rsid w:val="005E75F3"/>
    <w:rsid w:val="005F01AF"/>
    <w:rsid w:val="005F216F"/>
    <w:rsid w:val="005F3FC5"/>
    <w:rsid w:val="005F5EC6"/>
    <w:rsid w:val="00602F3F"/>
    <w:rsid w:val="00606061"/>
    <w:rsid w:val="00606763"/>
    <w:rsid w:val="006075A7"/>
    <w:rsid w:val="00607B80"/>
    <w:rsid w:val="006104DE"/>
    <w:rsid w:val="00610B4F"/>
    <w:rsid w:val="00610F08"/>
    <w:rsid w:val="00611958"/>
    <w:rsid w:val="00614F22"/>
    <w:rsid w:val="00615880"/>
    <w:rsid w:val="0061596C"/>
    <w:rsid w:val="006203DE"/>
    <w:rsid w:val="00621FAA"/>
    <w:rsid w:val="00624F96"/>
    <w:rsid w:val="00626B30"/>
    <w:rsid w:val="00626CA7"/>
    <w:rsid w:val="006278B9"/>
    <w:rsid w:val="0063476E"/>
    <w:rsid w:val="00635AC0"/>
    <w:rsid w:val="00637BE0"/>
    <w:rsid w:val="00637EF7"/>
    <w:rsid w:val="00641241"/>
    <w:rsid w:val="006447AB"/>
    <w:rsid w:val="00644951"/>
    <w:rsid w:val="00644BD0"/>
    <w:rsid w:val="00644D3D"/>
    <w:rsid w:val="006468B3"/>
    <w:rsid w:val="006475E3"/>
    <w:rsid w:val="00647C61"/>
    <w:rsid w:val="006516B0"/>
    <w:rsid w:val="00652973"/>
    <w:rsid w:val="006544E9"/>
    <w:rsid w:val="006558BD"/>
    <w:rsid w:val="006564B7"/>
    <w:rsid w:val="0065668B"/>
    <w:rsid w:val="00656C66"/>
    <w:rsid w:val="00656CC7"/>
    <w:rsid w:val="0065736C"/>
    <w:rsid w:val="006604B5"/>
    <w:rsid w:val="006605DA"/>
    <w:rsid w:val="00662513"/>
    <w:rsid w:val="0066458E"/>
    <w:rsid w:val="006653D8"/>
    <w:rsid w:val="00667DEC"/>
    <w:rsid w:val="006703F8"/>
    <w:rsid w:val="0067712D"/>
    <w:rsid w:val="00680CA9"/>
    <w:rsid w:val="0068124D"/>
    <w:rsid w:val="00682C73"/>
    <w:rsid w:val="0068391E"/>
    <w:rsid w:val="0068535E"/>
    <w:rsid w:val="00686EE2"/>
    <w:rsid w:val="00690076"/>
    <w:rsid w:val="00691698"/>
    <w:rsid w:val="006922D0"/>
    <w:rsid w:val="006953FE"/>
    <w:rsid w:val="00695ECE"/>
    <w:rsid w:val="006960C5"/>
    <w:rsid w:val="00696A48"/>
    <w:rsid w:val="006A17A4"/>
    <w:rsid w:val="006A1C8A"/>
    <w:rsid w:val="006A3B36"/>
    <w:rsid w:val="006A64AB"/>
    <w:rsid w:val="006A679B"/>
    <w:rsid w:val="006A68AE"/>
    <w:rsid w:val="006A6B85"/>
    <w:rsid w:val="006A6EEA"/>
    <w:rsid w:val="006B098A"/>
    <w:rsid w:val="006B0B10"/>
    <w:rsid w:val="006B282D"/>
    <w:rsid w:val="006B4646"/>
    <w:rsid w:val="006B5DC6"/>
    <w:rsid w:val="006C271D"/>
    <w:rsid w:val="006C3104"/>
    <w:rsid w:val="006C4004"/>
    <w:rsid w:val="006C5DA9"/>
    <w:rsid w:val="006C5EDE"/>
    <w:rsid w:val="006C6BBF"/>
    <w:rsid w:val="006C7457"/>
    <w:rsid w:val="006D069E"/>
    <w:rsid w:val="006D134B"/>
    <w:rsid w:val="006D2604"/>
    <w:rsid w:val="006D2EFC"/>
    <w:rsid w:val="006D3FD4"/>
    <w:rsid w:val="006D421E"/>
    <w:rsid w:val="006D546E"/>
    <w:rsid w:val="006D60BD"/>
    <w:rsid w:val="006D7308"/>
    <w:rsid w:val="006D7482"/>
    <w:rsid w:val="006E0926"/>
    <w:rsid w:val="006E4033"/>
    <w:rsid w:val="006E501E"/>
    <w:rsid w:val="006E7A74"/>
    <w:rsid w:val="006E7CE4"/>
    <w:rsid w:val="006F16DB"/>
    <w:rsid w:val="006F3CDA"/>
    <w:rsid w:val="006F3F62"/>
    <w:rsid w:val="006F7837"/>
    <w:rsid w:val="006F7CBE"/>
    <w:rsid w:val="00700044"/>
    <w:rsid w:val="007015E4"/>
    <w:rsid w:val="007019FB"/>
    <w:rsid w:val="00702446"/>
    <w:rsid w:val="00702B6C"/>
    <w:rsid w:val="00702C20"/>
    <w:rsid w:val="007034A6"/>
    <w:rsid w:val="007037A4"/>
    <w:rsid w:val="00704F86"/>
    <w:rsid w:val="00704FCF"/>
    <w:rsid w:val="007054B2"/>
    <w:rsid w:val="0070646E"/>
    <w:rsid w:val="00706FC6"/>
    <w:rsid w:val="00707557"/>
    <w:rsid w:val="0071229B"/>
    <w:rsid w:val="0071247D"/>
    <w:rsid w:val="00713FDC"/>
    <w:rsid w:val="007163CE"/>
    <w:rsid w:val="007215B9"/>
    <w:rsid w:val="0072219E"/>
    <w:rsid w:val="00723354"/>
    <w:rsid w:val="00723432"/>
    <w:rsid w:val="0072400D"/>
    <w:rsid w:val="007240A3"/>
    <w:rsid w:val="00724D42"/>
    <w:rsid w:val="00727222"/>
    <w:rsid w:val="00727DAE"/>
    <w:rsid w:val="00730051"/>
    <w:rsid w:val="00731EC8"/>
    <w:rsid w:val="007324D1"/>
    <w:rsid w:val="00733266"/>
    <w:rsid w:val="00734D66"/>
    <w:rsid w:val="00735B82"/>
    <w:rsid w:val="007379B4"/>
    <w:rsid w:val="00740288"/>
    <w:rsid w:val="007412E2"/>
    <w:rsid w:val="00741AB0"/>
    <w:rsid w:val="00741B80"/>
    <w:rsid w:val="00743DF7"/>
    <w:rsid w:val="0075387C"/>
    <w:rsid w:val="00753998"/>
    <w:rsid w:val="007569A3"/>
    <w:rsid w:val="00757473"/>
    <w:rsid w:val="00760BFC"/>
    <w:rsid w:val="0076220F"/>
    <w:rsid w:val="00762855"/>
    <w:rsid w:val="00763CE9"/>
    <w:rsid w:val="007641F4"/>
    <w:rsid w:val="007679BE"/>
    <w:rsid w:val="0077104E"/>
    <w:rsid w:val="00772408"/>
    <w:rsid w:val="0077379D"/>
    <w:rsid w:val="007740C3"/>
    <w:rsid w:val="00774214"/>
    <w:rsid w:val="00774669"/>
    <w:rsid w:val="007750A2"/>
    <w:rsid w:val="00775BBD"/>
    <w:rsid w:val="007763BE"/>
    <w:rsid w:val="00780562"/>
    <w:rsid w:val="00781059"/>
    <w:rsid w:val="00782611"/>
    <w:rsid w:val="0078371C"/>
    <w:rsid w:val="007839A2"/>
    <w:rsid w:val="00783F44"/>
    <w:rsid w:val="007847AE"/>
    <w:rsid w:val="00784ADF"/>
    <w:rsid w:val="00784D3F"/>
    <w:rsid w:val="00785C97"/>
    <w:rsid w:val="0078699B"/>
    <w:rsid w:val="00786B2F"/>
    <w:rsid w:val="00787FEC"/>
    <w:rsid w:val="00790AAD"/>
    <w:rsid w:val="00791240"/>
    <w:rsid w:val="007935A8"/>
    <w:rsid w:val="0079385C"/>
    <w:rsid w:val="007A0474"/>
    <w:rsid w:val="007A0E1C"/>
    <w:rsid w:val="007A2CD0"/>
    <w:rsid w:val="007A32E5"/>
    <w:rsid w:val="007A5467"/>
    <w:rsid w:val="007A6D51"/>
    <w:rsid w:val="007A78CE"/>
    <w:rsid w:val="007B179A"/>
    <w:rsid w:val="007B20C2"/>
    <w:rsid w:val="007B65C2"/>
    <w:rsid w:val="007B78D4"/>
    <w:rsid w:val="007C0BB8"/>
    <w:rsid w:val="007C2B88"/>
    <w:rsid w:val="007C3E57"/>
    <w:rsid w:val="007C50A7"/>
    <w:rsid w:val="007C65A8"/>
    <w:rsid w:val="007C667B"/>
    <w:rsid w:val="007C7223"/>
    <w:rsid w:val="007D1852"/>
    <w:rsid w:val="007D2D40"/>
    <w:rsid w:val="007D2F52"/>
    <w:rsid w:val="007D67EE"/>
    <w:rsid w:val="007E0034"/>
    <w:rsid w:val="007E0F35"/>
    <w:rsid w:val="007E1201"/>
    <w:rsid w:val="007E1679"/>
    <w:rsid w:val="007E1FE4"/>
    <w:rsid w:val="007E32F5"/>
    <w:rsid w:val="007E3310"/>
    <w:rsid w:val="007E4DE7"/>
    <w:rsid w:val="007E5BFB"/>
    <w:rsid w:val="007E7119"/>
    <w:rsid w:val="007E78DA"/>
    <w:rsid w:val="007E7A31"/>
    <w:rsid w:val="007F1965"/>
    <w:rsid w:val="007F1E61"/>
    <w:rsid w:val="007F217F"/>
    <w:rsid w:val="007F2485"/>
    <w:rsid w:val="007F3BA4"/>
    <w:rsid w:val="007F7738"/>
    <w:rsid w:val="00801AC4"/>
    <w:rsid w:val="00803493"/>
    <w:rsid w:val="00803623"/>
    <w:rsid w:val="008039E5"/>
    <w:rsid w:val="00805F47"/>
    <w:rsid w:val="00806C1C"/>
    <w:rsid w:val="00807698"/>
    <w:rsid w:val="00807913"/>
    <w:rsid w:val="008125EC"/>
    <w:rsid w:val="008134AD"/>
    <w:rsid w:val="00813BD0"/>
    <w:rsid w:val="00813F97"/>
    <w:rsid w:val="00814689"/>
    <w:rsid w:val="008170F1"/>
    <w:rsid w:val="0081776C"/>
    <w:rsid w:val="00817848"/>
    <w:rsid w:val="008206B0"/>
    <w:rsid w:val="008207CE"/>
    <w:rsid w:val="00825136"/>
    <w:rsid w:val="00826757"/>
    <w:rsid w:val="008267C0"/>
    <w:rsid w:val="008278FF"/>
    <w:rsid w:val="00827B1B"/>
    <w:rsid w:val="008351B2"/>
    <w:rsid w:val="0083577D"/>
    <w:rsid w:val="0083616E"/>
    <w:rsid w:val="00836256"/>
    <w:rsid w:val="0084119E"/>
    <w:rsid w:val="008442AF"/>
    <w:rsid w:val="00844797"/>
    <w:rsid w:val="00850289"/>
    <w:rsid w:val="0085240C"/>
    <w:rsid w:val="008524AA"/>
    <w:rsid w:val="00853188"/>
    <w:rsid w:val="008535D6"/>
    <w:rsid w:val="008574A3"/>
    <w:rsid w:val="0086073D"/>
    <w:rsid w:val="00862088"/>
    <w:rsid w:val="00863BC3"/>
    <w:rsid w:val="00863D77"/>
    <w:rsid w:val="008643E1"/>
    <w:rsid w:val="008714F4"/>
    <w:rsid w:val="0087307B"/>
    <w:rsid w:val="008752DE"/>
    <w:rsid w:val="00876E8A"/>
    <w:rsid w:val="00880B34"/>
    <w:rsid w:val="0088232D"/>
    <w:rsid w:val="008826D6"/>
    <w:rsid w:val="00882BFD"/>
    <w:rsid w:val="00882E10"/>
    <w:rsid w:val="0088361A"/>
    <w:rsid w:val="008906D7"/>
    <w:rsid w:val="0089171E"/>
    <w:rsid w:val="00893625"/>
    <w:rsid w:val="00893E39"/>
    <w:rsid w:val="00894B6B"/>
    <w:rsid w:val="00895F90"/>
    <w:rsid w:val="008972E9"/>
    <w:rsid w:val="00897B04"/>
    <w:rsid w:val="00897B9C"/>
    <w:rsid w:val="00897D4F"/>
    <w:rsid w:val="008A3FEC"/>
    <w:rsid w:val="008A64C9"/>
    <w:rsid w:val="008A6EF3"/>
    <w:rsid w:val="008B0721"/>
    <w:rsid w:val="008B2433"/>
    <w:rsid w:val="008B3151"/>
    <w:rsid w:val="008B433C"/>
    <w:rsid w:val="008B44C2"/>
    <w:rsid w:val="008B4988"/>
    <w:rsid w:val="008B6F55"/>
    <w:rsid w:val="008C0A74"/>
    <w:rsid w:val="008C1926"/>
    <w:rsid w:val="008C3142"/>
    <w:rsid w:val="008C3889"/>
    <w:rsid w:val="008C404E"/>
    <w:rsid w:val="008C57B0"/>
    <w:rsid w:val="008C5F76"/>
    <w:rsid w:val="008D2FD7"/>
    <w:rsid w:val="008D3B84"/>
    <w:rsid w:val="008D5664"/>
    <w:rsid w:val="008D6427"/>
    <w:rsid w:val="008D6E25"/>
    <w:rsid w:val="008D73A5"/>
    <w:rsid w:val="008D76FB"/>
    <w:rsid w:val="008D7DD7"/>
    <w:rsid w:val="008E0BA6"/>
    <w:rsid w:val="008E2271"/>
    <w:rsid w:val="008E34D0"/>
    <w:rsid w:val="008F0217"/>
    <w:rsid w:val="008F0BD2"/>
    <w:rsid w:val="008F20BA"/>
    <w:rsid w:val="008F4EF9"/>
    <w:rsid w:val="008F5023"/>
    <w:rsid w:val="008F55F7"/>
    <w:rsid w:val="008F586B"/>
    <w:rsid w:val="008F69E9"/>
    <w:rsid w:val="008F6B7E"/>
    <w:rsid w:val="00900122"/>
    <w:rsid w:val="00900AE3"/>
    <w:rsid w:val="00901818"/>
    <w:rsid w:val="00901D16"/>
    <w:rsid w:val="009031E4"/>
    <w:rsid w:val="0090328D"/>
    <w:rsid w:val="00905057"/>
    <w:rsid w:val="009058B5"/>
    <w:rsid w:val="0090596E"/>
    <w:rsid w:val="009066B3"/>
    <w:rsid w:val="00906F99"/>
    <w:rsid w:val="00907023"/>
    <w:rsid w:val="00912B10"/>
    <w:rsid w:val="00913296"/>
    <w:rsid w:val="00914715"/>
    <w:rsid w:val="009147A0"/>
    <w:rsid w:val="00917779"/>
    <w:rsid w:val="00920EBD"/>
    <w:rsid w:val="00923241"/>
    <w:rsid w:val="009248CC"/>
    <w:rsid w:val="00925411"/>
    <w:rsid w:val="009262F4"/>
    <w:rsid w:val="009272DF"/>
    <w:rsid w:val="009315C5"/>
    <w:rsid w:val="00932062"/>
    <w:rsid w:val="00933317"/>
    <w:rsid w:val="00933B41"/>
    <w:rsid w:val="00933BB8"/>
    <w:rsid w:val="009340E0"/>
    <w:rsid w:val="009346F4"/>
    <w:rsid w:val="0093641D"/>
    <w:rsid w:val="00936EE6"/>
    <w:rsid w:val="00940924"/>
    <w:rsid w:val="009409E2"/>
    <w:rsid w:val="00941D9D"/>
    <w:rsid w:val="00942003"/>
    <w:rsid w:val="0094219C"/>
    <w:rsid w:val="00942622"/>
    <w:rsid w:val="009439D8"/>
    <w:rsid w:val="00945ED3"/>
    <w:rsid w:val="00946223"/>
    <w:rsid w:val="00952F16"/>
    <w:rsid w:val="00953393"/>
    <w:rsid w:val="009538E6"/>
    <w:rsid w:val="00953FB4"/>
    <w:rsid w:val="00953FFC"/>
    <w:rsid w:val="00954CC0"/>
    <w:rsid w:val="00954FAC"/>
    <w:rsid w:val="00956D59"/>
    <w:rsid w:val="00957BAC"/>
    <w:rsid w:val="00960673"/>
    <w:rsid w:val="00964528"/>
    <w:rsid w:val="009668A3"/>
    <w:rsid w:val="00966E30"/>
    <w:rsid w:val="00967D70"/>
    <w:rsid w:val="009704E4"/>
    <w:rsid w:val="00970694"/>
    <w:rsid w:val="009708DF"/>
    <w:rsid w:val="00970EC8"/>
    <w:rsid w:val="00977032"/>
    <w:rsid w:val="009775C7"/>
    <w:rsid w:val="009820CF"/>
    <w:rsid w:val="00984430"/>
    <w:rsid w:val="00985D65"/>
    <w:rsid w:val="0098763A"/>
    <w:rsid w:val="00992B95"/>
    <w:rsid w:val="0099311F"/>
    <w:rsid w:val="00993400"/>
    <w:rsid w:val="00993979"/>
    <w:rsid w:val="00994B40"/>
    <w:rsid w:val="00996D89"/>
    <w:rsid w:val="009A0289"/>
    <w:rsid w:val="009A082B"/>
    <w:rsid w:val="009A0AA9"/>
    <w:rsid w:val="009A0BAE"/>
    <w:rsid w:val="009A36D9"/>
    <w:rsid w:val="009A5B61"/>
    <w:rsid w:val="009A5E17"/>
    <w:rsid w:val="009A62B9"/>
    <w:rsid w:val="009B0B6D"/>
    <w:rsid w:val="009B1411"/>
    <w:rsid w:val="009B18F9"/>
    <w:rsid w:val="009B24CD"/>
    <w:rsid w:val="009B5092"/>
    <w:rsid w:val="009B5A73"/>
    <w:rsid w:val="009C01E9"/>
    <w:rsid w:val="009C061D"/>
    <w:rsid w:val="009C0B25"/>
    <w:rsid w:val="009C15FE"/>
    <w:rsid w:val="009C22BE"/>
    <w:rsid w:val="009C2BDF"/>
    <w:rsid w:val="009C388D"/>
    <w:rsid w:val="009C4C99"/>
    <w:rsid w:val="009C6A3A"/>
    <w:rsid w:val="009C79B7"/>
    <w:rsid w:val="009D1134"/>
    <w:rsid w:val="009D1F39"/>
    <w:rsid w:val="009D28A7"/>
    <w:rsid w:val="009D3535"/>
    <w:rsid w:val="009D3F77"/>
    <w:rsid w:val="009D4896"/>
    <w:rsid w:val="009D6BE7"/>
    <w:rsid w:val="009D7C31"/>
    <w:rsid w:val="009E0BC7"/>
    <w:rsid w:val="009E231A"/>
    <w:rsid w:val="009E2F64"/>
    <w:rsid w:val="009E2FFC"/>
    <w:rsid w:val="009E30CA"/>
    <w:rsid w:val="009E395D"/>
    <w:rsid w:val="009E44E1"/>
    <w:rsid w:val="009E6CDD"/>
    <w:rsid w:val="009E7C5C"/>
    <w:rsid w:val="009F0055"/>
    <w:rsid w:val="009F1454"/>
    <w:rsid w:val="009F1F30"/>
    <w:rsid w:val="009F26C7"/>
    <w:rsid w:val="009F2B9E"/>
    <w:rsid w:val="009F3844"/>
    <w:rsid w:val="009F4427"/>
    <w:rsid w:val="009F5457"/>
    <w:rsid w:val="009F6053"/>
    <w:rsid w:val="009F6EB9"/>
    <w:rsid w:val="009F6FB8"/>
    <w:rsid w:val="009F78E9"/>
    <w:rsid w:val="00A0028E"/>
    <w:rsid w:val="00A00A19"/>
    <w:rsid w:val="00A00CD0"/>
    <w:rsid w:val="00A0109A"/>
    <w:rsid w:val="00A01A13"/>
    <w:rsid w:val="00A055E5"/>
    <w:rsid w:val="00A056E7"/>
    <w:rsid w:val="00A06F2C"/>
    <w:rsid w:val="00A071F8"/>
    <w:rsid w:val="00A07EA4"/>
    <w:rsid w:val="00A10780"/>
    <w:rsid w:val="00A10E2B"/>
    <w:rsid w:val="00A13173"/>
    <w:rsid w:val="00A1407C"/>
    <w:rsid w:val="00A14D4F"/>
    <w:rsid w:val="00A16557"/>
    <w:rsid w:val="00A16AE6"/>
    <w:rsid w:val="00A17B12"/>
    <w:rsid w:val="00A22511"/>
    <w:rsid w:val="00A2457A"/>
    <w:rsid w:val="00A26220"/>
    <w:rsid w:val="00A2676C"/>
    <w:rsid w:val="00A26A91"/>
    <w:rsid w:val="00A26B54"/>
    <w:rsid w:val="00A27B07"/>
    <w:rsid w:val="00A27B2A"/>
    <w:rsid w:val="00A27F25"/>
    <w:rsid w:val="00A30084"/>
    <w:rsid w:val="00A30E87"/>
    <w:rsid w:val="00A315FA"/>
    <w:rsid w:val="00A342DC"/>
    <w:rsid w:val="00A35232"/>
    <w:rsid w:val="00A36D0D"/>
    <w:rsid w:val="00A37F5D"/>
    <w:rsid w:val="00A41B4A"/>
    <w:rsid w:val="00A41D3E"/>
    <w:rsid w:val="00A45321"/>
    <w:rsid w:val="00A457B9"/>
    <w:rsid w:val="00A50895"/>
    <w:rsid w:val="00A517B3"/>
    <w:rsid w:val="00A54070"/>
    <w:rsid w:val="00A54DC0"/>
    <w:rsid w:val="00A55C76"/>
    <w:rsid w:val="00A56053"/>
    <w:rsid w:val="00A562AD"/>
    <w:rsid w:val="00A56B74"/>
    <w:rsid w:val="00A57C58"/>
    <w:rsid w:val="00A607F0"/>
    <w:rsid w:val="00A62D54"/>
    <w:rsid w:val="00A62E66"/>
    <w:rsid w:val="00A64B8A"/>
    <w:rsid w:val="00A6508C"/>
    <w:rsid w:val="00A6588C"/>
    <w:rsid w:val="00A660A9"/>
    <w:rsid w:val="00A66393"/>
    <w:rsid w:val="00A66BD7"/>
    <w:rsid w:val="00A73318"/>
    <w:rsid w:val="00A73BB5"/>
    <w:rsid w:val="00A7423A"/>
    <w:rsid w:val="00A76422"/>
    <w:rsid w:val="00A778CD"/>
    <w:rsid w:val="00A77A64"/>
    <w:rsid w:val="00A83136"/>
    <w:rsid w:val="00A84E78"/>
    <w:rsid w:val="00A86A77"/>
    <w:rsid w:val="00A874BD"/>
    <w:rsid w:val="00A91FA6"/>
    <w:rsid w:val="00A924E4"/>
    <w:rsid w:val="00A934C7"/>
    <w:rsid w:val="00A93A9F"/>
    <w:rsid w:val="00A95D08"/>
    <w:rsid w:val="00AA44D4"/>
    <w:rsid w:val="00AA50E8"/>
    <w:rsid w:val="00AA5949"/>
    <w:rsid w:val="00AB050A"/>
    <w:rsid w:val="00AB11D5"/>
    <w:rsid w:val="00AB12FC"/>
    <w:rsid w:val="00AB289B"/>
    <w:rsid w:val="00AB3EDC"/>
    <w:rsid w:val="00AB526F"/>
    <w:rsid w:val="00AB67C4"/>
    <w:rsid w:val="00AB7048"/>
    <w:rsid w:val="00AC013F"/>
    <w:rsid w:val="00AC1427"/>
    <w:rsid w:val="00AC142C"/>
    <w:rsid w:val="00AC38DC"/>
    <w:rsid w:val="00AC4AC7"/>
    <w:rsid w:val="00AC5497"/>
    <w:rsid w:val="00AC56AA"/>
    <w:rsid w:val="00AC61C2"/>
    <w:rsid w:val="00AC65EB"/>
    <w:rsid w:val="00AC6E16"/>
    <w:rsid w:val="00AC79A9"/>
    <w:rsid w:val="00AD1238"/>
    <w:rsid w:val="00AD1670"/>
    <w:rsid w:val="00AD17F8"/>
    <w:rsid w:val="00AD2788"/>
    <w:rsid w:val="00AD384E"/>
    <w:rsid w:val="00AD49A1"/>
    <w:rsid w:val="00AD4D89"/>
    <w:rsid w:val="00AD5031"/>
    <w:rsid w:val="00AD712C"/>
    <w:rsid w:val="00AE0047"/>
    <w:rsid w:val="00AE1D85"/>
    <w:rsid w:val="00AE218A"/>
    <w:rsid w:val="00AE241B"/>
    <w:rsid w:val="00AE29E0"/>
    <w:rsid w:val="00AE4EA6"/>
    <w:rsid w:val="00AE525D"/>
    <w:rsid w:val="00AE7725"/>
    <w:rsid w:val="00AF1005"/>
    <w:rsid w:val="00AF1824"/>
    <w:rsid w:val="00AF5AFF"/>
    <w:rsid w:val="00AF5CBC"/>
    <w:rsid w:val="00AF5E44"/>
    <w:rsid w:val="00AF6116"/>
    <w:rsid w:val="00AF7694"/>
    <w:rsid w:val="00AF7E91"/>
    <w:rsid w:val="00B00F70"/>
    <w:rsid w:val="00B019EF"/>
    <w:rsid w:val="00B06A85"/>
    <w:rsid w:val="00B06E49"/>
    <w:rsid w:val="00B076C9"/>
    <w:rsid w:val="00B1008B"/>
    <w:rsid w:val="00B136B7"/>
    <w:rsid w:val="00B13A43"/>
    <w:rsid w:val="00B13B34"/>
    <w:rsid w:val="00B14F44"/>
    <w:rsid w:val="00B1706C"/>
    <w:rsid w:val="00B21533"/>
    <w:rsid w:val="00B21770"/>
    <w:rsid w:val="00B2183C"/>
    <w:rsid w:val="00B224B0"/>
    <w:rsid w:val="00B2496A"/>
    <w:rsid w:val="00B24C06"/>
    <w:rsid w:val="00B25F8E"/>
    <w:rsid w:val="00B267CB"/>
    <w:rsid w:val="00B26D9E"/>
    <w:rsid w:val="00B26FDF"/>
    <w:rsid w:val="00B27020"/>
    <w:rsid w:val="00B27370"/>
    <w:rsid w:val="00B2791C"/>
    <w:rsid w:val="00B31781"/>
    <w:rsid w:val="00B327E9"/>
    <w:rsid w:val="00B32CD1"/>
    <w:rsid w:val="00B32D9D"/>
    <w:rsid w:val="00B33C76"/>
    <w:rsid w:val="00B346B2"/>
    <w:rsid w:val="00B34873"/>
    <w:rsid w:val="00B37EE0"/>
    <w:rsid w:val="00B404D5"/>
    <w:rsid w:val="00B40D01"/>
    <w:rsid w:val="00B41272"/>
    <w:rsid w:val="00B4291A"/>
    <w:rsid w:val="00B44CDA"/>
    <w:rsid w:val="00B45E17"/>
    <w:rsid w:val="00B47E74"/>
    <w:rsid w:val="00B51A9D"/>
    <w:rsid w:val="00B53033"/>
    <w:rsid w:val="00B531EA"/>
    <w:rsid w:val="00B53675"/>
    <w:rsid w:val="00B5523A"/>
    <w:rsid w:val="00B55649"/>
    <w:rsid w:val="00B56EFE"/>
    <w:rsid w:val="00B578F3"/>
    <w:rsid w:val="00B60A00"/>
    <w:rsid w:val="00B60C94"/>
    <w:rsid w:val="00B6176C"/>
    <w:rsid w:val="00B6445C"/>
    <w:rsid w:val="00B645F1"/>
    <w:rsid w:val="00B64A5D"/>
    <w:rsid w:val="00B66AE7"/>
    <w:rsid w:val="00B66F8D"/>
    <w:rsid w:val="00B7011D"/>
    <w:rsid w:val="00B71237"/>
    <w:rsid w:val="00B71261"/>
    <w:rsid w:val="00B71EA4"/>
    <w:rsid w:val="00B71ED1"/>
    <w:rsid w:val="00B72DC9"/>
    <w:rsid w:val="00B73097"/>
    <w:rsid w:val="00B744E3"/>
    <w:rsid w:val="00B74A7F"/>
    <w:rsid w:val="00B75928"/>
    <w:rsid w:val="00B76F8B"/>
    <w:rsid w:val="00B80798"/>
    <w:rsid w:val="00B81D0C"/>
    <w:rsid w:val="00B82360"/>
    <w:rsid w:val="00B847F2"/>
    <w:rsid w:val="00B84E68"/>
    <w:rsid w:val="00B85CAC"/>
    <w:rsid w:val="00B86B82"/>
    <w:rsid w:val="00B86D06"/>
    <w:rsid w:val="00B8738C"/>
    <w:rsid w:val="00B90179"/>
    <w:rsid w:val="00B907F1"/>
    <w:rsid w:val="00B9289B"/>
    <w:rsid w:val="00B92E18"/>
    <w:rsid w:val="00B94F79"/>
    <w:rsid w:val="00B96BC6"/>
    <w:rsid w:val="00B96E4A"/>
    <w:rsid w:val="00BA1696"/>
    <w:rsid w:val="00BA2AC9"/>
    <w:rsid w:val="00BA33AE"/>
    <w:rsid w:val="00BA58F6"/>
    <w:rsid w:val="00BA6F9E"/>
    <w:rsid w:val="00BB03BE"/>
    <w:rsid w:val="00BB2615"/>
    <w:rsid w:val="00BB499F"/>
    <w:rsid w:val="00BB4FE5"/>
    <w:rsid w:val="00BB5088"/>
    <w:rsid w:val="00BB6B2D"/>
    <w:rsid w:val="00BB6E75"/>
    <w:rsid w:val="00BB738F"/>
    <w:rsid w:val="00BB7DE2"/>
    <w:rsid w:val="00BC6509"/>
    <w:rsid w:val="00BC7AF3"/>
    <w:rsid w:val="00BC7B42"/>
    <w:rsid w:val="00BD01D8"/>
    <w:rsid w:val="00BD08C7"/>
    <w:rsid w:val="00BD1B64"/>
    <w:rsid w:val="00BD2517"/>
    <w:rsid w:val="00BD457A"/>
    <w:rsid w:val="00BD4C1C"/>
    <w:rsid w:val="00BD5E37"/>
    <w:rsid w:val="00BD6568"/>
    <w:rsid w:val="00BD6DCE"/>
    <w:rsid w:val="00BD7320"/>
    <w:rsid w:val="00BE15F4"/>
    <w:rsid w:val="00BE3528"/>
    <w:rsid w:val="00BE4E64"/>
    <w:rsid w:val="00BE5A71"/>
    <w:rsid w:val="00BE5DCB"/>
    <w:rsid w:val="00BE643B"/>
    <w:rsid w:val="00BE66DA"/>
    <w:rsid w:val="00BE7249"/>
    <w:rsid w:val="00BE76A3"/>
    <w:rsid w:val="00BE7D4A"/>
    <w:rsid w:val="00BF12B1"/>
    <w:rsid w:val="00BF2DDA"/>
    <w:rsid w:val="00BF4ADD"/>
    <w:rsid w:val="00BF4C7F"/>
    <w:rsid w:val="00BF567F"/>
    <w:rsid w:val="00BF690E"/>
    <w:rsid w:val="00C0110C"/>
    <w:rsid w:val="00C01B90"/>
    <w:rsid w:val="00C045F3"/>
    <w:rsid w:val="00C053D5"/>
    <w:rsid w:val="00C0784B"/>
    <w:rsid w:val="00C07F63"/>
    <w:rsid w:val="00C118BC"/>
    <w:rsid w:val="00C11A3D"/>
    <w:rsid w:val="00C1285D"/>
    <w:rsid w:val="00C12FD9"/>
    <w:rsid w:val="00C13933"/>
    <w:rsid w:val="00C1416C"/>
    <w:rsid w:val="00C1519A"/>
    <w:rsid w:val="00C16AE6"/>
    <w:rsid w:val="00C178DB"/>
    <w:rsid w:val="00C17DFE"/>
    <w:rsid w:val="00C20E63"/>
    <w:rsid w:val="00C21434"/>
    <w:rsid w:val="00C22AB2"/>
    <w:rsid w:val="00C2515B"/>
    <w:rsid w:val="00C26E8A"/>
    <w:rsid w:val="00C32858"/>
    <w:rsid w:val="00C33378"/>
    <w:rsid w:val="00C33C5A"/>
    <w:rsid w:val="00C36D91"/>
    <w:rsid w:val="00C40215"/>
    <w:rsid w:val="00C4044C"/>
    <w:rsid w:val="00C41D24"/>
    <w:rsid w:val="00C42949"/>
    <w:rsid w:val="00C440BE"/>
    <w:rsid w:val="00C443F9"/>
    <w:rsid w:val="00C45556"/>
    <w:rsid w:val="00C47EEE"/>
    <w:rsid w:val="00C51C3B"/>
    <w:rsid w:val="00C5220C"/>
    <w:rsid w:val="00C538CD"/>
    <w:rsid w:val="00C54125"/>
    <w:rsid w:val="00C547D3"/>
    <w:rsid w:val="00C54F96"/>
    <w:rsid w:val="00C56100"/>
    <w:rsid w:val="00C56620"/>
    <w:rsid w:val="00C56772"/>
    <w:rsid w:val="00C63294"/>
    <w:rsid w:val="00C64BD7"/>
    <w:rsid w:val="00C66886"/>
    <w:rsid w:val="00C668CB"/>
    <w:rsid w:val="00C672B8"/>
    <w:rsid w:val="00C709ED"/>
    <w:rsid w:val="00C714C7"/>
    <w:rsid w:val="00C729F1"/>
    <w:rsid w:val="00C72D7A"/>
    <w:rsid w:val="00C74921"/>
    <w:rsid w:val="00C77735"/>
    <w:rsid w:val="00C77DC6"/>
    <w:rsid w:val="00C83D73"/>
    <w:rsid w:val="00C85933"/>
    <w:rsid w:val="00C86F36"/>
    <w:rsid w:val="00C90095"/>
    <w:rsid w:val="00C90EA6"/>
    <w:rsid w:val="00C91C58"/>
    <w:rsid w:val="00C926F0"/>
    <w:rsid w:val="00C95B28"/>
    <w:rsid w:val="00C97564"/>
    <w:rsid w:val="00C9777B"/>
    <w:rsid w:val="00C97F62"/>
    <w:rsid w:val="00CA0A89"/>
    <w:rsid w:val="00CA56D7"/>
    <w:rsid w:val="00CA5768"/>
    <w:rsid w:val="00CA655D"/>
    <w:rsid w:val="00CA6A33"/>
    <w:rsid w:val="00CA6FF0"/>
    <w:rsid w:val="00CA7E22"/>
    <w:rsid w:val="00CB0EEE"/>
    <w:rsid w:val="00CB1B79"/>
    <w:rsid w:val="00CB1EDF"/>
    <w:rsid w:val="00CB2B16"/>
    <w:rsid w:val="00CB2E3C"/>
    <w:rsid w:val="00CB3780"/>
    <w:rsid w:val="00CB7ED6"/>
    <w:rsid w:val="00CC00AC"/>
    <w:rsid w:val="00CC2D2F"/>
    <w:rsid w:val="00CC377B"/>
    <w:rsid w:val="00CC42E2"/>
    <w:rsid w:val="00CC4ACE"/>
    <w:rsid w:val="00CC4E1D"/>
    <w:rsid w:val="00CC519C"/>
    <w:rsid w:val="00CC5FD9"/>
    <w:rsid w:val="00CC6B51"/>
    <w:rsid w:val="00CD01D8"/>
    <w:rsid w:val="00CD0947"/>
    <w:rsid w:val="00CD24E7"/>
    <w:rsid w:val="00CD31F1"/>
    <w:rsid w:val="00CD5F32"/>
    <w:rsid w:val="00CE1A40"/>
    <w:rsid w:val="00CE248F"/>
    <w:rsid w:val="00CE2B5A"/>
    <w:rsid w:val="00CE3853"/>
    <w:rsid w:val="00CE4291"/>
    <w:rsid w:val="00CE4874"/>
    <w:rsid w:val="00CE4D28"/>
    <w:rsid w:val="00CE51F4"/>
    <w:rsid w:val="00CF019B"/>
    <w:rsid w:val="00CF17CF"/>
    <w:rsid w:val="00CF1AB6"/>
    <w:rsid w:val="00CF4409"/>
    <w:rsid w:val="00CF459B"/>
    <w:rsid w:val="00CF6BCC"/>
    <w:rsid w:val="00D01965"/>
    <w:rsid w:val="00D026AC"/>
    <w:rsid w:val="00D03879"/>
    <w:rsid w:val="00D03E21"/>
    <w:rsid w:val="00D056F3"/>
    <w:rsid w:val="00D07D55"/>
    <w:rsid w:val="00D107AE"/>
    <w:rsid w:val="00D1243B"/>
    <w:rsid w:val="00D145E3"/>
    <w:rsid w:val="00D150CE"/>
    <w:rsid w:val="00D20754"/>
    <w:rsid w:val="00D20C0B"/>
    <w:rsid w:val="00D21350"/>
    <w:rsid w:val="00D215E0"/>
    <w:rsid w:val="00D21747"/>
    <w:rsid w:val="00D22D4D"/>
    <w:rsid w:val="00D22FF2"/>
    <w:rsid w:val="00D2329D"/>
    <w:rsid w:val="00D234E8"/>
    <w:rsid w:val="00D27385"/>
    <w:rsid w:val="00D27B9E"/>
    <w:rsid w:val="00D307FB"/>
    <w:rsid w:val="00D30803"/>
    <w:rsid w:val="00D33B8B"/>
    <w:rsid w:val="00D344E9"/>
    <w:rsid w:val="00D34550"/>
    <w:rsid w:val="00D34E81"/>
    <w:rsid w:val="00D35A1A"/>
    <w:rsid w:val="00D366BC"/>
    <w:rsid w:val="00D3765B"/>
    <w:rsid w:val="00D377B0"/>
    <w:rsid w:val="00D37F97"/>
    <w:rsid w:val="00D44F06"/>
    <w:rsid w:val="00D4600A"/>
    <w:rsid w:val="00D503F4"/>
    <w:rsid w:val="00D50911"/>
    <w:rsid w:val="00D52069"/>
    <w:rsid w:val="00D54880"/>
    <w:rsid w:val="00D5490E"/>
    <w:rsid w:val="00D54FC1"/>
    <w:rsid w:val="00D5657E"/>
    <w:rsid w:val="00D5690B"/>
    <w:rsid w:val="00D60127"/>
    <w:rsid w:val="00D60502"/>
    <w:rsid w:val="00D610A2"/>
    <w:rsid w:val="00D625E2"/>
    <w:rsid w:val="00D648BB"/>
    <w:rsid w:val="00D66196"/>
    <w:rsid w:val="00D66D9A"/>
    <w:rsid w:val="00D67BD6"/>
    <w:rsid w:val="00D739C2"/>
    <w:rsid w:val="00D740A9"/>
    <w:rsid w:val="00D757B1"/>
    <w:rsid w:val="00D770A7"/>
    <w:rsid w:val="00D8330C"/>
    <w:rsid w:val="00D84F02"/>
    <w:rsid w:val="00D85BD8"/>
    <w:rsid w:val="00D8716A"/>
    <w:rsid w:val="00D908F2"/>
    <w:rsid w:val="00D90B32"/>
    <w:rsid w:val="00D92453"/>
    <w:rsid w:val="00D93469"/>
    <w:rsid w:val="00D938A8"/>
    <w:rsid w:val="00D95CFC"/>
    <w:rsid w:val="00D96E35"/>
    <w:rsid w:val="00DA09D3"/>
    <w:rsid w:val="00DA39CB"/>
    <w:rsid w:val="00DA56BC"/>
    <w:rsid w:val="00DA56E7"/>
    <w:rsid w:val="00DA605A"/>
    <w:rsid w:val="00DA7192"/>
    <w:rsid w:val="00DA7709"/>
    <w:rsid w:val="00DB0D48"/>
    <w:rsid w:val="00DB4662"/>
    <w:rsid w:val="00DB547B"/>
    <w:rsid w:val="00DB54C5"/>
    <w:rsid w:val="00DB56AA"/>
    <w:rsid w:val="00DB595D"/>
    <w:rsid w:val="00DB599C"/>
    <w:rsid w:val="00DB6660"/>
    <w:rsid w:val="00DB67C6"/>
    <w:rsid w:val="00DB6B66"/>
    <w:rsid w:val="00DC5F5C"/>
    <w:rsid w:val="00DC6F80"/>
    <w:rsid w:val="00DC7019"/>
    <w:rsid w:val="00DC744E"/>
    <w:rsid w:val="00DC746F"/>
    <w:rsid w:val="00DC7B65"/>
    <w:rsid w:val="00DD0D29"/>
    <w:rsid w:val="00DD1414"/>
    <w:rsid w:val="00DD189F"/>
    <w:rsid w:val="00DD40A1"/>
    <w:rsid w:val="00DD43C6"/>
    <w:rsid w:val="00DD4E15"/>
    <w:rsid w:val="00DD5658"/>
    <w:rsid w:val="00DD5911"/>
    <w:rsid w:val="00DD69EE"/>
    <w:rsid w:val="00DE10FE"/>
    <w:rsid w:val="00DE1F65"/>
    <w:rsid w:val="00DE3C56"/>
    <w:rsid w:val="00DE473C"/>
    <w:rsid w:val="00DF0466"/>
    <w:rsid w:val="00DF2B88"/>
    <w:rsid w:val="00DF4DAC"/>
    <w:rsid w:val="00DF4E35"/>
    <w:rsid w:val="00DF77C5"/>
    <w:rsid w:val="00DF7EE8"/>
    <w:rsid w:val="00E0000E"/>
    <w:rsid w:val="00E004D5"/>
    <w:rsid w:val="00E005F3"/>
    <w:rsid w:val="00E009E8"/>
    <w:rsid w:val="00E04A90"/>
    <w:rsid w:val="00E05F67"/>
    <w:rsid w:val="00E06B95"/>
    <w:rsid w:val="00E106FB"/>
    <w:rsid w:val="00E123CB"/>
    <w:rsid w:val="00E13E3B"/>
    <w:rsid w:val="00E16B3E"/>
    <w:rsid w:val="00E20121"/>
    <w:rsid w:val="00E2050E"/>
    <w:rsid w:val="00E2334E"/>
    <w:rsid w:val="00E2648F"/>
    <w:rsid w:val="00E277C8"/>
    <w:rsid w:val="00E302AC"/>
    <w:rsid w:val="00E3162F"/>
    <w:rsid w:val="00E328E9"/>
    <w:rsid w:val="00E333AC"/>
    <w:rsid w:val="00E33A7B"/>
    <w:rsid w:val="00E33B0B"/>
    <w:rsid w:val="00E36563"/>
    <w:rsid w:val="00E365F8"/>
    <w:rsid w:val="00E36D9A"/>
    <w:rsid w:val="00E36F53"/>
    <w:rsid w:val="00E37BD6"/>
    <w:rsid w:val="00E37CF1"/>
    <w:rsid w:val="00E4014F"/>
    <w:rsid w:val="00E40501"/>
    <w:rsid w:val="00E40C59"/>
    <w:rsid w:val="00E41DB5"/>
    <w:rsid w:val="00E44100"/>
    <w:rsid w:val="00E4417A"/>
    <w:rsid w:val="00E44A23"/>
    <w:rsid w:val="00E45672"/>
    <w:rsid w:val="00E45ABD"/>
    <w:rsid w:val="00E4621D"/>
    <w:rsid w:val="00E50D75"/>
    <w:rsid w:val="00E52313"/>
    <w:rsid w:val="00E55837"/>
    <w:rsid w:val="00E56BA8"/>
    <w:rsid w:val="00E56EC1"/>
    <w:rsid w:val="00E57675"/>
    <w:rsid w:val="00E6216A"/>
    <w:rsid w:val="00E6294E"/>
    <w:rsid w:val="00E64544"/>
    <w:rsid w:val="00E65EE2"/>
    <w:rsid w:val="00E67CC9"/>
    <w:rsid w:val="00E70019"/>
    <w:rsid w:val="00E70398"/>
    <w:rsid w:val="00E736D5"/>
    <w:rsid w:val="00E73A77"/>
    <w:rsid w:val="00E7412B"/>
    <w:rsid w:val="00E74E7C"/>
    <w:rsid w:val="00E76F86"/>
    <w:rsid w:val="00E770C9"/>
    <w:rsid w:val="00E7779E"/>
    <w:rsid w:val="00E8086F"/>
    <w:rsid w:val="00E811C3"/>
    <w:rsid w:val="00E81A91"/>
    <w:rsid w:val="00E821AA"/>
    <w:rsid w:val="00E85D59"/>
    <w:rsid w:val="00E87799"/>
    <w:rsid w:val="00E90409"/>
    <w:rsid w:val="00E906C7"/>
    <w:rsid w:val="00E9290B"/>
    <w:rsid w:val="00E92FFD"/>
    <w:rsid w:val="00E93792"/>
    <w:rsid w:val="00E93C4E"/>
    <w:rsid w:val="00E95213"/>
    <w:rsid w:val="00E95948"/>
    <w:rsid w:val="00E968EC"/>
    <w:rsid w:val="00E97500"/>
    <w:rsid w:val="00EA16C6"/>
    <w:rsid w:val="00EA2ED8"/>
    <w:rsid w:val="00EA3D6E"/>
    <w:rsid w:val="00EA4A80"/>
    <w:rsid w:val="00EA4F32"/>
    <w:rsid w:val="00EA6B13"/>
    <w:rsid w:val="00EA6C01"/>
    <w:rsid w:val="00EA73E8"/>
    <w:rsid w:val="00EB0AD7"/>
    <w:rsid w:val="00EB168A"/>
    <w:rsid w:val="00EB17A5"/>
    <w:rsid w:val="00EB1B4A"/>
    <w:rsid w:val="00EB2CB7"/>
    <w:rsid w:val="00EB3190"/>
    <w:rsid w:val="00EC3824"/>
    <w:rsid w:val="00EC3D84"/>
    <w:rsid w:val="00EC4D32"/>
    <w:rsid w:val="00EC4FB3"/>
    <w:rsid w:val="00EC6AA7"/>
    <w:rsid w:val="00ED01AC"/>
    <w:rsid w:val="00ED074D"/>
    <w:rsid w:val="00ED0C08"/>
    <w:rsid w:val="00ED0F10"/>
    <w:rsid w:val="00ED2ACA"/>
    <w:rsid w:val="00ED5971"/>
    <w:rsid w:val="00ED5BDA"/>
    <w:rsid w:val="00ED780E"/>
    <w:rsid w:val="00ED7E27"/>
    <w:rsid w:val="00EE088C"/>
    <w:rsid w:val="00EE2794"/>
    <w:rsid w:val="00EE2E1E"/>
    <w:rsid w:val="00EE3B69"/>
    <w:rsid w:val="00EE42D9"/>
    <w:rsid w:val="00EE7BDE"/>
    <w:rsid w:val="00EF158B"/>
    <w:rsid w:val="00EF2DB1"/>
    <w:rsid w:val="00EF5075"/>
    <w:rsid w:val="00EF5BD1"/>
    <w:rsid w:val="00EF6A55"/>
    <w:rsid w:val="00F005A1"/>
    <w:rsid w:val="00F010FB"/>
    <w:rsid w:val="00F0188C"/>
    <w:rsid w:val="00F02897"/>
    <w:rsid w:val="00F03FD3"/>
    <w:rsid w:val="00F045A9"/>
    <w:rsid w:val="00F048B5"/>
    <w:rsid w:val="00F048F7"/>
    <w:rsid w:val="00F0565E"/>
    <w:rsid w:val="00F05F22"/>
    <w:rsid w:val="00F06B0B"/>
    <w:rsid w:val="00F1029E"/>
    <w:rsid w:val="00F11CA6"/>
    <w:rsid w:val="00F12AB5"/>
    <w:rsid w:val="00F12DFE"/>
    <w:rsid w:val="00F1301B"/>
    <w:rsid w:val="00F13215"/>
    <w:rsid w:val="00F13350"/>
    <w:rsid w:val="00F146B0"/>
    <w:rsid w:val="00F150A6"/>
    <w:rsid w:val="00F15141"/>
    <w:rsid w:val="00F15FDA"/>
    <w:rsid w:val="00F16E72"/>
    <w:rsid w:val="00F21A5B"/>
    <w:rsid w:val="00F22156"/>
    <w:rsid w:val="00F238B0"/>
    <w:rsid w:val="00F2443E"/>
    <w:rsid w:val="00F24C69"/>
    <w:rsid w:val="00F25477"/>
    <w:rsid w:val="00F277D9"/>
    <w:rsid w:val="00F301A4"/>
    <w:rsid w:val="00F31068"/>
    <w:rsid w:val="00F32C4D"/>
    <w:rsid w:val="00F3335F"/>
    <w:rsid w:val="00F33784"/>
    <w:rsid w:val="00F34B46"/>
    <w:rsid w:val="00F402A0"/>
    <w:rsid w:val="00F4102D"/>
    <w:rsid w:val="00F4238F"/>
    <w:rsid w:val="00F42CBE"/>
    <w:rsid w:val="00F430AF"/>
    <w:rsid w:val="00F508E4"/>
    <w:rsid w:val="00F5228E"/>
    <w:rsid w:val="00F54AB6"/>
    <w:rsid w:val="00F54D79"/>
    <w:rsid w:val="00F559D4"/>
    <w:rsid w:val="00F57A4F"/>
    <w:rsid w:val="00F6139D"/>
    <w:rsid w:val="00F61B21"/>
    <w:rsid w:val="00F61C69"/>
    <w:rsid w:val="00F62331"/>
    <w:rsid w:val="00F64142"/>
    <w:rsid w:val="00F6493A"/>
    <w:rsid w:val="00F64D4F"/>
    <w:rsid w:val="00F671BF"/>
    <w:rsid w:val="00F6742E"/>
    <w:rsid w:val="00F70A85"/>
    <w:rsid w:val="00F71A89"/>
    <w:rsid w:val="00F73194"/>
    <w:rsid w:val="00F7424D"/>
    <w:rsid w:val="00F80D2D"/>
    <w:rsid w:val="00F818C9"/>
    <w:rsid w:val="00F82074"/>
    <w:rsid w:val="00F83453"/>
    <w:rsid w:val="00F84472"/>
    <w:rsid w:val="00F848EF"/>
    <w:rsid w:val="00F84C5A"/>
    <w:rsid w:val="00F8679C"/>
    <w:rsid w:val="00F87ABF"/>
    <w:rsid w:val="00F93E97"/>
    <w:rsid w:val="00F94A89"/>
    <w:rsid w:val="00F94B37"/>
    <w:rsid w:val="00F9518D"/>
    <w:rsid w:val="00F956FB"/>
    <w:rsid w:val="00F95722"/>
    <w:rsid w:val="00F97255"/>
    <w:rsid w:val="00FA34C9"/>
    <w:rsid w:val="00FA37FC"/>
    <w:rsid w:val="00FA5162"/>
    <w:rsid w:val="00FA6B2E"/>
    <w:rsid w:val="00FA76BB"/>
    <w:rsid w:val="00FA79F7"/>
    <w:rsid w:val="00FA7CE0"/>
    <w:rsid w:val="00FB1C19"/>
    <w:rsid w:val="00FB26B6"/>
    <w:rsid w:val="00FB3A04"/>
    <w:rsid w:val="00FB5304"/>
    <w:rsid w:val="00FB5BA4"/>
    <w:rsid w:val="00FB64CE"/>
    <w:rsid w:val="00FB68B6"/>
    <w:rsid w:val="00FC022B"/>
    <w:rsid w:val="00FC0A47"/>
    <w:rsid w:val="00FC2B46"/>
    <w:rsid w:val="00FC3362"/>
    <w:rsid w:val="00FC43BF"/>
    <w:rsid w:val="00FC4E6F"/>
    <w:rsid w:val="00FC62BA"/>
    <w:rsid w:val="00FD112D"/>
    <w:rsid w:val="00FD33E2"/>
    <w:rsid w:val="00FD542B"/>
    <w:rsid w:val="00FD66B5"/>
    <w:rsid w:val="00FD7BF2"/>
    <w:rsid w:val="00FE0824"/>
    <w:rsid w:val="00FE2F25"/>
    <w:rsid w:val="00FE3F74"/>
    <w:rsid w:val="00FE4A2D"/>
    <w:rsid w:val="00FE6025"/>
    <w:rsid w:val="00FE677D"/>
    <w:rsid w:val="00FE792E"/>
    <w:rsid w:val="00FF05E4"/>
    <w:rsid w:val="00FF3176"/>
    <w:rsid w:val="00FF5931"/>
    <w:rsid w:val="00FF741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colormru v:ext="edit" colors="#ffc425"/>
    </o:shapedefaults>
    <o:shapelayout v:ext="edit">
      <o:idmap v:ext="edit" data="1"/>
    </o:shapelayout>
  </w:shapeDefaults>
  <w:decimalSymbol w:val="."/>
  <w:listSeparator w:val=","/>
  <w14:docId w14:val="0EF15D80"/>
  <w15:docId w15:val="{116B0F2B-5A91-4A5E-871B-1260E279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124640"/>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link w:val="TabletitleCharChar"/>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734D66"/>
    <w:pPr>
      <w:spacing w:before="0" w:after="200" w:line="276" w:lineRule="auto"/>
      <w:ind w:left="720"/>
      <w:contextualSpacing/>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933B41"/>
    <w:rPr>
      <w:color w:val="808080"/>
      <w:shd w:val="clear" w:color="auto" w:fill="E6E6E6"/>
    </w:rPr>
  </w:style>
  <w:style w:type="table" w:customStyle="1" w:styleId="TableGrid0">
    <w:name w:val="TableGrid"/>
    <w:rsid w:val="00FD7BF2"/>
    <w:rPr>
      <w:rFonts w:ascii="Calibri" w:hAnsi="Calibri"/>
      <w:sz w:val="22"/>
      <w:szCs w:val="22"/>
      <w:lang w:val="en-AU" w:eastAsia="en-AU"/>
    </w:rPr>
    <w:tblPr>
      <w:tblCellMar>
        <w:top w:w="0" w:type="dxa"/>
        <w:left w:w="0" w:type="dxa"/>
        <w:bottom w:w="0" w:type="dxa"/>
        <w:right w:w="0" w:type="dxa"/>
      </w:tblCellMar>
    </w:tblPr>
  </w:style>
  <w:style w:type="table" w:customStyle="1" w:styleId="TableGrid1">
    <w:name w:val="TableGrid1"/>
    <w:rsid w:val="00C672B8"/>
    <w:rPr>
      <w:rFonts w:ascii="Calibri" w:hAnsi="Calibri"/>
      <w:sz w:val="22"/>
      <w:szCs w:val="22"/>
      <w:lang w:val="en-AU" w:eastAsia="en-AU"/>
    </w:rPr>
    <w:tblPr>
      <w:tblCellMar>
        <w:top w:w="0" w:type="dxa"/>
        <w:left w:w="0" w:type="dxa"/>
        <w:bottom w:w="0" w:type="dxa"/>
        <w:right w:w="0" w:type="dxa"/>
      </w:tblCellMar>
    </w:tblPr>
  </w:style>
  <w:style w:type="table" w:customStyle="1" w:styleId="TableGrid2">
    <w:name w:val="TableGrid2"/>
    <w:rsid w:val="00C672B8"/>
    <w:rPr>
      <w:rFonts w:ascii="Calibri" w:hAnsi="Calibri"/>
      <w:sz w:val="22"/>
      <w:szCs w:val="22"/>
      <w:lang w:val="en-AU" w:eastAsia="en-AU"/>
    </w:rPr>
    <w:tblPr>
      <w:tblCellMar>
        <w:top w:w="0" w:type="dxa"/>
        <w:left w:w="0" w:type="dxa"/>
        <w:bottom w:w="0" w:type="dxa"/>
        <w:right w:w="0" w:type="dxa"/>
      </w:tblCellMar>
    </w:tblPr>
  </w:style>
  <w:style w:type="table" w:customStyle="1" w:styleId="TableGrid3">
    <w:name w:val="TableGrid3"/>
    <w:rsid w:val="00D85BD8"/>
    <w:rPr>
      <w:rFonts w:ascii="Calibri" w:hAnsi="Calibri"/>
      <w:sz w:val="22"/>
      <w:szCs w:val="22"/>
      <w:lang w:val="en-AU" w:eastAsia="en-AU"/>
    </w:rPr>
    <w:tblPr>
      <w:tblCellMar>
        <w:top w:w="0" w:type="dxa"/>
        <w:left w:w="0" w:type="dxa"/>
        <w:bottom w:w="0" w:type="dxa"/>
        <w:right w:w="0" w:type="dxa"/>
      </w:tblCellMar>
    </w:tblPr>
  </w:style>
  <w:style w:type="character" w:styleId="FootnoteReference">
    <w:name w:val="footnote reference"/>
    <w:basedOn w:val="DefaultParagraphFont"/>
    <w:uiPriority w:val="99"/>
    <w:semiHidden/>
    <w:unhideWhenUsed/>
    <w:rsid w:val="00BC7B42"/>
    <w:rPr>
      <w:vertAlign w:val="superscript"/>
    </w:rPr>
  </w:style>
  <w:style w:type="character" w:customStyle="1" w:styleId="UnresolvedMention2">
    <w:name w:val="Unresolved Mention2"/>
    <w:basedOn w:val="DefaultParagraphFont"/>
    <w:uiPriority w:val="99"/>
    <w:semiHidden/>
    <w:unhideWhenUsed/>
    <w:rsid w:val="00C12FD9"/>
    <w:rPr>
      <w:color w:val="808080"/>
      <w:shd w:val="clear" w:color="auto" w:fill="E6E6E6"/>
    </w:rPr>
  </w:style>
  <w:style w:type="character" w:customStyle="1" w:styleId="Heading2Char">
    <w:name w:val="Heading 2 Char"/>
    <w:basedOn w:val="DefaultParagraphFont"/>
    <w:link w:val="Heading2"/>
    <w:rsid w:val="002F76A8"/>
    <w:rPr>
      <w:rFonts w:ascii="Arial" w:hAnsi="Arial" w:cs="Tahoma"/>
      <w:sz w:val="28"/>
      <w:lang w:val="en-AU"/>
    </w:rPr>
  </w:style>
  <w:style w:type="character" w:customStyle="1" w:styleId="TabletitleCharChar">
    <w:name w:val="Tabletitle Char Char"/>
    <w:link w:val="Tabletitle"/>
    <w:locked/>
    <w:rsid w:val="00B26D9E"/>
    <w:rPr>
      <w:rFonts w:ascii="Arial" w:hAnsi="Arial"/>
      <w:b/>
      <w:sz w:val="17"/>
      <w:lang w:val="en-AU"/>
    </w:rPr>
  </w:style>
  <w:style w:type="paragraph" w:customStyle="1" w:styleId="TableRowBold">
    <w:name w:val="TableRowBold"/>
    <w:basedOn w:val="Tabletext"/>
    <w:rsid w:val="00B26D9E"/>
    <w:pPr>
      <w:spacing w:before="80" w:after="20"/>
    </w:pPr>
    <w:rPr>
      <w:b/>
      <w:color w:val="439539"/>
    </w:rPr>
  </w:style>
  <w:style w:type="paragraph" w:customStyle="1" w:styleId="Tablebullet">
    <w:name w:val="Table bullet"/>
    <w:basedOn w:val="Tabletext"/>
    <w:rsid w:val="00B26D9E"/>
    <w:pPr>
      <w:numPr>
        <w:numId w:val="32"/>
      </w:numPr>
      <w:spacing w:after="20"/>
    </w:pPr>
  </w:style>
  <w:style w:type="character" w:customStyle="1" w:styleId="UnresolvedMention3">
    <w:name w:val="Unresolved Mention3"/>
    <w:basedOn w:val="DefaultParagraphFont"/>
    <w:uiPriority w:val="99"/>
    <w:semiHidden/>
    <w:unhideWhenUsed/>
    <w:rsid w:val="004A5FA3"/>
    <w:rPr>
      <w:color w:val="808080"/>
      <w:shd w:val="clear" w:color="auto" w:fill="E6E6E6"/>
    </w:rPr>
  </w:style>
  <w:style w:type="character" w:customStyle="1" w:styleId="UnresolvedMention4">
    <w:name w:val="Unresolved Mention4"/>
    <w:basedOn w:val="DefaultParagraphFont"/>
    <w:uiPriority w:val="99"/>
    <w:semiHidden/>
    <w:unhideWhenUsed/>
    <w:rsid w:val="00384E87"/>
    <w:rPr>
      <w:color w:val="808080"/>
      <w:shd w:val="clear" w:color="auto" w:fill="E6E6E6"/>
    </w:rPr>
  </w:style>
  <w:style w:type="character" w:customStyle="1" w:styleId="UnresolvedMention5">
    <w:name w:val="Unresolved Mention5"/>
    <w:basedOn w:val="DefaultParagraphFont"/>
    <w:uiPriority w:val="99"/>
    <w:semiHidden/>
    <w:unhideWhenUsed/>
    <w:rsid w:val="00FA5162"/>
    <w:rPr>
      <w:color w:val="808080"/>
      <w:shd w:val="clear" w:color="auto" w:fill="E6E6E6"/>
    </w:rPr>
  </w:style>
  <w:style w:type="character" w:customStyle="1" w:styleId="UnresolvedMention6">
    <w:name w:val="Unresolved Mention6"/>
    <w:basedOn w:val="DefaultParagraphFont"/>
    <w:uiPriority w:val="99"/>
    <w:semiHidden/>
    <w:unhideWhenUsed/>
    <w:rsid w:val="002F5382"/>
    <w:rPr>
      <w:color w:val="808080"/>
      <w:shd w:val="clear" w:color="auto" w:fill="E6E6E6"/>
    </w:rPr>
  </w:style>
  <w:style w:type="character" w:customStyle="1" w:styleId="UnresolvedMention7">
    <w:name w:val="Unresolved Mention7"/>
    <w:basedOn w:val="DefaultParagraphFont"/>
    <w:uiPriority w:val="99"/>
    <w:semiHidden/>
    <w:unhideWhenUsed/>
    <w:rsid w:val="007E1201"/>
    <w:rPr>
      <w:color w:val="808080"/>
      <w:shd w:val="clear" w:color="auto" w:fill="E6E6E6"/>
    </w:rPr>
  </w:style>
  <w:style w:type="character" w:customStyle="1" w:styleId="UnresolvedMention8">
    <w:name w:val="Unresolved Mention8"/>
    <w:basedOn w:val="DefaultParagraphFont"/>
    <w:uiPriority w:val="99"/>
    <w:semiHidden/>
    <w:unhideWhenUsed/>
    <w:rsid w:val="00FC2B46"/>
    <w:rPr>
      <w:color w:val="808080"/>
      <w:shd w:val="clear" w:color="auto" w:fill="E6E6E6"/>
    </w:rPr>
  </w:style>
  <w:style w:type="character" w:customStyle="1" w:styleId="UnresolvedMention9">
    <w:name w:val="Unresolved Mention9"/>
    <w:basedOn w:val="DefaultParagraphFont"/>
    <w:uiPriority w:val="99"/>
    <w:semiHidden/>
    <w:unhideWhenUsed/>
    <w:rsid w:val="00F559D4"/>
    <w:rPr>
      <w:color w:val="808080"/>
      <w:shd w:val="clear" w:color="auto" w:fill="E6E6E6"/>
    </w:rPr>
  </w:style>
  <w:style w:type="character" w:customStyle="1" w:styleId="UnresolvedMention10">
    <w:name w:val="Unresolved Mention10"/>
    <w:basedOn w:val="DefaultParagraphFont"/>
    <w:uiPriority w:val="99"/>
    <w:semiHidden/>
    <w:unhideWhenUsed/>
    <w:rsid w:val="00F70A85"/>
    <w:rPr>
      <w:color w:val="605E5C"/>
      <w:shd w:val="clear" w:color="auto" w:fill="E1DFDD"/>
    </w:rPr>
  </w:style>
  <w:style w:type="character" w:customStyle="1" w:styleId="UnresolvedMention11">
    <w:name w:val="Unresolved Mention11"/>
    <w:basedOn w:val="DefaultParagraphFont"/>
    <w:uiPriority w:val="99"/>
    <w:semiHidden/>
    <w:unhideWhenUsed/>
    <w:rsid w:val="004D615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3521">
      <w:bodyDiv w:val="1"/>
      <w:marLeft w:val="0"/>
      <w:marRight w:val="0"/>
      <w:marTop w:val="0"/>
      <w:marBottom w:val="0"/>
      <w:divBdr>
        <w:top w:val="none" w:sz="0" w:space="0" w:color="auto"/>
        <w:left w:val="none" w:sz="0" w:space="0" w:color="auto"/>
        <w:bottom w:val="none" w:sz="0" w:space="0" w:color="auto"/>
        <w:right w:val="none" w:sz="0" w:space="0" w:color="auto"/>
      </w:divBdr>
    </w:div>
    <w:div w:id="37703768">
      <w:bodyDiv w:val="1"/>
      <w:marLeft w:val="0"/>
      <w:marRight w:val="0"/>
      <w:marTop w:val="0"/>
      <w:marBottom w:val="0"/>
      <w:divBdr>
        <w:top w:val="none" w:sz="0" w:space="0" w:color="auto"/>
        <w:left w:val="none" w:sz="0" w:space="0" w:color="auto"/>
        <w:bottom w:val="none" w:sz="0" w:space="0" w:color="auto"/>
        <w:right w:val="none" w:sz="0" w:space="0" w:color="auto"/>
      </w:divBdr>
    </w:div>
    <w:div w:id="64572781">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41047648">
      <w:bodyDiv w:val="1"/>
      <w:marLeft w:val="0"/>
      <w:marRight w:val="0"/>
      <w:marTop w:val="0"/>
      <w:marBottom w:val="0"/>
      <w:divBdr>
        <w:top w:val="none" w:sz="0" w:space="0" w:color="auto"/>
        <w:left w:val="none" w:sz="0" w:space="0" w:color="auto"/>
        <w:bottom w:val="none" w:sz="0" w:space="0" w:color="auto"/>
        <w:right w:val="none" w:sz="0" w:space="0" w:color="auto"/>
      </w:divBdr>
    </w:div>
    <w:div w:id="141435400">
      <w:bodyDiv w:val="1"/>
      <w:marLeft w:val="0"/>
      <w:marRight w:val="0"/>
      <w:marTop w:val="0"/>
      <w:marBottom w:val="0"/>
      <w:divBdr>
        <w:top w:val="none" w:sz="0" w:space="0" w:color="auto"/>
        <w:left w:val="none" w:sz="0" w:space="0" w:color="auto"/>
        <w:bottom w:val="none" w:sz="0" w:space="0" w:color="auto"/>
        <w:right w:val="none" w:sz="0" w:space="0" w:color="auto"/>
      </w:divBdr>
    </w:div>
    <w:div w:id="152450938">
      <w:bodyDiv w:val="1"/>
      <w:marLeft w:val="0"/>
      <w:marRight w:val="0"/>
      <w:marTop w:val="0"/>
      <w:marBottom w:val="0"/>
      <w:divBdr>
        <w:top w:val="none" w:sz="0" w:space="0" w:color="auto"/>
        <w:left w:val="none" w:sz="0" w:space="0" w:color="auto"/>
        <w:bottom w:val="none" w:sz="0" w:space="0" w:color="auto"/>
        <w:right w:val="none" w:sz="0" w:space="0" w:color="auto"/>
      </w:divBdr>
    </w:div>
    <w:div w:id="191959422">
      <w:bodyDiv w:val="1"/>
      <w:marLeft w:val="0"/>
      <w:marRight w:val="0"/>
      <w:marTop w:val="0"/>
      <w:marBottom w:val="0"/>
      <w:divBdr>
        <w:top w:val="none" w:sz="0" w:space="0" w:color="auto"/>
        <w:left w:val="none" w:sz="0" w:space="0" w:color="auto"/>
        <w:bottom w:val="none" w:sz="0" w:space="0" w:color="auto"/>
        <w:right w:val="none" w:sz="0" w:space="0" w:color="auto"/>
      </w:divBdr>
    </w:div>
    <w:div w:id="196237799">
      <w:bodyDiv w:val="1"/>
      <w:marLeft w:val="0"/>
      <w:marRight w:val="0"/>
      <w:marTop w:val="0"/>
      <w:marBottom w:val="0"/>
      <w:divBdr>
        <w:top w:val="none" w:sz="0" w:space="0" w:color="auto"/>
        <w:left w:val="none" w:sz="0" w:space="0" w:color="auto"/>
        <w:bottom w:val="none" w:sz="0" w:space="0" w:color="auto"/>
        <w:right w:val="none" w:sz="0" w:space="0" w:color="auto"/>
      </w:divBdr>
    </w:div>
    <w:div w:id="196429299">
      <w:bodyDiv w:val="1"/>
      <w:marLeft w:val="0"/>
      <w:marRight w:val="0"/>
      <w:marTop w:val="0"/>
      <w:marBottom w:val="0"/>
      <w:divBdr>
        <w:top w:val="none" w:sz="0" w:space="0" w:color="auto"/>
        <w:left w:val="none" w:sz="0" w:space="0" w:color="auto"/>
        <w:bottom w:val="none" w:sz="0" w:space="0" w:color="auto"/>
        <w:right w:val="none" w:sz="0" w:space="0" w:color="auto"/>
      </w:divBdr>
    </w:div>
    <w:div w:id="204949787">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00311689">
      <w:bodyDiv w:val="1"/>
      <w:marLeft w:val="0"/>
      <w:marRight w:val="0"/>
      <w:marTop w:val="0"/>
      <w:marBottom w:val="0"/>
      <w:divBdr>
        <w:top w:val="none" w:sz="0" w:space="0" w:color="auto"/>
        <w:left w:val="none" w:sz="0" w:space="0" w:color="auto"/>
        <w:bottom w:val="none" w:sz="0" w:space="0" w:color="auto"/>
        <w:right w:val="none" w:sz="0" w:space="0" w:color="auto"/>
      </w:divBdr>
    </w:div>
    <w:div w:id="315452006">
      <w:bodyDiv w:val="1"/>
      <w:marLeft w:val="0"/>
      <w:marRight w:val="0"/>
      <w:marTop w:val="0"/>
      <w:marBottom w:val="0"/>
      <w:divBdr>
        <w:top w:val="none" w:sz="0" w:space="0" w:color="auto"/>
        <w:left w:val="none" w:sz="0" w:space="0" w:color="auto"/>
        <w:bottom w:val="none" w:sz="0" w:space="0" w:color="auto"/>
        <w:right w:val="none" w:sz="0" w:space="0" w:color="auto"/>
      </w:divBdr>
    </w:div>
    <w:div w:id="332607976">
      <w:bodyDiv w:val="1"/>
      <w:marLeft w:val="0"/>
      <w:marRight w:val="0"/>
      <w:marTop w:val="0"/>
      <w:marBottom w:val="0"/>
      <w:divBdr>
        <w:top w:val="none" w:sz="0" w:space="0" w:color="auto"/>
        <w:left w:val="none" w:sz="0" w:space="0" w:color="auto"/>
        <w:bottom w:val="none" w:sz="0" w:space="0" w:color="auto"/>
        <w:right w:val="none" w:sz="0" w:space="0" w:color="auto"/>
      </w:divBdr>
    </w:div>
    <w:div w:id="355154743">
      <w:bodyDiv w:val="1"/>
      <w:marLeft w:val="0"/>
      <w:marRight w:val="0"/>
      <w:marTop w:val="0"/>
      <w:marBottom w:val="0"/>
      <w:divBdr>
        <w:top w:val="none" w:sz="0" w:space="0" w:color="auto"/>
        <w:left w:val="none" w:sz="0" w:space="0" w:color="auto"/>
        <w:bottom w:val="none" w:sz="0" w:space="0" w:color="auto"/>
        <w:right w:val="none" w:sz="0" w:space="0" w:color="auto"/>
      </w:divBdr>
    </w:div>
    <w:div w:id="392121485">
      <w:bodyDiv w:val="1"/>
      <w:marLeft w:val="0"/>
      <w:marRight w:val="0"/>
      <w:marTop w:val="0"/>
      <w:marBottom w:val="0"/>
      <w:divBdr>
        <w:top w:val="none" w:sz="0" w:space="0" w:color="auto"/>
        <w:left w:val="none" w:sz="0" w:space="0" w:color="auto"/>
        <w:bottom w:val="none" w:sz="0" w:space="0" w:color="auto"/>
        <w:right w:val="none" w:sz="0" w:space="0" w:color="auto"/>
      </w:divBdr>
    </w:div>
    <w:div w:id="402070083">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1417702">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99663730">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34193622">
      <w:bodyDiv w:val="1"/>
      <w:marLeft w:val="0"/>
      <w:marRight w:val="0"/>
      <w:marTop w:val="0"/>
      <w:marBottom w:val="0"/>
      <w:divBdr>
        <w:top w:val="none" w:sz="0" w:space="0" w:color="auto"/>
        <w:left w:val="none" w:sz="0" w:space="0" w:color="auto"/>
        <w:bottom w:val="none" w:sz="0" w:space="0" w:color="auto"/>
        <w:right w:val="none" w:sz="0" w:space="0" w:color="auto"/>
      </w:divBdr>
    </w:div>
    <w:div w:id="544291656">
      <w:bodyDiv w:val="1"/>
      <w:marLeft w:val="0"/>
      <w:marRight w:val="0"/>
      <w:marTop w:val="0"/>
      <w:marBottom w:val="0"/>
      <w:divBdr>
        <w:top w:val="none" w:sz="0" w:space="0" w:color="auto"/>
        <w:left w:val="none" w:sz="0" w:space="0" w:color="auto"/>
        <w:bottom w:val="none" w:sz="0" w:space="0" w:color="auto"/>
        <w:right w:val="none" w:sz="0" w:space="0" w:color="auto"/>
      </w:divBdr>
    </w:div>
    <w:div w:id="557788951">
      <w:bodyDiv w:val="1"/>
      <w:marLeft w:val="0"/>
      <w:marRight w:val="0"/>
      <w:marTop w:val="0"/>
      <w:marBottom w:val="0"/>
      <w:divBdr>
        <w:top w:val="none" w:sz="0" w:space="0" w:color="auto"/>
        <w:left w:val="none" w:sz="0" w:space="0" w:color="auto"/>
        <w:bottom w:val="none" w:sz="0" w:space="0" w:color="auto"/>
        <w:right w:val="none" w:sz="0" w:space="0" w:color="auto"/>
      </w:divBdr>
    </w:div>
    <w:div w:id="576326569">
      <w:bodyDiv w:val="1"/>
      <w:marLeft w:val="0"/>
      <w:marRight w:val="0"/>
      <w:marTop w:val="0"/>
      <w:marBottom w:val="0"/>
      <w:divBdr>
        <w:top w:val="none" w:sz="0" w:space="0" w:color="auto"/>
        <w:left w:val="none" w:sz="0" w:space="0" w:color="auto"/>
        <w:bottom w:val="none" w:sz="0" w:space="0" w:color="auto"/>
        <w:right w:val="none" w:sz="0" w:space="0" w:color="auto"/>
      </w:divBdr>
    </w:div>
    <w:div w:id="637880919">
      <w:bodyDiv w:val="1"/>
      <w:marLeft w:val="0"/>
      <w:marRight w:val="0"/>
      <w:marTop w:val="0"/>
      <w:marBottom w:val="0"/>
      <w:divBdr>
        <w:top w:val="none" w:sz="0" w:space="0" w:color="auto"/>
        <w:left w:val="none" w:sz="0" w:space="0" w:color="auto"/>
        <w:bottom w:val="none" w:sz="0" w:space="0" w:color="auto"/>
        <w:right w:val="none" w:sz="0" w:space="0" w:color="auto"/>
      </w:divBdr>
    </w:div>
    <w:div w:id="713309536">
      <w:bodyDiv w:val="1"/>
      <w:marLeft w:val="0"/>
      <w:marRight w:val="0"/>
      <w:marTop w:val="0"/>
      <w:marBottom w:val="0"/>
      <w:divBdr>
        <w:top w:val="none" w:sz="0" w:space="0" w:color="auto"/>
        <w:left w:val="none" w:sz="0" w:space="0" w:color="auto"/>
        <w:bottom w:val="none" w:sz="0" w:space="0" w:color="auto"/>
        <w:right w:val="none" w:sz="0" w:space="0" w:color="auto"/>
      </w:divBdr>
    </w:div>
    <w:div w:id="717820512">
      <w:bodyDiv w:val="1"/>
      <w:marLeft w:val="0"/>
      <w:marRight w:val="0"/>
      <w:marTop w:val="0"/>
      <w:marBottom w:val="0"/>
      <w:divBdr>
        <w:top w:val="none" w:sz="0" w:space="0" w:color="auto"/>
        <w:left w:val="none" w:sz="0" w:space="0" w:color="auto"/>
        <w:bottom w:val="none" w:sz="0" w:space="0" w:color="auto"/>
        <w:right w:val="none" w:sz="0" w:space="0" w:color="auto"/>
      </w:divBdr>
    </w:div>
    <w:div w:id="761535517">
      <w:bodyDiv w:val="1"/>
      <w:marLeft w:val="0"/>
      <w:marRight w:val="0"/>
      <w:marTop w:val="0"/>
      <w:marBottom w:val="0"/>
      <w:divBdr>
        <w:top w:val="none" w:sz="0" w:space="0" w:color="auto"/>
        <w:left w:val="none" w:sz="0" w:space="0" w:color="auto"/>
        <w:bottom w:val="none" w:sz="0" w:space="0" w:color="auto"/>
        <w:right w:val="none" w:sz="0" w:space="0" w:color="auto"/>
      </w:divBdr>
    </w:div>
    <w:div w:id="849443235">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38295875">
      <w:bodyDiv w:val="1"/>
      <w:marLeft w:val="0"/>
      <w:marRight w:val="0"/>
      <w:marTop w:val="0"/>
      <w:marBottom w:val="0"/>
      <w:divBdr>
        <w:top w:val="none" w:sz="0" w:space="0" w:color="auto"/>
        <w:left w:val="none" w:sz="0" w:space="0" w:color="auto"/>
        <w:bottom w:val="none" w:sz="0" w:space="0" w:color="auto"/>
        <w:right w:val="none" w:sz="0" w:space="0" w:color="auto"/>
      </w:divBdr>
    </w:div>
    <w:div w:id="983661454">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03841838">
      <w:bodyDiv w:val="1"/>
      <w:marLeft w:val="0"/>
      <w:marRight w:val="0"/>
      <w:marTop w:val="0"/>
      <w:marBottom w:val="0"/>
      <w:divBdr>
        <w:top w:val="none" w:sz="0" w:space="0" w:color="auto"/>
        <w:left w:val="none" w:sz="0" w:space="0" w:color="auto"/>
        <w:bottom w:val="none" w:sz="0" w:space="0" w:color="auto"/>
        <w:right w:val="none" w:sz="0" w:space="0" w:color="auto"/>
      </w:divBdr>
    </w:div>
    <w:div w:id="1110666713">
      <w:bodyDiv w:val="1"/>
      <w:marLeft w:val="0"/>
      <w:marRight w:val="0"/>
      <w:marTop w:val="0"/>
      <w:marBottom w:val="0"/>
      <w:divBdr>
        <w:top w:val="none" w:sz="0" w:space="0" w:color="auto"/>
        <w:left w:val="none" w:sz="0" w:space="0" w:color="auto"/>
        <w:bottom w:val="none" w:sz="0" w:space="0" w:color="auto"/>
        <w:right w:val="none" w:sz="0" w:space="0" w:color="auto"/>
      </w:divBdr>
    </w:div>
    <w:div w:id="1146435962">
      <w:bodyDiv w:val="1"/>
      <w:marLeft w:val="0"/>
      <w:marRight w:val="0"/>
      <w:marTop w:val="0"/>
      <w:marBottom w:val="0"/>
      <w:divBdr>
        <w:top w:val="none" w:sz="0" w:space="0" w:color="auto"/>
        <w:left w:val="none" w:sz="0" w:space="0" w:color="auto"/>
        <w:bottom w:val="none" w:sz="0" w:space="0" w:color="auto"/>
        <w:right w:val="none" w:sz="0" w:space="0" w:color="auto"/>
      </w:divBdr>
    </w:div>
    <w:div w:id="1237205362">
      <w:bodyDiv w:val="1"/>
      <w:marLeft w:val="0"/>
      <w:marRight w:val="0"/>
      <w:marTop w:val="0"/>
      <w:marBottom w:val="0"/>
      <w:divBdr>
        <w:top w:val="none" w:sz="0" w:space="0" w:color="auto"/>
        <w:left w:val="none" w:sz="0" w:space="0" w:color="auto"/>
        <w:bottom w:val="none" w:sz="0" w:space="0" w:color="auto"/>
        <w:right w:val="none" w:sz="0" w:space="0" w:color="auto"/>
      </w:divBdr>
    </w:div>
    <w:div w:id="1280917685">
      <w:bodyDiv w:val="1"/>
      <w:marLeft w:val="0"/>
      <w:marRight w:val="0"/>
      <w:marTop w:val="0"/>
      <w:marBottom w:val="0"/>
      <w:divBdr>
        <w:top w:val="none" w:sz="0" w:space="0" w:color="auto"/>
        <w:left w:val="none" w:sz="0" w:space="0" w:color="auto"/>
        <w:bottom w:val="none" w:sz="0" w:space="0" w:color="auto"/>
        <w:right w:val="none" w:sz="0" w:space="0" w:color="auto"/>
      </w:divBdr>
    </w:div>
    <w:div w:id="1310093207">
      <w:bodyDiv w:val="1"/>
      <w:marLeft w:val="0"/>
      <w:marRight w:val="0"/>
      <w:marTop w:val="0"/>
      <w:marBottom w:val="0"/>
      <w:divBdr>
        <w:top w:val="none" w:sz="0" w:space="0" w:color="auto"/>
        <w:left w:val="none" w:sz="0" w:space="0" w:color="auto"/>
        <w:bottom w:val="none" w:sz="0" w:space="0" w:color="auto"/>
        <w:right w:val="none" w:sz="0" w:space="0" w:color="auto"/>
      </w:divBdr>
    </w:div>
    <w:div w:id="1356616708">
      <w:bodyDiv w:val="1"/>
      <w:marLeft w:val="0"/>
      <w:marRight w:val="0"/>
      <w:marTop w:val="0"/>
      <w:marBottom w:val="0"/>
      <w:divBdr>
        <w:top w:val="none" w:sz="0" w:space="0" w:color="auto"/>
        <w:left w:val="none" w:sz="0" w:space="0" w:color="auto"/>
        <w:bottom w:val="none" w:sz="0" w:space="0" w:color="auto"/>
        <w:right w:val="none" w:sz="0" w:space="0" w:color="auto"/>
      </w:divBdr>
    </w:div>
    <w:div w:id="1382754948">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31125330">
      <w:bodyDiv w:val="1"/>
      <w:marLeft w:val="0"/>
      <w:marRight w:val="0"/>
      <w:marTop w:val="0"/>
      <w:marBottom w:val="0"/>
      <w:divBdr>
        <w:top w:val="none" w:sz="0" w:space="0" w:color="auto"/>
        <w:left w:val="none" w:sz="0" w:space="0" w:color="auto"/>
        <w:bottom w:val="none" w:sz="0" w:space="0" w:color="auto"/>
        <w:right w:val="none" w:sz="0" w:space="0" w:color="auto"/>
      </w:divBdr>
    </w:div>
    <w:div w:id="1506702559">
      <w:bodyDiv w:val="1"/>
      <w:marLeft w:val="0"/>
      <w:marRight w:val="0"/>
      <w:marTop w:val="0"/>
      <w:marBottom w:val="0"/>
      <w:divBdr>
        <w:top w:val="none" w:sz="0" w:space="0" w:color="auto"/>
        <w:left w:val="none" w:sz="0" w:space="0" w:color="auto"/>
        <w:bottom w:val="none" w:sz="0" w:space="0" w:color="auto"/>
        <w:right w:val="none" w:sz="0" w:space="0" w:color="auto"/>
      </w:divBdr>
    </w:div>
    <w:div w:id="1544825381">
      <w:bodyDiv w:val="1"/>
      <w:marLeft w:val="0"/>
      <w:marRight w:val="0"/>
      <w:marTop w:val="0"/>
      <w:marBottom w:val="0"/>
      <w:divBdr>
        <w:top w:val="none" w:sz="0" w:space="0" w:color="auto"/>
        <w:left w:val="none" w:sz="0" w:space="0" w:color="auto"/>
        <w:bottom w:val="none" w:sz="0" w:space="0" w:color="auto"/>
        <w:right w:val="none" w:sz="0" w:space="0" w:color="auto"/>
      </w:divBdr>
    </w:div>
    <w:div w:id="1766339511">
      <w:bodyDiv w:val="1"/>
      <w:marLeft w:val="0"/>
      <w:marRight w:val="0"/>
      <w:marTop w:val="0"/>
      <w:marBottom w:val="0"/>
      <w:divBdr>
        <w:top w:val="none" w:sz="0" w:space="0" w:color="auto"/>
        <w:left w:val="none" w:sz="0" w:space="0" w:color="auto"/>
        <w:bottom w:val="none" w:sz="0" w:space="0" w:color="auto"/>
        <w:right w:val="none" w:sz="0" w:space="0" w:color="auto"/>
      </w:divBdr>
    </w:div>
    <w:div w:id="1800149399">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29635207">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9211738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say.edu.au" TargetMode="External"/><Relationship Id="rId26" Type="http://schemas.openxmlformats.org/officeDocument/2006/relationships/image" Target="media/image10.emf"/><Relationship Id="rId39" Type="http://schemas.openxmlformats.org/officeDocument/2006/relationships/hyperlink" Target="https://www.ncver.edu.au/publications/publications/all-publications/employer-provided-training-findings-from-recent-case-studies-at-a-glance" TargetMode="External"/><Relationship Id="rId21" Type="http://schemas.openxmlformats.org/officeDocument/2006/relationships/header" Target="header1.xml"/><Relationship Id="rId34" Type="http://schemas.openxmlformats.org/officeDocument/2006/relationships/hyperlink" Target="http://www.ausstats.abs.gov.au/ausstats/subscriber.nsf/0/0C527E2814C26297CA256CFC00030A59/$File/63620_2001-02.pdf" TargetMode="External"/><Relationship Id="rId42" Type="http://schemas.openxmlformats.org/officeDocument/2006/relationships/hyperlink" Target="https://www.ncver.edu.au/__data/assets/file/0014/5144/nr3017.pdf" TargetMode="External"/><Relationship Id="rId47" Type="http://schemas.openxmlformats.org/officeDocument/2006/relationships/hyperlink" Target="https://www.ncver.edu.au/publications/publications/all-publications/employers-perspectives-on-training-three-industries" TargetMode="External"/><Relationship Id="rId50" Type="http://schemas.openxmlformats.org/officeDocument/2006/relationships/hyperlink" Target="https://www.gov.uk/government/publications/employer-perspectives-survey-2016" TargetMode="External"/><Relationship Id="rId55" Type="http://schemas.openxmlformats.org/officeDocument/2006/relationships/hyperlink" Target="https://twitter.com/ncver"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https://www.lsay.edu.au" TargetMode="External"/><Relationship Id="rId29" Type="http://schemas.openxmlformats.org/officeDocument/2006/relationships/header" Target="header2.xml"/><Relationship Id="rId41" Type="http://schemas.openxmlformats.org/officeDocument/2006/relationships/hyperlink" Target="https://www.ncver.edu.au/publications/publications/all-publications/are-we-all-speaking-the-same-language-understanding-quality-in-the-vet-sector" TargetMode="External"/><Relationship Id="rId54" Type="http://schemas.openxmlformats.org/officeDocument/2006/relationships/hyperlink" Target="https://www.lsay.edu.au" TargetMode="Externa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d.edu.au/" TargetMode="External"/><Relationship Id="rId24" Type="http://schemas.openxmlformats.org/officeDocument/2006/relationships/image" Target="media/image8.emf"/><Relationship Id="rId32" Type="http://schemas.openxmlformats.org/officeDocument/2006/relationships/hyperlink" Target="https://www.education.gov.au/australian-qualifications-framework-review-0" TargetMode="External"/><Relationship Id="rId37" Type="http://schemas.openxmlformats.org/officeDocument/2006/relationships/hyperlink" Target="http://www.cedefop.europa.eu/en/publications-and-resources/publications/4153" TargetMode="External"/><Relationship Id="rId40" Type="http://schemas.openxmlformats.org/officeDocument/2006/relationships/hyperlink" Target="https://www.ncver.edu.au/publications/publications/all-publications/2873" TargetMode="External"/><Relationship Id="rId45" Type="http://schemas.openxmlformats.org/officeDocument/2006/relationships/hyperlink" Target="http://thehub.superu.govt.nz/assets/documents/Defining%20and%20Measuring%20Training%20Activity%20in%20New%20Zealand%20Workplaces.pdf" TargetMode="External"/><Relationship Id="rId53" Type="http://schemas.openxmlformats.org/officeDocument/2006/relationships/hyperlink" Target="mailto:ncver@ncver.edu.au" TargetMode="External"/><Relationship Id="rId58" Type="http://schemas.openxmlformats.org/officeDocument/2006/relationships/hyperlink" Target="https://twitter.com/ncve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2.emf"/><Relationship Id="rId36" Type="http://schemas.openxmlformats.org/officeDocument/2006/relationships/hyperlink" Target="https://www.ncver.edu.au/research-and-statistics/publications/all-publications/2868" TargetMode="External"/><Relationship Id="rId49" Type="http://schemas.openxmlformats.org/officeDocument/2006/relationships/hyperlink" Target="https://www.tafensw.edu.au/documents/60140/86282/TAFE+Enterprise+Training+Report.pdf/bf500d82-3956-2ed5-5b39-b80d9c090dd5" TargetMode="External"/><Relationship Id="rId57" Type="http://schemas.openxmlformats.org/officeDocument/2006/relationships/hyperlink" Target="https://www.lsay.edu.au" TargetMode="External"/><Relationship Id="rId61" Type="http://schemas.openxmlformats.org/officeDocument/2006/relationships/footer" Target="footer7.xml"/><Relationship Id="rId10" Type="http://schemas.openxmlformats.org/officeDocument/2006/relationships/image" Target="media/image3.jpg"/><Relationship Id="rId19" Type="http://schemas.openxmlformats.org/officeDocument/2006/relationships/hyperlink" Target="mailto:ncver@ncver.edu.au" TargetMode="External"/><Relationship Id="rId31" Type="http://schemas.openxmlformats.org/officeDocument/2006/relationships/footer" Target="footer6.xml"/><Relationship Id="rId44" Type="http://schemas.openxmlformats.org/officeDocument/2006/relationships/hyperlink" Target="https://www.ncver.edu.au/data/collection/employers-use-and-views-of-the-vet-system" TargetMode="External"/><Relationship Id="rId52" Type="http://schemas.openxmlformats.org/officeDocument/2006/relationships/hyperlink" Target="http://unesdoc.unesco.org/images/0023/002326/232656e.pdf" TargetMode="External"/><Relationship Id="rId60"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1.emf"/><Relationship Id="rId30" Type="http://schemas.openxmlformats.org/officeDocument/2006/relationships/footer" Target="footer5.xml"/><Relationship Id="rId35" Type="http://schemas.openxmlformats.org/officeDocument/2006/relationships/hyperlink" Target="http://cdn.aigroup.com.au/Reports/2016/15396_skills_survey_report_mt_edits_2.pdf" TargetMode="External"/><Relationship Id="rId43" Type="http://schemas.openxmlformats.org/officeDocument/2006/relationships/hyperlink" Target="http://www.minerals.org.au/&#8204;file_upload/files/reports/Final_Report_Minerals_Council_2013" TargetMode="External"/><Relationship Id="rId48" Type="http://schemas.openxmlformats.org/officeDocument/2006/relationships/hyperlink" Target="https://www.ncver.edu.au/__data/assets/file/0026/8369/reasons-for-training-2147.pdf" TargetMode="External"/><Relationship Id="rId56" Type="http://schemas.openxmlformats.org/officeDocument/2006/relationships/hyperlink" Target="mailto:ncver@ncver.edu.au"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ianwatson.com.au/pubs/vendor_training_in_nsw.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9.emf"/><Relationship Id="rId33" Type="http://schemas.openxmlformats.org/officeDocument/2006/relationships/chart" Target="charts/chart1.xml"/><Relationship Id="rId38" Type="http://schemas.openxmlformats.org/officeDocument/2006/relationships/hyperlink" Target="https://www2.deloitte.com/au/en/pages/public-sector/articles/higher-education-changing-world.html" TargetMode="External"/><Relationship Id="rId46" Type="http://schemas.openxmlformats.org/officeDocument/2006/relationships/hyperlink" Target="http://www.oecd.org/education/skills-beyond-school/41834711.pdf" TargetMode="External"/><Relationship Id="rId59" Type="http://schemas.openxmlformats.org/officeDocument/2006/relationships/image" Target="media/image13.wmf"/></Relationships>
</file>

<file path=word/_rels/footnotes.xml.rels><?xml version="1.0" encoding="UTF-8" standalone="yes"?>
<Relationships xmlns="http://schemas.openxmlformats.org/package/2006/relationships"><Relationship Id="rId1" Type="http://schemas.openxmlformats.org/officeDocument/2006/relationships/hyperlink" Target="https://www.education.gov.au/australian-qualifications-framework-review-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navindadesilva\Desktop\Copy%20of%20NCVER_DMS-%2329946-v1-Generic_Data_Table_Template.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14892321240091"/>
          <c:y val="4.4143178230141585E-2"/>
          <c:w val="0.83768273086585365"/>
          <c:h val="0.76130442467023274"/>
        </c:manualLayout>
      </c:layout>
      <c:barChart>
        <c:barDir val="col"/>
        <c:grouping val="clustered"/>
        <c:varyColors val="0"/>
        <c:ser>
          <c:idx val="1"/>
          <c:order val="0"/>
          <c:tx>
            <c:v>Unaccredited training</c:v>
          </c:tx>
          <c:spPr>
            <a:solidFill>
              <a:srgbClr val="78278B"/>
            </a:solidFill>
            <a:ln w="25400">
              <a:noFill/>
            </a:ln>
          </c:spPr>
          <c:invertIfNegative val="0"/>
          <c:errBars>
            <c:errBarType val="both"/>
            <c:errValType val="cust"/>
            <c:noEndCap val="0"/>
            <c:plus>
              <c:numRef>
                <c:f>'Figure 1 (aat.nrt.ut)'!$C$18:$C$24</c:f>
                <c:numCache>
                  <c:formatCode>General</c:formatCode>
                  <c:ptCount val="7"/>
                  <c:pt idx="0">
                    <c:v>2.2000000000000002</c:v>
                  </c:pt>
                  <c:pt idx="1">
                    <c:v>2</c:v>
                  </c:pt>
                  <c:pt idx="2">
                    <c:v>1.2</c:v>
                  </c:pt>
                  <c:pt idx="3">
                    <c:v>0.8</c:v>
                  </c:pt>
                  <c:pt idx="4">
                    <c:v>1.5</c:v>
                  </c:pt>
                  <c:pt idx="5">
                    <c:v>1.7</c:v>
                  </c:pt>
                  <c:pt idx="6">
                    <c:v>1.5</c:v>
                  </c:pt>
                </c:numCache>
              </c:numRef>
            </c:plus>
            <c:minus>
              <c:numRef>
                <c:f>'Figure 1 (aat.nrt.ut)'!$C$18:$C$24</c:f>
                <c:numCache>
                  <c:formatCode>General</c:formatCode>
                  <c:ptCount val="7"/>
                  <c:pt idx="0">
                    <c:v>2.2000000000000002</c:v>
                  </c:pt>
                  <c:pt idx="1">
                    <c:v>2</c:v>
                  </c:pt>
                  <c:pt idx="2">
                    <c:v>1.2</c:v>
                  </c:pt>
                  <c:pt idx="3">
                    <c:v>0.8</c:v>
                  </c:pt>
                  <c:pt idx="4">
                    <c:v>1.5</c:v>
                  </c:pt>
                  <c:pt idx="5">
                    <c:v>1.7</c:v>
                  </c:pt>
                  <c:pt idx="6">
                    <c:v>1.5</c:v>
                  </c:pt>
                </c:numCache>
              </c:numRef>
            </c:minus>
            <c:spPr>
              <a:noFill/>
              <a:ln w="9525" cap="flat" cmpd="sng" algn="ctr">
                <a:solidFill>
                  <a:schemeClr val="tx1">
                    <a:lumMod val="65000"/>
                    <a:lumOff val="35000"/>
                  </a:schemeClr>
                </a:solidFill>
                <a:round/>
              </a:ln>
              <a:effectLst/>
            </c:spPr>
          </c:errBars>
          <c:cat>
            <c:numRef>
              <c:f>'Figure 1 (aat.nrt.ut)'!$B$9:$B$15</c:f>
              <c:numCache>
                <c:formatCode>General</c:formatCode>
                <c:ptCount val="7"/>
                <c:pt idx="0">
                  <c:v>2005</c:v>
                </c:pt>
                <c:pt idx="1">
                  <c:v>2007</c:v>
                </c:pt>
                <c:pt idx="2">
                  <c:v>2009</c:v>
                </c:pt>
                <c:pt idx="3">
                  <c:v>2011</c:v>
                </c:pt>
                <c:pt idx="4">
                  <c:v>2013</c:v>
                </c:pt>
                <c:pt idx="5">
                  <c:v>2015</c:v>
                </c:pt>
                <c:pt idx="6">
                  <c:v>2017</c:v>
                </c:pt>
              </c:numCache>
            </c:numRef>
          </c:cat>
          <c:val>
            <c:numRef>
              <c:f>'Figure 1 (aat.nrt.ut)'!$C$9:$C$15</c:f>
              <c:numCache>
                <c:formatCode>0.0</c:formatCode>
                <c:ptCount val="7"/>
                <c:pt idx="0">
                  <c:v>91.7</c:v>
                </c:pt>
                <c:pt idx="1">
                  <c:v>92.6</c:v>
                </c:pt>
                <c:pt idx="2">
                  <c:v>95.4</c:v>
                </c:pt>
                <c:pt idx="3">
                  <c:v>96.2</c:v>
                </c:pt>
                <c:pt idx="4">
                  <c:v>90.3</c:v>
                </c:pt>
                <c:pt idx="5" formatCode="General">
                  <c:v>90.3</c:v>
                </c:pt>
                <c:pt idx="6">
                  <c:v>88.5</c:v>
                </c:pt>
              </c:numCache>
            </c:numRef>
          </c:val>
          <c:extLst>
            <c:ext xmlns:c16="http://schemas.microsoft.com/office/drawing/2014/chart" uri="{C3380CC4-5D6E-409C-BE32-E72D297353CC}">
              <c16:uniqueId val="{00000000-3D31-4928-A70D-6DBBB46F0A51}"/>
            </c:ext>
          </c:extLst>
        </c:ser>
        <c:ser>
          <c:idx val="0"/>
          <c:order val="1"/>
          <c:tx>
            <c:v>Nationally recognised training</c:v>
          </c:tx>
          <c:spPr>
            <a:solidFill>
              <a:srgbClr val="439539"/>
            </a:solidFill>
            <a:ln w="25400">
              <a:noFill/>
            </a:ln>
          </c:spPr>
          <c:invertIfNegative val="0"/>
          <c:errBars>
            <c:errBarType val="both"/>
            <c:errValType val="cust"/>
            <c:noEndCap val="0"/>
            <c:plus>
              <c:numRef>
                <c:f>'Figure 1 (aat.nrt.ut)'!$C$37:$C$43</c:f>
                <c:numCache>
                  <c:formatCode>General</c:formatCode>
                  <c:ptCount val="7"/>
                  <c:pt idx="0">
                    <c:v>4.3</c:v>
                  </c:pt>
                  <c:pt idx="1">
                    <c:v>4.2</c:v>
                  </c:pt>
                  <c:pt idx="2">
                    <c:v>3.1</c:v>
                  </c:pt>
                  <c:pt idx="3">
                    <c:v>2.1</c:v>
                  </c:pt>
                  <c:pt idx="4">
                    <c:v>2.8</c:v>
                  </c:pt>
                  <c:pt idx="5">
                    <c:v>3.2</c:v>
                  </c:pt>
                  <c:pt idx="6">
                    <c:v>2.6</c:v>
                  </c:pt>
                </c:numCache>
              </c:numRef>
            </c:plus>
            <c:minus>
              <c:numRef>
                <c:f>'Figure 1 (aat.nrt.ut)'!$C$37:$C$43</c:f>
                <c:numCache>
                  <c:formatCode>General</c:formatCode>
                  <c:ptCount val="7"/>
                  <c:pt idx="0">
                    <c:v>4.3</c:v>
                  </c:pt>
                  <c:pt idx="1">
                    <c:v>4.2</c:v>
                  </c:pt>
                  <c:pt idx="2">
                    <c:v>3.1</c:v>
                  </c:pt>
                  <c:pt idx="3">
                    <c:v>2.1</c:v>
                  </c:pt>
                  <c:pt idx="4">
                    <c:v>2.8</c:v>
                  </c:pt>
                  <c:pt idx="5">
                    <c:v>3.2</c:v>
                  </c:pt>
                  <c:pt idx="6">
                    <c:v>2.6</c:v>
                  </c:pt>
                </c:numCache>
              </c:numRef>
            </c:minus>
            <c:spPr>
              <a:noFill/>
              <a:ln w="9525" cap="flat" cmpd="sng" algn="ctr">
                <a:solidFill>
                  <a:schemeClr val="tx1">
                    <a:lumMod val="65000"/>
                    <a:lumOff val="35000"/>
                  </a:schemeClr>
                </a:solidFill>
                <a:round/>
              </a:ln>
              <a:effectLst/>
            </c:spPr>
          </c:errBars>
          <c:val>
            <c:numRef>
              <c:f>'Figure 1 (aat.nrt.ut)'!$C$28:$C$34</c:f>
              <c:numCache>
                <c:formatCode>General</c:formatCode>
                <c:ptCount val="7"/>
                <c:pt idx="0">
                  <c:v>81.3</c:v>
                </c:pt>
                <c:pt idx="1">
                  <c:v>82</c:v>
                </c:pt>
                <c:pt idx="2">
                  <c:v>86.3</c:v>
                </c:pt>
                <c:pt idx="3">
                  <c:v>89.2</c:v>
                </c:pt>
                <c:pt idx="4">
                  <c:v>83.1</c:v>
                </c:pt>
                <c:pt idx="5">
                  <c:v>84</c:v>
                </c:pt>
                <c:pt idx="6">
                  <c:v>82.2</c:v>
                </c:pt>
              </c:numCache>
            </c:numRef>
          </c:val>
          <c:extLst>
            <c:ext xmlns:c16="http://schemas.microsoft.com/office/drawing/2014/chart" uri="{C3380CC4-5D6E-409C-BE32-E72D297353CC}">
              <c16:uniqueId val="{00000001-3D31-4928-A70D-6DBBB46F0A51}"/>
            </c:ext>
          </c:extLst>
        </c:ser>
        <c:ser>
          <c:idx val="2"/>
          <c:order val="2"/>
          <c:tx>
            <c:strRef>
              <c:f>'Figure 1 (aat.nrt.ut)'!$I$31</c:f>
              <c:strCache>
                <c:ptCount val="1"/>
                <c:pt idx="0">
                  <c:v>Apprentices and trainees</c:v>
                </c:pt>
              </c:strCache>
            </c:strRef>
          </c:tx>
          <c:spPr>
            <a:solidFill>
              <a:srgbClr val="000000"/>
            </a:solidFill>
          </c:spPr>
          <c:invertIfNegative val="0"/>
          <c:errBars>
            <c:errBarType val="both"/>
            <c:errValType val="cust"/>
            <c:noEndCap val="0"/>
            <c:plus>
              <c:numRef>
                <c:f>'Figure 1 (aat.nrt.ut)'!$C$56:$C$62</c:f>
                <c:numCache>
                  <c:formatCode>General</c:formatCode>
                  <c:ptCount val="7"/>
                  <c:pt idx="0">
                    <c:v>4.5</c:v>
                  </c:pt>
                  <c:pt idx="1">
                    <c:v>3.5</c:v>
                  </c:pt>
                  <c:pt idx="2">
                    <c:v>2.9</c:v>
                  </c:pt>
                  <c:pt idx="3">
                    <c:v>2.5</c:v>
                  </c:pt>
                  <c:pt idx="4">
                    <c:v>2.9</c:v>
                  </c:pt>
                  <c:pt idx="5">
                    <c:v>3</c:v>
                  </c:pt>
                  <c:pt idx="6">
                    <c:v>2.6</c:v>
                  </c:pt>
                </c:numCache>
              </c:numRef>
            </c:plus>
            <c:minus>
              <c:numRef>
                <c:f>'Figure 1 (aat.nrt.ut)'!$C$56:$C$62</c:f>
                <c:numCache>
                  <c:formatCode>General</c:formatCode>
                  <c:ptCount val="7"/>
                  <c:pt idx="0">
                    <c:v>4.5</c:v>
                  </c:pt>
                  <c:pt idx="1">
                    <c:v>3.5</c:v>
                  </c:pt>
                  <c:pt idx="2">
                    <c:v>2.9</c:v>
                  </c:pt>
                  <c:pt idx="3">
                    <c:v>2.5</c:v>
                  </c:pt>
                  <c:pt idx="4">
                    <c:v>2.9</c:v>
                  </c:pt>
                  <c:pt idx="5">
                    <c:v>3</c:v>
                  </c:pt>
                  <c:pt idx="6">
                    <c:v>2.6</c:v>
                  </c:pt>
                </c:numCache>
              </c:numRef>
            </c:minus>
          </c:errBars>
          <c:val>
            <c:numRef>
              <c:f>'Figure 1 (aat.nrt.ut)'!$C$47:$C$53</c:f>
              <c:numCache>
                <c:formatCode>General</c:formatCode>
                <c:ptCount val="7"/>
                <c:pt idx="0">
                  <c:v>78.7</c:v>
                </c:pt>
                <c:pt idx="1">
                  <c:v>83.2</c:v>
                </c:pt>
                <c:pt idx="2">
                  <c:v>83.3</c:v>
                </c:pt>
                <c:pt idx="3">
                  <c:v>82.9</c:v>
                </c:pt>
                <c:pt idx="4">
                  <c:v>78.8</c:v>
                </c:pt>
                <c:pt idx="5">
                  <c:v>81.7</c:v>
                </c:pt>
                <c:pt idx="6">
                  <c:v>77.5</c:v>
                </c:pt>
              </c:numCache>
            </c:numRef>
          </c:val>
          <c:extLst>
            <c:ext xmlns:c16="http://schemas.microsoft.com/office/drawing/2014/chart" uri="{C3380CC4-5D6E-409C-BE32-E72D297353CC}">
              <c16:uniqueId val="{00000002-3D31-4928-A70D-6DBBB46F0A51}"/>
            </c:ext>
          </c:extLst>
        </c:ser>
        <c:dLbls>
          <c:showLegendKey val="0"/>
          <c:showVal val="0"/>
          <c:showCatName val="0"/>
          <c:showSerName val="0"/>
          <c:showPercent val="0"/>
          <c:showBubbleSize val="0"/>
        </c:dLbls>
        <c:gapWidth val="130"/>
        <c:overlap val="-27"/>
        <c:axId val="264016256"/>
        <c:axId val="264017792"/>
      </c:barChart>
      <c:catAx>
        <c:axId val="26401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64017792"/>
        <c:crosses val="autoZero"/>
        <c:auto val="1"/>
        <c:lblAlgn val="ctr"/>
        <c:lblOffset val="100"/>
        <c:noMultiLvlLbl val="0"/>
      </c:catAx>
      <c:valAx>
        <c:axId val="264017792"/>
        <c:scaling>
          <c:orientation val="minMax"/>
          <c:max val="100"/>
        </c:scaling>
        <c:delete val="0"/>
        <c:axPos val="l"/>
        <c:title>
          <c:tx>
            <c:rich>
              <a:bodyPr/>
              <a:lstStyle/>
              <a:p>
                <a:pPr>
                  <a:defRPr/>
                </a:pPr>
                <a:r>
                  <a:rPr lang="en-AU"/>
                  <a:t>Proportions (%)</a:t>
                </a:r>
              </a:p>
            </c:rich>
          </c:tx>
          <c:overlay val="0"/>
        </c:title>
        <c:numFmt formatCode="0" sourceLinked="0"/>
        <c:majorTickMark val="none"/>
        <c:minorTickMark val="none"/>
        <c:tickLblPos val="nextTo"/>
        <c:spPr>
          <a:ln w="6350">
            <a:noFill/>
          </a:ln>
        </c:spPr>
        <c:txPr>
          <a:bodyPr rot="-60000000" vert="horz"/>
          <a:lstStyle/>
          <a:p>
            <a:pPr>
              <a:defRPr/>
            </a:pPr>
            <a:endParaRPr lang="en-US"/>
          </a:p>
        </c:txPr>
        <c:crossAx val="264016256"/>
        <c:crosses val="autoZero"/>
        <c:crossBetween val="between"/>
        <c:majorUnit val="10"/>
        <c:minorUnit val="2"/>
      </c:valAx>
      <c:spPr>
        <a:noFill/>
        <a:ln w="25400">
          <a:noFill/>
        </a:ln>
      </c:spPr>
    </c:plotArea>
    <c:legend>
      <c:legendPos val="b"/>
      <c:layout>
        <c:manualLayout>
          <c:xMode val="edge"/>
          <c:yMode val="edge"/>
          <c:x val="3.9547845910429209E-2"/>
          <c:y val="0.9072730134217295"/>
          <c:w val="0.9"/>
          <c:h val="9.2726986578270471E-2"/>
        </c:manualLayout>
      </c:layout>
      <c:overlay val="0"/>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172B9-63AA-49B9-9ABF-E988F795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28</Pages>
  <Words>9058</Words>
  <Characters>51631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Unaccredited training: why</vt:lpstr>
    </vt:vector>
  </TitlesOfParts>
  <Company>UQ</Company>
  <LinksUpToDate>false</LinksUpToDate>
  <CharactersWithSpaces>60568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Unaccredited training: why employers use it and does it meet their needs?</dc:title>
  <dc:creator>Elise Rivett</dc:creator>
  <cp:lastModifiedBy>Elise Rivett</cp:lastModifiedBy>
  <cp:revision>3</cp:revision>
  <cp:lastPrinted>2018-11-12T22:42:00Z</cp:lastPrinted>
  <dcterms:created xsi:type="dcterms:W3CDTF">2018-11-23T06:22:00Z</dcterms:created>
  <dcterms:modified xsi:type="dcterms:W3CDTF">2018-11-23T06:22:00Z</dcterms:modified>
</cp:coreProperties>
</file>