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C68D1F" w14:textId="77777777" w:rsidR="00AB7E26" w:rsidRDefault="00AB7E26" w:rsidP="00940830">
      <w:pPr>
        <w:pStyle w:val="PublicationTitle"/>
      </w:pPr>
      <w:bookmarkStart w:id="0" w:name="_Toc296423677"/>
      <w:bookmarkStart w:id="1" w:name="_Toc296497508"/>
    </w:p>
    <w:bookmarkEnd w:id="0"/>
    <w:bookmarkEnd w:id="1"/>
    <w:p w14:paraId="4820B4F4" w14:textId="77777777" w:rsidR="00166281" w:rsidRDefault="00166281" w:rsidP="00940830">
      <w:pPr>
        <w:pStyle w:val="Organisation"/>
      </w:pPr>
    </w:p>
    <w:p w14:paraId="29CAD48D" w14:textId="77777777" w:rsidR="000315D7" w:rsidRDefault="000315D7" w:rsidP="00940830">
      <w:pPr>
        <w:pStyle w:val="Organisation"/>
      </w:pPr>
    </w:p>
    <w:p w14:paraId="6548EBE1" w14:textId="77777777" w:rsidR="006C5DA9" w:rsidRPr="006C5DA9" w:rsidRDefault="00804038" w:rsidP="00E429C5">
      <w:pPr>
        <w:pStyle w:val="Text"/>
      </w:pPr>
      <w:r w:rsidRPr="00901509">
        <w:rPr>
          <w:rStyle w:val="HeaderChar"/>
          <w:noProof/>
        </w:rPr>
        <mc:AlternateContent>
          <mc:Choice Requires="wps">
            <w:drawing>
              <wp:anchor distT="0" distB="0" distL="0" distR="0" simplePos="0" relativeHeight="251658242" behindDoc="0" locked="0" layoutInCell="1" allowOverlap="1" wp14:anchorId="33322DF1" wp14:editId="64ED3CF9">
                <wp:simplePos x="0" y="0"/>
                <wp:positionH relativeFrom="page">
                  <wp:posOffset>13281553</wp:posOffset>
                </wp:positionH>
                <wp:positionV relativeFrom="page">
                  <wp:posOffset>3211846</wp:posOffset>
                </wp:positionV>
                <wp:extent cx="1503045" cy="3776345"/>
                <wp:effectExtent l="0" t="0" r="0" b="0"/>
                <wp:wrapNone/>
                <wp:docPr id="1777062786"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5DBC31CA" id="Graphic 8" o:spid="_x0000_s1026" style="position:absolute;margin-left:1045.8pt;margin-top:252.9pt;width:118.35pt;height:297.35pt;z-index:251658242;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r w:rsidRPr="00901509">
        <w:rPr>
          <w:rStyle w:val="HeaderChar"/>
          <w:noProof/>
        </w:rPr>
        <mc:AlternateContent>
          <mc:Choice Requires="wps">
            <w:drawing>
              <wp:anchor distT="0" distB="0" distL="0" distR="0" simplePos="0" relativeHeight="251658241" behindDoc="0" locked="0" layoutInCell="1" allowOverlap="1" wp14:anchorId="67B9CDDC" wp14:editId="018C473A">
                <wp:simplePos x="0" y="0"/>
                <wp:positionH relativeFrom="page">
                  <wp:posOffset>13129153</wp:posOffset>
                </wp:positionH>
                <wp:positionV relativeFrom="page">
                  <wp:posOffset>3059446</wp:posOffset>
                </wp:positionV>
                <wp:extent cx="1503045" cy="3776345"/>
                <wp:effectExtent l="0" t="0" r="0" b="0"/>
                <wp:wrapNone/>
                <wp:docPr id="41774291"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387FB8E5" id="Graphic 8" o:spid="_x0000_s1026" style="position:absolute;margin-left:1033.8pt;margin-top:240.9pt;width:118.35pt;height:297.35pt;z-index:251658241;visibility:visible;mso-wrap-style:square;mso-wrap-distance-left:0;mso-wrap-distance-top:0;mso-wrap-distance-right:0;mso-wrap-distance-bottom:0;mso-position-horizontal:absolute;mso-position-horizontal-relative:page;mso-position-vertical:absolute;mso-position-vertical-relative:page;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w10:wrap anchorx="page" anchory="page"/>
              </v:shape>
            </w:pict>
          </mc:Fallback>
        </mc:AlternateContent>
      </w:r>
    </w:p>
    <w:p w14:paraId="398DFB98" w14:textId="77777777" w:rsidR="001B43CF" w:rsidRDefault="001B43CF" w:rsidP="00E429C5">
      <w:pPr>
        <w:pStyle w:val="Text"/>
      </w:pPr>
    </w:p>
    <w:p w14:paraId="16F9BC6E" w14:textId="77777777" w:rsidR="001B43CF" w:rsidRDefault="001B43CF" w:rsidP="00E429C5">
      <w:pPr>
        <w:pStyle w:val="Text"/>
      </w:pPr>
    </w:p>
    <w:p w14:paraId="05BE8302" w14:textId="77777777" w:rsidR="001B43CF" w:rsidRDefault="001B43CF" w:rsidP="00E429C5">
      <w:pPr>
        <w:pStyle w:val="Text"/>
      </w:pPr>
    </w:p>
    <w:p w14:paraId="78B49C4B" w14:textId="77777777" w:rsidR="001B43CF" w:rsidRDefault="001B43CF" w:rsidP="00E429C5">
      <w:pPr>
        <w:pStyle w:val="Text"/>
      </w:pPr>
    </w:p>
    <w:p w14:paraId="43DCEEC5" w14:textId="77777777" w:rsidR="001B43CF" w:rsidRDefault="001B43CF" w:rsidP="00E429C5">
      <w:pPr>
        <w:pStyle w:val="Text"/>
      </w:pPr>
    </w:p>
    <w:p w14:paraId="0DC0C96C" w14:textId="77777777" w:rsidR="00DB599C" w:rsidRDefault="00DB599C" w:rsidP="00E429C5">
      <w:pPr>
        <w:pStyle w:val="Text"/>
      </w:pPr>
    </w:p>
    <w:p w14:paraId="37FBDD25" w14:textId="77777777" w:rsidR="00DB599C" w:rsidRDefault="00DB599C" w:rsidP="00E429C5">
      <w:pPr>
        <w:pStyle w:val="Text"/>
      </w:pPr>
    </w:p>
    <w:p w14:paraId="545FB506" w14:textId="77777777" w:rsidR="00DB599C" w:rsidRDefault="00DB599C" w:rsidP="00A9334E">
      <w:pPr>
        <w:pStyle w:val="Heading3"/>
        <w:ind w:left="2552" w:right="-1"/>
      </w:pPr>
      <w:r>
        <w:softHyphen/>
      </w:r>
    </w:p>
    <w:p w14:paraId="76B08630" w14:textId="7B9F8561" w:rsidR="002D35A6" w:rsidRDefault="00AF3332" w:rsidP="00A9334E">
      <w:pPr>
        <w:pStyle w:val="Heading3"/>
        <w:ind w:left="2552" w:right="-1"/>
        <w:sectPr w:rsidR="002D35A6" w:rsidSect="00546262">
          <w:headerReference w:type="even" r:id="rId11"/>
          <w:headerReference w:type="default" r:id="rId12"/>
          <w:type w:val="continuous"/>
          <w:pgSz w:w="11907" w:h="16840" w:code="9"/>
          <w:pgMar w:top="1276" w:right="1418" w:bottom="992" w:left="1418" w:header="567" w:footer="556" w:gutter="0"/>
          <w:cols w:space="708" w:equalWidth="0">
            <w:col w:w="9071"/>
          </w:cols>
          <w:docGrid w:linePitch="360"/>
        </w:sectPr>
      </w:pPr>
      <w:r>
        <w:rPr>
          <w:noProof/>
        </w:rPr>
        <mc:AlternateContent>
          <mc:Choice Requires="wpg">
            <w:drawing>
              <wp:anchor distT="0" distB="0" distL="114300" distR="114300" simplePos="0" relativeHeight="251655168" behindDoc="0" locked="0" layoutInCell="1" allowOverlap="1" wp14:anchorId="07A2E310" wp14:editId="77273710">
                <wp:simplePos x="0" y="0"/>
                <wp:positionH relativeFrom="margin">
                  <wp:posOffset>556895</wp:posOffset>
                </wp:positionH>
                <wp:positionV relativeFrom="paragraph">
                  <wp:posOffset>60960</wp:posOffset>
                </wp:positionV>
                <wp:extent cx="4200526" cy="1788284"/>
                <wp:effectExtent l="0" t="0" r="0" b="2540"/>
                <wp:wrapNone/>
                <wp:docPr id="1277556442" name="Group 12"/>
                <wp:cNvGraphicFramePr/>
                <a:graphic xmlns:a="http://schemas.openxmlformats.org/drawingml/2006/main">
                  <a:graphicData uri="http://schemas.microsoft.com/office/word/2010/wordprocessingGroup">
                    <wpg:wgp>
                      <wpg:cNvGrpSpPr/>
                      <wpg:grpSpPr>
                        <a:xfrm>
                          <a:off x="0" y="0"/>
                          <a:ext cx="4200526" cy="1788284"/>
                          <a:chOff x="0" y="0"/>
                          <a:chExt cx="4200856" cy="1657399"/>
                        </a:xfrm>
                      </wpg:grpSpPr>
                      <wps:wsp>
                        <wps:cNvPr id="1658422043" name="Text Box 62"/>
                        <wps:cNvSpPr txBox="1"/>
                        <wps:spPr>
                          <a:xfrm>
                            <a:off x="237489" y="225427"/>
                            <a:ext cx="3963367" cy="1431972"/>
                          </a:xfrm>
                          <a:prstGeom prst="rect">
                            <a:avLst/>
                          </a:prstGeom>
                          <a:noFill/>
                          <a:ln w="6350">
                            <a:noFill/>
                          </a:ln>
                        </wps:spPr>
                        <wps:txbx>
                          <w:txbxContent>
                            <w:p w14:paraId="279A3B7E" w14:textId="3E584642" w:rsidR="00F354BF" w:rsidRPr="00F354BF" w:rsidRDefault="00F354BF" w:rsidP="009650A2">
                              <w:pPr>
                                <w:pStyle w:val="Heading3"/>
                                <w:spacing w:before="0" w:line="240" w:lineRule="atLeast"/>
                                <w:rPr>
                                  <w:kern w:val="28"/>
                                  <w:sz w:val="56"/>
                                  <w:szCs w:val="56"/>
                                </w:rPr>
                              </w:pPr>
                              <w:r w:rsidRPr="00F354BF">
                                <w:rPr>
                                  <w:kern w:val="28"/>
                                  <w:sz w:val="56"/>
                                  <w:szCs w:val="56"/>
                                </w:rPr>
                                <w:t xml:space="preserve">Government funding </w:t>
                              </w:r>
                              <w:r w:rsidRPr="00F354BF">
                                <w:rPr>
                                  <w:kern w:val="28"/>
                                  <w:sz w:val="56"/>
                                  <w:szCs w:val="56"/>
                                </w:rPr>
                                <w:br/>
                                <w:t>of VET 2025</w:t>
                              </w:r>
                              <w:r w:rsidR="00B670FF">
                                <w:rPr>
                                  <w:kern w:val="28"/>
                                  <w:sz w:val="56"/>
                                  <w:szCs w:val="56"/>
                                </w:rPr>
                                <w:t>:</w:t>
                              </w:r>
                              <w:r w:rsidR="009650A2" w:rsidRPr="009650A2">
                                <w:rPr>
                                  <w:kern w:val="28"/>
                                  <w:sz w:val="56"/>
                                  <w:szCs w:val="56"/>
                                </w:rPr>
                                <w:t xml:space="preserve"> </w:t>
                              </w:r>
                              <w:r w:rsidR="009650A2">
                                <w:rPr>
                                  <w:kern w:val="28"/>
                                  <w:sz w:val="56"/>
                                  <w:szCs w:val="56"/>
                                </w:rPr>
                                <w:t>t</w:t>
                              </w:r>
                              <w:r w:rsidR="009650A2" w:rsidRPr="00F354BF">
                                <w:rPr>
                                  <w:kern w:val="28"/>
                                  <w:sz w:val="56"/>
                                  <w:szCs w:val="56"/>
                                </w:rPr>
                                <w:t>erms and definitions</w:t>
                              </w:r>
                            </w:p>
                            <w:p w14:paraId="5DDB047A" w14:textId="62E911A9" w:rsidR="00544383" w:rsidRDefault="00544383" w:rsidP="00693881">
                              <w:pPr>
                                <w:pStyle w:val="Heading3"/>
                                <w:spacing w:before="0" w:line="240" w:lineRule="atLeast"/>
                                <w:rPr>
                                  <w:kern w:val="28"/>
                                  <w:sz w:val="56"/>
                                  <w:szCs w:val="5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pic:pic xmlns:pic="http://schemas.openxmlformats.org/drawingml/2006/picture">
                        <pic:nvPicPr>
                          <pic:cNvPr id="1445795630" name="Image 12"/>
                          <pic:cNvPicPr>
                            <a:picLock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35585" cy="23558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07A2E310" id="Group 12" o:spid="_x0000_s1026" style="position:absolute;left:0;text-align:left;margin-left:43.85pt;margin-top:4.8pt;width:330.75pt;height:140.8pt;z-index:251655168;mso-position-horizontal-relative:margin;mso-width-relative:margin;mso-height-relative:margin" coordsize="42008,165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">
                <v:shapetype id="_x0000_t202" coordsize="21600,21600" o:spt="202" path="m,l,21600r21600,l21600,xe">
                  <v:stroke joinstyle="miter"/>
                  <v:path gradientshapeok="t" o:connecttype="rect"/>
                </v:shapetype>
                <v:shape id="_x0000_s1027" type="#_x0000_t202" style="position:absolute;left:2374;top:2254;width:39634;height:1431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" filled="f" stroked="f" strokeweight=".5pt">
                  <v:textbox>
                    <w:txbxContent>
                      <w:p w14:paraId="279A3B7E" w14:textId="3E584642" w:rsidR="00F354BF" w:rsidRPr="00F354BF" w:rsidRDefault="00F354BF" w:rsidP="009650A2">
                        <w:pPr>
                          <w:pStyle w:val="Heading3"/>
                          <w:spacing w:before="0" w:line="240" w:lineRule="atLeast"/>
                          <w:rPr>
                            <w:kern w:val="28"/>
                            <w:sz w:val="56"/>
                            <w:szCs w:val="56"/>
                          </w:rPr>
                        </w:pPr>
                        <w:r w:rsidRPr="00F354BF">
                          <w:rPr>
                            <w:kern w:val="28"/>
                            <w:sz w:val="56"/>
                            <w:szCs w:val="56"/>
                          </w:rPr>
                          <w:t xml:space="preserve">Government funding </w:t>
                        </w:r>
                        <w:r w:rsidRPr="00F354BF">
                          <w:rPr>
                            <w:kern w:val="28"/>
                            <w:sz w:val="56"/>
                            <w:szCs w:val="56"/>
                          </w:rPr>
                          <w:br/>
                          <w:t>of VET 2025</w:t>
                        </w:r>
                        <w:r w:rsidR="00B670FF">
                          <w:rPr>
                            <w:kern w:val="28"/>
                            <w:sz w:val="56"/>
                            <w:szCs w:val="56"/>
                          </w:rPr>
                          <w:t>:</w:t>
                        </w:r>
                        <w:r w:rsidR="009650A2" w:rsidRPr="009650A2">
                          <w:rPr>
                            <w:kern w:val="28"/>
                            <w:sz w:val="56"/>
                            <w:szCs w:val="56"/>
                          </w:rPr>
                          <w:t xml:space="preserve"> </w:t>
                        </w:r>
                        <w:r w:rsidR="009650A2">
                          <w:rPr>
                            <w:kern w:val="28"/>
                            <w:sz w:val="56"/>
                            <w:szCs w:val="56"/>
                          </w:rPr>
                          <w:t>t</w:t>
                        </w:r>
                        <w:r w:rsidR="009650A2" w:rsidRPr="00F354BF">
                          <w:rPr>
                            <w:kern w:val="28"/>
                            <w:sz w:val="56"/>
                            <w:szCs w:val="56"/>
                          </w:rPr>
                          <w:t>erms and definitions</w:t>
                        </w:r>
                      </w:p>
                      <w:p w14:paraId="5DDB047A" w14:textId="62E911A9" w:rsidR="00544383" w:rsidRDefault="00544383" w:rsidP="00693881">
                        <w:pPr>
                          <w:pStyle w:val="Heading3"/>
                          <w:spacing w:before="0" w:line="240" w:lineRule="atLeast"/>
                          <w:rPr>
                            <w:kern w:val="28"/>
                            <w:sz w:val="56"/>
                            <w:szCs w:val="56"/>
                          </w:rPr>
                        </w:pP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12" o:spid="_x0000_s1028" type="#_x0000_t75" style="position:absolute;width:2355;height:2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">
                  <v:imagedata r:id="rId14" o:title=""/>
                  <o:lock v:ext="edit" aspectratio="f"/>
                </v:shape>
                <w10:wrap anchorx="margin"/>
              </v:group>
            </w:pict>
          </mc:Fallback>
        </mc:AlternateContent>
      </w:r>
      <w:r w:rsidR="005E69DC">
        <w:rPr>
          <w:noProof/>
        </w:rPr>
        <mc:AlternateContent>
          <mc:Choice Requires="wps">
            <w:drawing>
              <wp:anchor distT="0" distB="0" distL="114300" distR="114300" simplePos="0" relativeHeight="251661312" behindDoc="0" locked="0" layoutInCell="1" allowOverlap="1" wp14:anchorId="00CAC4DB" wp14:editId="6396E1F3">
                <wp:simplePos x="0" y="0"/>
                <wp:positionH relativeFrom="margin">
                  <wp:posOffset>888613</wp:posOffset>
                </wp:positionH>
                <wp:positionV relativeFrom="paragraph">
                  <wp:posOffset>3106973</wp:posOffset>
                </wp:positionV>
                <wp:extent cx="3533775" cy="1363124"/>
                <wp:effectExtent l="0" t="0" r="9525" b="8890"/>
                <wp:wrapNone/>
                <wp:docPr id="852489793" name="Rectangle: Rounded Corners 14"/>
                <wp:cNvGraphicFramePr/>
                <a:graphic xmlns:a="http://schemas.openxmlformats.org/drawingml/2006/main">
                  <a:graphicData uri="http://schemas.microsoft.com/office/word/2010/wordprocessingShape">
                    <wps:wsp>
                      <wps:cNvSpPr/>
                      <wps:spPr>
                        <a:xfrm>
                          <a:off x="0" y="0"/>
                          <a:ext cx="3533775" cy="1363124"/>
                        </a:xfrm>
                        <a:prstGeom prst="roundRect">
                          <a:avLst>
                            <a:gd name="adj" fmla="val 12230"/>
                          </a:avLst>
                        </a:prstGeom>
                        <a:solidFill>
                          <a:srgbClr val="2B40F5"/>
                        </a:solidFill>
                        <a:ln>
                          <a:noFill/>
                        </a:ln>
                      </wps:spPr>
                      <wps:style>
                        <a:lnRef idx="2">
                          <a:schemeClr val="accent1"/>
                        </a:lnRef>
                        <a:fillRef idx="1">
                          <a:schemeClr val="lt1"/>
                        </a:fillRef>
                        <a:effectRef idx="0">
                          <a:schemeClr val="accent1"/>
                        </a:effectRef>
                        <a:fontRef idx="minor">
                          <a:schemeClr val="dk1"/>
                        </a:fontRef>
                      </wps:style>
                      <wps:txbx>
                        <w:txbxContent>
                          <w:p w14:paraId="51767AB1" w14:textId="0F7A0051" w:rsidR="0012601A" w:rsidRPr="005E69DC" w:rsidRDefault="00D71435" w:rsidP="00E429C5">
                            <w:pPr>
                              <w:pStyle w:val="Text"/>
                              <w:rPr>
                                <w:color w:val="FFFFFF" w:themeColor="background1"/>
                              </w:rPr>
                            </w:pPr>
                            <w:r w:rsidRPr="005E69DC">
                              <w:rPr>
                                <w:color w:val="FFFFFF" w:themeColor="background1"/>
                              </w:rPr>
                              <w:t>This document was produced as an added resource for</w:t>
                            </w:r>
                            <w:r w:rsidR="00F354BF">
                              <w:rPr>
                                <w:color w:val="FFFFFF" w:themeColor="background1"/>
                              </w:rPr>
                              <w:t xml:space="preserve"> the Government funding of VET publication sourced from the National VET Funding Collection. </w:t>
                            </w:r>
                            <w:r w:rsidRPr="005E69DC">
                              <w:rPr>
                                <w:color w:val="FFFFFF" w:themeColor="background1"/>
                              </w:rPr>
                              <w:t>The publication is available on NCVER’s Portal: &lt;https://www.ncver.edu.au/&gt;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CAC4DB" id="Rectangle: Rounded Corners 14" o:spid="_x0000_s1029" style="position:absolute;left:0;text-align:left;margin-left:69.95pt;margin-top:244.65pt;width:278.25pt;height:107.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8016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" fillcolor="#2b40f5" stroked="f" strokeweight="2pt">
                <v:textbox>
                  <w:txbxContent>
                    <w:p w14:paraId="51767AB1" w14:textId="0F7A0051" w:rsidR="0012601A" w:rsidRPr="005E69DC" w:rsidRDefault="00D71435" w:rsidP="00E429C5">
                      <w:pPr>
                        <w:pStyle w:val="Text"/>
                        <w:rPr>
                          <w:color w:val="FFFFFF" w:themeColor="background1"/>
                        </w:rPr>
                      </w:pPr>
                      <w:r w:rsidRPr="005E69DC">
                        <w:rPr>
                          <w:color w:val="FFFFFF" w:themeColor="background1"/>
                        </w:rPr>
                        <w:t>This document was produced as an added resource for</w:t>
                      </w:r>
                      <w:r w:rsidR="00F354BF">
                        <w:rPr>
                          <w:color w:val="FFFFFF" w:themeColor="background1"/>
                        </w:rPr>
                        <w:t xml:space="preserve"> the Government funding of VET publication sourced from the National VET Funding Collection. </w:t>
                      </w:r>
                      <w:r w:rsidRPr="005E69DC">
                        <w:rPr>
                          <w:color w:val="FFFFFF" w:themeColor="background1"/>
                        </w:rPr>
                        <w:t>The publication is available on NCVER’s Portal: &lt;https://www.ncver.edu.au/&gt;</w:t>
                      </w:r>
                    </w:p>
                  </w:txbxContent>
                </v:textbox>
                <w10:wrap anchorx="margin"/>
              </v:roundrect>
            </w:pict>
          </mc:Fallback>
        </mc:AlternateContent>
      </w:r>
      <w:r w:rsidR="00661A3B">
        <w:rPr>
          <w:noProof/>
          <w:color w:val="2B40F5"/>
          <w:spacing w:val="-2"/>
        </w:rPr>
        <mc:AlternateContent>
          <mc:Choice Requires="wps">
            <w:drawing>
              <wp:anchor distT="0" distB="0" distL="114300" distR="114300" simplePos="0" relativeHeight="251659264" behindDoc="0" locked="0" layoutInCell="1" allowOverlap="1" wp14:anchorId="267F88DF" wp14:editId="6E5F03C4">
                <wp:simplePos x="0" y="0"/>
                <wp:positionH relativeFrom="margin">
                  <wp:posOffset>805180</wp:posOffset>
                </wp:positionH>
                <wp:positionV relativeFrom="paragraph">
                  <wp:posOffset>2024380</wp:posOffset>
                </wp:positionV>
                <wp:extent cx="4244340" cy="829945"/>
                <wp:effectExtent l="0" t="0" r="0" b="0"/>
                <wp:wrapNone/>
                <wp:docPr id="323449817" name="Text Box 62"/>
                <wp:cNvGraphicFramePr/>
                <a:graphic xmlns:a="http://schemas.openxmlformats.org/drawingml/2006/main">
                  <a:graphicData uri="http://schemas.microsoft.com/office/word/2010/wordprocessingShape">
                    <wps:wsp>
                      <wps:cNvSpPr txBox="1"/>
                      <wps:spPr>
                        <a:xfrm>
                          <a:off x="0" y="0"/>
                          <a:ext cx="4244340" cy="829945"/>
                        </a:xfrm>
                        <a:prstGeom prst="rect">
                          <a:avLst/>
                        </a:prstGeom>
                        <a:noFill/>
                        <a:ln w="6350">
                          <a:noFill/>
                        </a:ln>
                      </wps:spPr>
                      <wps:txbx>
                        <w:txbxContent>
                          <w:p w14:paraId="449E01EA" w14:textId="77777777" w:rsidR="00693881" w:rsidRDefault="008B72EF" w:rsidP="008B72EF">
                            <w:pPr>
                              <w:pStyle w:val="Organisation"/>
                              <w:ind w:left="0"/>
                            </w:pPr>
                            <w:r>
                              <w:t>National Centre for Vocational Education Research</w:t>
                            </w:r>
                          </w:p>
                          <w:p w14:paraId="3AD181EE" w14:textId="4C98A4EF" w:rsidR="00F354BF" w:rsidRPr="00693881" w:rsidRDefault="00F354BF" w:rsidP="008B72EF">
                            <w:pPr>
                              <w:pStyle w:val="Organisation"/>
                              <w:ind w:left="0"/>
                            </w:pPr>
                            <w:r>
                              <w:t>Revised September 2026</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7F88DF" id="Text Box 62" o:spid="_x0000_s1030" type="#_x0000_t202" style="position:absolute;left:0;text-align:left;margin-left:63.4pt;margin-top:159.4pt;width:334.2pt;height:65.3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" filled="f" stroked="f" strokeweight=".5pt">
                <v:textbox>
                  <w:txbxContent>
                    <w:p w14:paraId="449E01EA" w14:textId="77777777" w:rsidR="00693881" w:rsidRDefault="008B72EF" w:rsidP="008B72EF">
                      <w:pPr>
                        <w:pStyle w:val="Organisation"/>
                        <w:ind w:left="0"/>
                      </w:pPr>
                      <w:r>
                        <w:t>National Centre for Vocational Education Research</w:t>
                      </w:r>
                    </w:p>
                    <w:p w14:paraId="3AD181EE" w14:textId="4C98A4EF" w:rsidR="00F354BF" w:rsidRPr="00693881" w:rsidRDefault="00F354BF" w:rsidP="008B72EF">
                      <w:pPr>
                        <w:pStyle w:val="Organisation"/>
                        <w:ind w:left="0"/>
                      </w:pPr>
                      <w:r>
                        <w:t>Revised September 2026</w:t>
                      </w:r>
                    </w:p>
                  </w:txbxContent>
                </v:textbox>
                <w10:wrap anchorx="margin"/>
              </v:shape>
            </w:pict>
          </mc:Fallback>
        </mc:AlternateContent>
      </w:r>
      <w:r w:rsidR="00661A3B" w:rsidRPr="00901509">
        <w:rPr>
          <w:rStyle w:val="HeaderChar"/>
          <w:noProof/>
        </w:rPr>
        <mc:AlternateContent>
          <mc:Choice Requires="wps">
            <w:drawing>
              <wp:anchor distT="0" distB="0" distL="0" distR="0" simplePos="0" relativeHeight="251657216" behindDoc="1" locked="0" layoutInCell="1" allowOverlap="1" wp14:anchorId="1353EDC0" wp14:editId="5967DCC0">
                <wp:simplePos x="0" y="0"/>
                <wp:positionH relativeFrom="margin">
                  <wp:posOffset>894080</wp:posOffset>
                </wp:positionH>
                <wp:positionV relativeFrom="paragraph">
                  <wp:posOffset>1938020</wp:posOffset>
                </wp:positionV>
                <wp:extent cx="3971290" cy="1270"/>
                <wp:effectExtent l="0" t="0" r="0" b="0"/>
                <wp:wrapTopAndBottom/>
                <wp:docPr id="13" name="Graphic 1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971290" cy="1270"/>
                        </a:xfrm>
                        <a:custGeom>
                          <a:avLst/>
                          <a:gdLst/>
                          <a:ahLst/>
                          <a:cxnLst/>
                          <a:rect l="l" t="t" r="r" b="b"/>
                          <a:pathLst>
                            <a:path w="3971290">
                              <a:moveTo>
                                <a:pt x="0" y="0"/>
                              </a:moveTo>
                              <a:lnTo>
                                <a:pt x="3970807"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1E9C7DD" id="Graphic 13" o:spid="_x0000_s1026" style="position:absolute;margin-left:70.4pt;margin-top:152.6pt;width:312.7pt;height:.1pt;z-index:-251659264;visibility:visible;mso-wrap-style:square;mso-wrap-distance-left:0;mso-wrap-distance-top:0;mso-wrap-distance-right:0;mso-wrap-distance-bottom:0;mso-position-horizontal:absolute;mso-position-horizontal-relative:margin;mso-position-vertical:absolute;mso-position-vertical-relative:text;v-text-anchor:top" coordsize="397129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" path="m,l3970807,e" filled="f" strokeweight=".5pt">
                <v:path arrowok="t"/>
                <w10:wrap type="topAndBottom" anchorx="margin"/>
              </v:shape>
            </w:pict>
          </mc:Fallback>
        </mc:AlternateContent>
      </w:r>
      <w:r w:rsidR="00FE4A2D" w:rsidRPr="005C2FCF">
        <w:br w:type="page"/>
      </w:r>
      <w:bookmarkStart w:id="2" w:name="_Toc495748330"/>
      <w:bookmarkStart w:id="3" w:name="_Toc495810630"/>
      <w:bookmarkStart w:id="4" w:name="_Toc6031787"/>
      <w:bookmarkStart w:id="5" w:name="_Toc6031844"/>
    </w:p>
    <w:p w14:paraId="6D18C590" w14:textId="77777777" w:rsidR="00177827" w:rsidRDefault="00177827" w:rsidP="00A9334E">
      <w:pPr>
        <w:pStyle w:val="Heading3"/>
        <w:ind w:left="2552" w:right="-1"/>
      </w:pPr>
    </w:p>
    <w:p w14:paraId="6A601554" w14:textId="77777777" w:rsidR="008E6C3A" w:rsidRPr="005C2FCF" w:rsidRDefault="008E6C3A" w:rsidP="008E6C3A">
      <w:pPr>
        <w:pStyle w:val="Heading3"/>
        <w:ind w:right="-1"/>
      </w:pPr>
      <w:r w:rsidRPr="005C2FCF">
        <w:t>Publisher’s note</w:t>
      </w:r>
    </w:p>
    <w:p w14:paraId="490BD546" w14:textId="77777777" w:rsidR="006A702B" w:rsidRDefault="00000A5A" w:rsidP="00000A5A">
      <w:pPr>
        <w:pStyle w:val="Imprint"/>
      </w:pPr>
      <w:r>
        <w:t>The views and opinions expressed in this document are those of NCVER and do not necessarily reflect the views of the Australian Government and state and territory governments. Any errors and omissions are the responsibility of the author(s).</w:t>
      </w:r>
    </w:p>
    <w:p w14:paraId="6601BAF7" w14:textId="77777777" w:rsidR="006A702B" w:rsidRDefault="006A702B" w:rsidP="008E6C3A">
      <w:pPr>
        <w:pStyle w:val="Imprint"/>
      </w:pPr>
    </w:p>
    <w:p w14:paraId="6B6E7C15" w14:textId="77777777" w:rsidR="006A702B" w:rsidRDefault="006A702B" w:rsidP="008E6C3A">
      <w:pPr>
        <w:pStyle w:val="Imprint"/>
      </w:pPr>
    </w:p>
    <w:p w14:paraId="089B101E" w14:textId="77777777" w:rsidR="006A702B" w:rsidRDefault="006A702B" w:rsidP="008E6C3A">
      <w:pPr>
        <w:pStyle w:val="Imprint"/>
      </w:pPr>
    </w:p>
    <w:p w14:paraId="3FC60453" w14:textId="77777777" w:rsidR="006A702B" w:rsidRDefault="006A702B" w:rsidP="008E6C3A">
      <w:pPr>
        <w:pStyle w:val="Imprint"/>
      </w:pPr>
    </w:p>
    <w:p w14:paraId="2AA0AB30" w14:textId="77777777" w:rsidR="006A702B" w:rsidRDefault="006A702B" w:rsidP="008E6C3A">
      <w:pPr>
        <w:pStyle w:val="Imprint"/>
      </w:pPr>
    </w:p>
    <w:p w14:paraId="70D40B67" w14:textId="77777777" w:rsidR="006A702B" w:rsidRDefault="006A702B" w:rsidP="008E6C3A">
      <w:pPr>
        <w:pStyle w:val="Imprint"/>
      </w:pPr>
    </w:p>
    <w:p w14:paraId="11C66CC0" w14:textId="77777777" w:rsidR="006A702B" w:rsidRDefault="00371BB0" w:rsidP="00E429C5">
      <w:pPr>
        <w:pStyle w:val="Text"/>
      </w:pPr>
      <w:r>
        <w:rPr>
          <w:noProof/>
          <w:lang w:eastAsia="en-AU"/>
        </w:rPr>
        <mc:AlternateContent>
          <mc:Choice Requires="wps">
            <w:drawing>
              <wp:anchor distT="0" distB="0" distL="114300" distR="114300" simplePos="0" relativeHeight="251653120" behindDoc="0" locked="0" layoutInCell="1" allowOverlap="1" wp14:anchorId="252CEEEC" wp14:editId="52C8B7FF">
                <wp:simplePos x="0" y="0"/>
                <wp:positionH relativeFrom="margin">
                  <wp:align>left</wp:align>
                </wp:positionH>
                <wp:positionV relativeFrom="margin">
                  <wp:posOffset>3969558</wp:posOffset>
                </wp:positionV>
                <wp:extent cx="5682615" cy="5261717"/>
                <wp:effectExtent l="0" t="0" r="0" b="0"/>
                <wp:wrapNone/>
                <wp:docPr id="6"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82615" cy="52617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FED60B" w14:textId="303005B9" w:rsidR="00297C1D" w:rsidRPr="00F354BF" w:rsidRDefault="00297C1D" w:rsidP="00297C1D">
                            <w:pPr>
                              <w:pStyle w:val="Imprint"/>
                              <w:rPr>
                                <w:b/>
                              </w:rPr>
                            </w:pPr>
                            <w:r w:rsidRPr="00CE3F2D">
                              <w:rPr>
                                <w:b/>
                              </w:rPr>
                              <w:t xml:space="preserve">© </w:t>
                            </w:r>
                            <w:r w:rsidR="000D48E1" w:rsidRPr="00F354BF">
                              <w:rPr>
                                <w:b/>
                              </w:rPr>
                              <w:t>Commonwealth of Australia</w:t>
                            </w:r>
                            <w:r w:rsidR="00F354BF" w:rsidRPr="00F354BF">
                              <w:rPr>
                                <w:b/>
                              </w:rPr>
                              <w:t>,</w:t>
                            </w:r>
                            <w:r w:rsidR="000D48E1" w:rsidRPr="00F354BF">
                              <w:rPr>
                                <w:b/>
                              </w:rPr>
                              <w:t xml:space="preserve"> </w:t>
                            </w:r>
                            <w:r w:rsidR="00F354BF" w:rsidRPr="00F354BF">
                              <w:rPr>
                                <w:b/>
                              </w:rPr>
                              <w:t>2026</w:t>
                            </w:r>
                          </w:p>
                          <w:p w14:paraId="4C665643" w14:textId="77777777" w:rsidR="00297C1D" w:rsidRPr="00F354BF" w:rsidRDefault="00297C1D" w:rsidP="00297C1D">
                            <w:pPr>
                              <w:pStyle w:val="Imprint"/>
                              <w:rPr>
                                <w:sz w:val="20"/>
                              </w:rPr>
                            </w:pPr>
                            <w:r w:rsidRPr="00F354BF">
                              <w:rPr>
                                <w:noProof/>
                                <w:sz w:val="20"/>
                                <w:lang w:eastAsia="en-AU"/>
                              </w:rPr>
                              <w:drawing>
                                <wp:inline distT="0" distB="0" distL="0" distR="0" wp14:anchorId="38E76F98" wp14:editId="21B0DD48">
                                  <wp:extent cx="850265" cy="302895"/>
                                  <wp:effectExtent l="19050" t="0" r="6985" b="0"/>
                                  <wp:docPr id="41731487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5"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D082255" w14:textId="77777777" w:rsidR="00297C1D" w:rsidRPr="00F354BF" w:rsidRDefault="00297C1D" w:rsidP="00297C1D">
                            <w:pPr>
                              <w:pStyle w:val="Imprint"/>
                            </w:pPr>
                            <w:r w:rsidRPr="00F354BF">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C19D021" w14:textId="77777777" w:rsidR="00297C1D" w:rsidRPr="00F354BF" w:rsidRDefault="00297C1D" w:rsidP="00297C1D">
                            <w:pPr>
                              <w:pStyle w:val="Imprint"/>
                            </w:pPr>
                            <w:r w:rsidRPr="00F354BF">
                              <w:t xml:space="preserve">The details of the relevant licence conditions are available on the Creative Commons website (accessible using the links </w:t>
                            </w:r>
                            <w:r w:rsidRPr="00F354BF">
                              <w:rPr>
                                <w:spacing w:val="-1"/>
                              </w:rPr>
                              <w:t>provided) as is the full legal code for the CC BY 3.0 AU licence &lt;http://creativecommons.org/licenses/by/3.0/legalcode&gt;.</w:t>
                            </w:r>
                            <w:r w:rsidRPr="00F354BF">
                              <w:rPr>
                                <w:spacing w:val="-2"/>
                              </w:rPr>
                              <w:t xml:space="preserve"> </w:t>
                            </w:r>
                          </w:p>
                          <w:p w14:paraId="55522CC5" w14:textId="77777777" w:rsidR="00297C1D" w:rsidRPr="00F354BF" w:rsidRDefault="00297C1D" w:rsidP="00297C1D">
                            <w:pPr>
                              <w:pStyle w:val="Imprint"/>
                            </w:pPr>
                            <w:r w:rsidRPr="00F354BF">
                              <w:t>The Creative Commons licence conditions do not apply to all logos, graphic design, artwork and photographs. Requests and enquiries concerning other reproduction and rights should be directed to the National Centre for Vocational Education Research (NCVER).</w:t>
                            </w:r>
                          </w:p>
                          <w:p w14:paraId="4C8C76E7" w14:textId="4B6A7BBB" w:rsidR="00371BB0" w:rsidRPr="00F354BF" w:rsidRDefault="00371BB0" w:rsidP="00297C1D">
                            <w:pPr>
                              <w:pStyle w:val="Imprint"/>
                            </w:pPr>
                            <w:r w:rsidRPr="00F354BF">
                              <w:t xml:space="preserve">This document should be attributed as </w:t>
                            </w:r>
                            <w:r w:rsidR="00F354BF" w:rsidRPr="00F354BF">
                              <w:t>NCVER, 2026</w:t>
                            </w:r>
                            <w:r w:rsidRPr="00F354BF">
                              <w:t xml:space="preserve">, </w:t>
                            </w:r>
                            <w:r w:rsidR="00F354BF" w:rsidRPr="00F354BF">
                              <w:t>Government funding of VET 2025: terms and definitions</w:t>
                            </w:r>
                            <w:r w:rsidRPr="00F354BF">
                              <w:t xml:space="preserve">, NCVER, Adelaide. </w:t>
                            </w:r>
                          </w:p>
                          <w:p w14:paraId="43BA66FE" w14:textId="77777777" w:rsidR="00297C1D" w:rsidRPr="001D321A" w:rsidRDefault="00297C1D" w:rsidP="00297C1D">
                            <w:pPr>
                              <w:pStyle w:val="Imprint"/>
                            </w:pPr>
                            <w:r w:rsidRPr="00F354BF">
                              <w:t>This work has been produced by NCVER</w:t>
                            </w:r>
                            <w:r w:rsidRPr="001D321A">
                              <w:t xml:space="preserve">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10DE767" w14:textId="77777777" w:rsidR="00D42A61" w:rsidRPr="00D42A61" w:rsidRDefault="00D42A61" w:rsidP="00D42A61">
                            <w:pPr>
                              <w:pStyle w:val="Imprint"/>
                              <w:rPr>
                                <w:color w:val="000000"/>
                              </w:rPr>
                            </w:pPr>
                            <w:r w:rsidRPr="00D42A61">
                              <w:rPr>
                                <w:color w:val="000000"/>
                              </w:rPr>
                              <w:t>Published by NCVER, ABN 87 007 967 311</w:t>
                            </w:r>
                          </w:p>
                          <w:p w14:paraId="6D733F0B"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79468706"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16" w:history="1">
                              <w:r w:rsidRPr="003F1876">
                                <w:rPr>
                                  <w:color w:val="000000"/>
                                </w:rPr>
                                <w:t>ncver@ncver.edu.au</w:t>
                              </w:r>
                            </w:hyperlink>
                            <w:r w:rsidRPr="00D42A61">
                              <w:rPr>
                                <w:color w:val="000000"/>
                              </w:rPr>
                              <w:t xml:space="preserve">     </w:t>
                            </w:r>
                          </w:p>
                          <w:p w14:paraId="21B6DF1A"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F99ADE6"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45B15F5E"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418076349" name="Picture 41807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18"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40A47B14" w14:textId="77777777" w:rsidR="00CD0BFB" w:rsidRPr="006A702B" w:rsidRDefault="00CD0BFB" w:rsidP="00233C8D"/>
                        </w:txbxContent>
                      </wps:txbx>
                      <wps:bodyPr rot="0" vert="horz" wrap="square" lIns="91440" tIns="45720" rIns="91440" bIns="45720" anchor="b" anchorCtr="0" upright="1">
                        <a:noAutofit/>
                      </wps:bodyPr>
                    </wps:wsp>
                  </a:graphicData>
                </a:graphic>
                <wp14:sizeRelH relativeFrom="page">
                  <wp14:pctWidth>0</wp14:pctWidth>
                </wp14:sizeRelH>
                <wp14:sizeRelV relativeFrom="page">
                  <wp14:pctHeight>0</wp14:pctHeight>
                </wp14:sizeRelV>
              </wp:anchor>
            </w:drawing>
          </mc:Choice>
          <mc:Fallback>
            <w:pict>
              <v:shape w14:anchorId="252CEEEC" id="Text Box 22" o:spid="_x0000_s1031" type="#_x0000_t202" style="position:absolute;margin-left:0;margin-top:312.55pt;width:447.45pt;height:414.3pt;z-index:251653120;visibility:visible;mso-wrap-style:square;mso-width-percent:0;mso-height-percent:0;mso-wrap-distance-left:9pt;mso-wrap-distance-top:0;mso-wrap-distance-right:9pt;mso-wrap-distance-bottom:0;mso-position-horizontal:left;mso-position-horizontal-relative:margin;mso-position-vertical:absolute;mso-position-vertical-relative:margin;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" filled="f" stroked="f">
                <v:textbox>
                  <w:txbxContent>
                    <w:p w14:paraId="75FED60B" w14:textId="303005B9" w:rsidR="00297C1D" w:rsidRPr="00F354BF" w:rsidRDefault="00297C1D" w:rsidP="00297C1D">
                      <w:pPr>
                        <w:pStyle w:val="Imprint"/>
                        <w:rPr>
                          <w:b/>
                        </w:rPr>
                      </w:pPr>
                      <w:r w:rsidRPr="00CE3F2D">
                        <w:rPr>
                          <w:b/>
                        </w:rPr>
                        <w:t xml:space="preserve">© </w:t>
                      </w:r>
                      <w:r w:rsidR="000D48E1" w:rsidRPr="00F354BF">
                        <w:rPr>
                          <w:b/>
                        </w:rPr>
                        <w:t>Commonwealth of Australia</w:t>
                      </w:r>
                      <w:r w:rsidR="00F354BF" w:rsidRPr="00F354BF">
                        <w:rPr>
                          <w:b/>
                        </w:rPr>
                        <w:t>,</w:t>
                      </w:r>
                      <w:r w:rsidR="000D48E1" w:rsidRPr="00F354BF">
                        <w:rPr>
                          <w:b/>
                        </w:rPr>
                        <w:t xml:space="preserve"> </w:t>
                      </w:r>
                      <w:r w:rsidR="00F354BF" w:rsidRPr="00F354BF">
                        <w:rPr>
                          <w:b/>
                        </w:rPr>
                        <w:t>2026</w:t>
                      </w:r>
                    </w:p>
                    <w:p w14:paraId="4C665643" w14:textId="77777777" w:rsidR="00297C1D" w:rsidRPr="00F354BF" w:rsidRDefault="00297C1D" w:rsidP="00297C1D">
                      <w:pPr>
                        <w:pStyle w:val="Imprint"/>
                        <w:rPr>
                          <w:sz w:val="20"/>
                        </w:rPr>
                      </w:pPr>
                      <w:r w:rsidRPr="00F354BF">
                        <w:rPr>
                          <w:noProof/>
                          <w:sz w:val="20"/>
                          <w:lang w:eastAsia="en-AU"/>
                        </w:rPr>
                        <w:drawing>
                          <wp:inline distT="0" distB="0" distL="0" distR="0" wp14:anchorId="38E76F98" wp14:editId="21B0DD48">
                            <wp:extent cx="850265" cy="302895"/>
                            <wp:effectExtent l="19050" t="0" r="6985" b="0"/>
                            <wp:docPr id="417314873" name="Picture 1" descr="G:\pub_prod\PublicationComponents\logos\Creativecommons\CC BY logo.ep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pub_prod\PublicationComponents\logos\Creativecommons\CC BY logo.eps"/>
                                    <pic:cNvPicPr>
                                      <a:picLocks noChangeAspect="1" noChangeArrowheads="1"/>
                                    </pic:cNvPicPr>
                                  </pic:nvPicPr>
                                  <pic:blipFill>
                                    <a:blip r:embed="rId19" cstate="print"/>
                                    <a:srcRect/>
                                    <a:stretch>
                                      <a:fillRect/>
                                    </a:stretch>
                                  </pic:blipFill>
                                  <pic:spPr bwMode="auto">
                                    <a:xfrm>
                                      <a:off x="0" y="0"/>
                                      <a:ext cx="850265" cy="302895"/>
                                    </a:xfrm>
                                    <a:prstGeom prst="rect">
                                      <a:avLst/>
                                    </a:prstGeom>
                                    <a:noFill/>
                                    <a:ln w="9525">
                                      <a:noFill/>
                                      <a:miter lim="800000"/>
                                      <a:headEnd/>
                                      <a:tailEnd/>
                                    </a:ln>
                                  </pic:spPr>
                                </pic:pic>
                              </a:graphicData>
                            </a:graphic>
                          </wp:inline>
                        </w:drawing>
                      </w:r>
                    </w:p>
                    <w:p w14:paraId="0D082255" w14:textId="77777777" w:rsidR="00297C1D" w:rsidRPr="00F354BF" w:rsidRDefault="00297C1D" w:rsidP="00297C1D">
                      <w:pPr>
                        <w:pStyle w:val="Imprint"/>
                      </w:pPr>
                      <w:r w:rsidRPr="00F354BF">
                        <w:t xml:space="preserve">With the exception of the Commonwealth Coat of Arms, the Department’s logo, any material protected by a trade mark and where otherwise noted all material presented in this document is provided under a Creative Commons Attribution 3.0 Australia &lt;http://creativecommons.org/licenses/by/3.0/au&gt; licence. </w:t>
                      </w:r>
                    </w:p>
                    <w:p w14:paraId="0C19D021" w14:textId="77777777" w:rsidR="00297C1D" w:rsidRPr="00F354BF" w:rsidRDefault="00297C1D" w:rsidP="00297C1D">
                      <w:pPr>
                        <w:pStyle w:val="Imprint"/>
                      </w:pPr>
                      <w:r w:rsidRPr="00F354BF">
                        <w:t xml:space="preserve">The details of the relevant licence conditions are available on the Creative Commons website (accessible using the links </w:t>
                      </w:r>
                      <w:r w:rsidRPr="00F354BF">
                        <w:rPr>
                          <w:spacing w:val="-1"/>
                        </w:rPr>
                        <w:t>provided) as is the full legal code for the CC BY 3.0 AU licence &lt;http://creativecommons.org/licenses/by/3.0/legalcode&gt;.</w:t>
                      </w:r>
                      <w:r w:rsidRPr="00F354BF">
                        <w:rPr>
                          <w:spacing w:val="-2"/>
                        </w:rPr>
                        <w:t xml:space="preserve"> </w:t>
                      </w:r>
                    </w:p>
                    <w:p w14:paraId="55522CC5" w14:textId="77777777" w:rsidR="00297C1D" w:rsidRPr="00F354BF" w:rsidRDefault="00297C1D" w:rsidP="00297C1D">
                      <w:pPr>
                        <w:pStyle w:val="Imprint"/>
                      </w:pPr>
                      <w:r w:rsidRPr="00F354BF">
                        <w:t>The Creative Commons licence conditions do not apply to all logos, graphic design, artwork and photographs. Requests and enquiries concerning other reproduction and rights should be directed to the National Centre for Vocational Education Research (NCVER).</w:t>
                      </w:r>
                    </w:p>
                    <w:p w14:paraId="4C8C76E7" w14:textId="4B6A7BBB" w:rsidR="00371BB0" w:rsidRPr="00F354BF" w:rsidRDefault="00371BB0" w:rsidP="00297C1D">
                      <w:pPr>
                        <w:pStyle w:val="Imprint"/>
                      </w:pPr>
                      <w:r w:rsidRPr="00F354BF">
                        <w:t xml:space="preserve">This document should be attributed as </w:t>
                      </w:r>
                      <w:r w:rsidR="00F354BF" w:rsidRPr="00F354BF">
                        <w:t>NCVER, 2026</w:t>
                      </w:r>
                      <w:r w:rsidRPr="00F354BF">
                        <w:t xml:space="preserve">, </w:t>
                      </w:r>
                      <w:r w:rsidR="00F354BF" w:rsidRPr="00F354BF">
                        <w:t>Government funding of VET 2025: terms and definitions</w:t>
                      </w:r>
                      <w:r w:rsidRPr="00F354BF">
                        <w:t xml:space="preserve">, NCVER, Adelaide. </w:t>
                      </w:r>
                    </w:p>
                    <w:p w14:paraId="43BA66FE" w14:textId="77777777" w:rsidR="00297C1D" w:rsidRPr="001D321A" w:rsidRDefault="00297C1D" w:rsidP="00297C1D">
                      <w:pPr>
                        <w:pStyle w:val="Imprint"/>
                      </w:pPr>
                      <w:r w:rsidRPr="00F354BF">
                        <w:t>This work has been produced by NCVER</w:t>
                      </w:r>
                      <w:r w:rsidRPr="001D321A">
                        <w:t xml:space="preserve"> on behalf of the Australian Government and state and territory governments, with funding provided through the </w:t>
                      </w:r>
                      <w:r w:rsidR="00722F98">
                        <w:t xml:space="preserve">Australian </w:t>
                      </w:r>
                      <w:r w:rsidR="003D5CFD">
                        <w:t xml:space="preserve">Government </w:t>
                      </w:r>
                      <w:r w:rsidRPr="001D321A">
                        <w:t xml:space="preserve">Department of </w:t>
                      </w:r>
                      <w:r w:rsidR="00B2410F">
                        <w:t>Employment</w:t>
                      </w:r>
                      <w:r w:rsidR="007F17C5">
                        <w:t xml:space="preserve"> and Workplace Relations</w:t>
                      </w:r>
                      <w:r w:rsidRPr="001D321A">
                        <w:t xml:space="preserve">. </w:t>
                      </w:r>
                    </w:p>
                    <w:p w14:paraId="610DE767" w14:textId="77777777" w:rsidR="00D42A61" w:rsidRPr="00D42A61" w:rsidRDefault="00D42A61" w:rsidP="00D42A61">
                      <w:pPr>
                        <w:pStyle w:val="Imprint"/>
                        <w:rPr>
                          <w:color w:val="000000"/>
                        </w:rPr>
                      </w:pPr>
                      <w:r w:rsidRPr="00D42A61">
                        <w:rPr>
                          <w:color w:val="000000"/>
                        </w:rPr>
                        <w:t>Published by NCVER, ABN 87 007 967 311</w:t>
                      </w:r>
                    </w:p>
                    <w:p w14:paraId="6D733F0B" w14:textId="77777777" w:rsidR="00D42A61" w:rsidRPr="00D42A61" w:rsidRDefault="00D42A61" w:rsidP="00D42A61">
                      <w:pPr>
                        <w:pStyle w:val="Imprint"/>
                        <w:rPr>
                          <w:color w:val="000000"/>
                        </w:rPr>
                      </w:pPr>
                      <w:r w:rsidRPr="00D42A61">
                        <w:rPr>
                          <w:color w:val="000000"/>
                        </w:rPr>
                        <w:t xml:space="preserve">Level </w:t>
                      </w:r>
                      <w:r w:rsidR="00F56B11">
                        <w:rPr>
                          <w:color w:val="000000"/>
                        </w:rPr>
                        <w:t>4</w:t>
                      </w:r>
                      <w:r w:rsidR="00CA7119">
                        <w:rPr>
                          <w:color w:val="000000"/>
                        </w:rPr>
                        <w:t xml:space="preserve">, </w:t>
                      </w:r>
                      <w:r w:rsidR="00F56B11">
                        <w:rPr>
                          <w:color w:val="000000"/>
                        </w:rPr>
                        <w:t>191 Pulteney Street</w:t>
                      </w:r>
                      <w:r w:rsidRPr="00D42A61">
                        <w:rPr>
                          <w:color w:val="000000"/>
                        </w:rPr>
                        <w:t>, Adelaide, SA 5000</w:t>
                      </w:r>
                      <w:r w:rsidRPr="00D42A61">
                        <w:rPr>
                          <w:color w:val="000000"/>
                        </w:rPr>
                        <w:br/>
                        <w:t>PO Box 8288 Station Arcade, Adelaide SA 5000, Australia</w:t>
                      </w:r>
                    </w:p>
                    <w:p w14:paraId="79468706" w14:textId="77777777" w:rsidR="00297C1D" w:rsidRDefault="00D42A61" w:rsidP="00D42A61">
                      <w:pPr>
                        <w:pStyle w:val="Imprint"/>
                        <w:rPr>
                          <w:color w:val="000000"/>
                        </w:rPr>
                      </w:pPr>
                      <w:r w:rsidRPr="00D42A61">
                        <w:rPr>
                          <w:b/>
                          <w:color w:val="000000"/>
                        </w:rPr>
                        <w:t>Phone</w:t>
                      </w:r>
                      <w:r w:rsidRPr="00D42A61">
                        <w:rPr>
                          <w:color w:val="000000"/>
                        </w:rPr>
                        <w:t xml:space="preserve"> +61 8 8230 8400     </w:t>
                      </w:r>
                      <w:r w:rsidRPr="00D42A61">
                        <w:rPr>
                          <w:b/>
                          <w:color w:val="000000"/>
                        </w:rPr>
                        <w:t>Email</w:t>
                      </w:r>
                      <w:r w:rsidRPr="00D42A61">
                        <w:rPr>
                          <w:color w:val="000000"/>
                        </w:rPr>
                        <w:t xml:space="preserve"> </w:t>
                      </w:r>
                      <w:hyperlink r:id="rId20" w:history="1">
                        <w:r w:rsidRPr="003F1876">
                          <w:rPr>
                            <w:color w:val="000000"/>
                          </w:rPr>
                          <w:t>ncver@ncver.edu.au</w:t>
                        </w:r>
                      </w:hyperlink>
                      <w:r w:rsidRPr="00D42A61">
                        <w:rPr>
                          <w:color w:val="000000"/>
                        </w:rPr>
                        <w:t xml:space="preserve">     </w:t>
                      </w:r>
                    </w:p>
                    <w:p w14:paraId="21B6DF1A" w14:textId="77777777" w:rsidR="00D42A61" w:rsidRPr="00D42A61" w:rsidRDefault="00D42A61" w:rsidP="00D42A61">
                      <w:pPr>
                        <w:pStyle w:val="Imprint"/>
                        <w:rPr>
                          <w:color w:val="000000"/>
                        </w:rPr>
                      </w:pPr>
                      <w:r w:rsidRPr="00D42A61">
                        <w:rPr>
                          <w:b/>
                          <w:color w:val="000000"/>
                        </w:rPr>
                        <w:t>Web</w:t>
                      </w:r>
                      <w:r w:rsidRPr="00D42A61">
                        <w:rPr>
                          <w:color w:val="000000"/>
                        </w:rPr>
                        <w:t xml:space="preserve"> &lt;http</w:t>
                      </w:r>
                      <w:r w:rsidR="00297C1D">
                        <w:rPr>
                          <w:color w:val="000000"/>
                        </w:rPr>
                        <w:t>s</w:t>
                      </w:r>
                      <w:r w:rsidRPr="00D42A61">
                        <w:rPr>
                          <w:color w:val="000000"/>
                        </w:rPr>
                        <w:t>://www.ncver.edu.au&gt;</w:t>
                      </w:r>
                    </w:p>
                    <w:p w14:paraId="7F99ADE6" w14:textId="77777777" w:rsidR="001B1A4E" w:rsidRPr="001B1A4E" w:rsidRDefault="00D42A61" w:rsidP="001B1A4E">
                      <w:pPr>
                        <w:pStyle w:val="Imprint"/>
                        <w:tabs>
                          <w:tab w:val="left" w:pos="851"/>
                        </w:tabs>
                        <w:spacing w:after="40"/>
                        <w:rPr>
                          <w:color w:val="000000"/>
                        </w:rPr>
                      </w:pPr>
                      <w:r w:rsidRPr="00D42A61">
                        <w:rPr>
                          <w:b/>
                          <w:color w:val="000000"/>
                        </w:rPr>
                        <w:t>Follow us:</w:t>
                      </w:r>
                      <w:r w:rsidRPr="00D42A61">
                        <w:rPr>
                          <w:color w:val="000000"/>
                        </w:rPr>
                        <w:t xml:space="preserve"> </w:t>
                      </w:r>
                      <w:r w:rsidRPr="00D42A61">
                        <w:rPr>
                          <w:color w:val="000000"/>
                        </w:rPr>
                        <w:tab/>
                      </w:r>
                      <w:r w:rsidR="001B1A4E">
                        <w:tab/>
                      </w:r>
                    </w:p>
                    <w:p w14:paraId="45B15F5E" w14:textId="77777777" w:rsidR="00D42A61" w:rsidRPr="00371BB0" w:rsidRDefault="001B1A4E" w:rsidP="00371BB0">
                      <w:pPr>
                        <w:autoSpaceDE w:val="0"/>
                        <w:autoSpaceDN w:val="0"/>
                        <w:adjustRightInd w:val="0"/>
                        <w:spacing w:before="0" w:after="40" w:line="288" w:lineRule="auto"/>
                        <w:textAlignment w:val="center"/>
                        <w:rPr>
                          <w:rFonts w:cs="MinionPro-Regular"/>
                          <w:color w:val="000000"/>
                          <w:sz w:val="16"/>
                          <w:szCs w:val="16"/>
                          <w:lang w:val="en-US"/>
                        </w:rPr>
                      </w:pPr>
                      <w:r w:rsidRPr="002A40DF">
                        <w:rPr>
                          <w:rFonts w:cs="MinionPro-Regular"/>
                          <w:noProof/>
                          <w:color w:val="000000"/>
                          <w:sz w:val="16"/>
                          <w:szCs w:val="16"/>
                          <w:lang w:val="en-US"/>
                        </w:rPr>
                        <w:drawing>
                          <wp:inline distT="0" distB="0" distL="0" distR="0" wp14:anchorId="0958BC11" wp14:editId="3DFFE26E">
                            <wp:extent cx="123825" cy="123825"/>
                            <wp:effectExtent l="0" t="0" r="9525" b="9525"/>
                            <wp:docPr id="418076349" name="Picture 4180763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23825" cy="123825"/>
                                    </a:xfrm>
                                    <a:prstGeom prst="rect">
                                      <a:avLst/>
                                    </a:prstGeom>
                                    <a:noFill/>
                                    <a:ln>
                                      <a:noFill/>
                                    </a:ln>
                                  </pic:spPr>
                                </pic:pic>
                              </a:graphicData>
                            </a:graphic>
                          </wp:inline>
                        </w:drawing>
                      </w:r>
                      <w:r w:rsidRPr="002A40DF">
                        <w:rPr>
                          <w:rFonts w:cs="MinionPro-Regular"/>
                          <w:color w:val="000000"/>
                          <w:sz w:val="16"/>
                          <w:szCs w:val="16"/>
                          <w:lang w:val="en-US"/>
                        </w:rPr>
                        <w:t xml:space="preserve">  &lt;</w:t>
                      </w:r>
                      <w:hyperlink r:id="rId22" w:history="1">
                        <w:r w:rsidRPr="002A40DF">
                          <w:rPr>
                            <w:rFonts w:cs="MinionPro-Regular"/>
                            <w:sz w:val="16"/>
                            <w:szCs w:val="16"/>
                            <w:lang w:val="en-US"/>
                          </w:rPr>
                          <w:t>https://www.linkedin.com/company/ncver</w:t>
                        </w:r>
                      </w:hyperlink>
                      <w:r w:rsidRPr="002A40DF">
                        <w:rPr>
                          <w:rFonts w:cs="MinionPro-Regular"/>
                          <w:color w:val="000000"/>
                          <w:sz w:val="16"/>
                          <w:szCs w:val="16"/>
                          <w:lang w:val="en-US"/>
                        </w:rPr>
                        <w:t>&gt;</w:t>
                      </w:r>
                    </w:p>
                    <w:p w14:paraId="40A47B14" w14:textId="77777777" w:rsidR="00CD0BFB" w:rsidRPr="006A702B" w:rsidRDefault="00CD0BFB" w:rsidP="00233C8D"/>
                  </w:txbxContent>
                </v:textbox>
                <w10:wrap anchorx="margin" anchory="margin"/>
              </v:shape>
            </w:pict>
          </mc:Fallback>
        </mc:AlternateContent>
      </w:r>
    </w:p>
    <w:p w14:paraId="0446BED2" w14:textId="77777777" w:rsidR="006A702B" w:rsidRDefault="006A702B" w:rsidP="00E429C5">
      <w:pPr>
        <w:pStyle w:val="Text"/>
      </w:pPr>
    </w:p>
    <w:p w14:paraId="29133331" w14:textId="77777777" w:rsidR="006A702B" w:rsidRDefault="006A702B" w:rsidP="00E429C5">
      <w:pPr>
        <w:pStyle w:val="Text"/>
      </w:pPr>
    </w:p>
    <w:p w14:paraId="609F9B6B" w14:textId="77777777" w:rsidR="006A702B" w:rsidRDefault="006A702B" w:rsidP="00E429C5">
      <w:pPr>
        <w:pStyle w:val="Text"/>
      </w:pPr>
    </w:p>
    <w:p w14:paraId="661A2FAF" w14:textId="77777777" w:rsidR="006A702B" w:rsidRDefault="006A702B" w:rsidP="00E429C5">
      <w:pPr>
        <w:pStyle w:val="Text"/>
      </w:pPr>
    </w:p>
    <w:p w14:paraId="15A44849" w14:textId="77777777" w:rsidR="006A702B" w:rsidRDefault="006A702B" w:rsidP="00E429C5">
      <w:pPr>
        <w:pStyle w:val="Text"/>
      </w:pPr>
    </w:p>
    <w:p w14:paraId="5A75C7B9" w14:textId="77777777" w:rsidR="00177827" w:rsidRDefault="00177827" w:rsidP="00874DA5">
      <w:pPr>
        <w:pStyle w:val="Contents"/>
      </w:pPr>
    </w:p>
    <w:p w14:paraId="737BEEAD" w14:textId="77777777" w:rsidR="00D42A61" w:rsidRDefault="00D42A61" w:rsidP="00874DA5">
      <w:pPr>
        <w:pStyle w:val="Contents"/>
      </w:pPr>
    </w:p>
    <w:p w14:paraId="74806751" w14:textId="77777777" w:rsidR="00D42A61" w:rsidRDefault="00D42A61" w:rsidP="00874DA5">
      <w:pPr>
        <w:pStyle w:val="Contents"/>
        <w:sectPr w:rsidR="00D42A61" w:rsidSect="00546262">
          <w:headerReference w:type="default" r:id="rId23"/>
          <w:pgSz w:w="11907" w:h="16840" w:code="9"/>
          <w:pgMar w:top="1276" w:right="1418" w:bottom="992" w:left="1418" w:header="567" w:footer="556" w:gutter="0"/>
          <w:cols w:space="708" w:equalWidth="0">
            <w:col w:w="9071"/>
          </w:cols>
          <w:docGrid w:linePitch="360"/>
        </w:sectPr>
      </w:pPr>
    </w:p>
    <w:p w14:paraId="7D089405" w14:textId="77777777" w:rsidR="009E231A" w:rsidRPr="001F4789" w:rsidRDefault="00FE4A2D" w:rsidP="00874DA5">
      <w:pPr>
        <w:pStyle w:val="Contents"/>
        <w:rPr>
          <w:sz w:val="48"/>
          <w:szCs w:val="48"/>
        </w:rPr>
      </w:pPr>
      <w:bookmarkStart w:id="6" w:name="_Toc98394880"/>
      <w:bookmarkStart w:id="7" w:name="_Toc296423683"/>
      <w:bookmarkStart w:id="8" w:name="_Toc296497514"/>
      <w:r w:rsidRPr="001F4789">
        <w:rPr>
          <w:sz w:val="48"/>
          <w:szCs w:val="48"/>
        </w:rPr>
        <w:lastRenderedPageBreak/>
        <w:t>Contents</w:t>
      </w:r>
      <w:bookmarkEnd w:id="6"/>
      <w:bookmarkEnd w:id="7"/>
      <w:bookmarkEnd w:id="8"/>
    </w:p>
    <w:p w14:paraId="40F77568" w14:textId="292C1987" w:rsidR="00F6005B" w:rsidRDefault="00E110EA">
      <w:pPr>
        <w:pStyle w:val="TOC1"/>
        <w:rPr>
          <w:rFonts w:asciiTheme="minorHAnsi" w:eastAsiaTheme="minorEastAsia" w:hAnsiTheme="minorHAnsi" w:cstheme="minorBidi"/>
          <w:color w:val="auto"/>
          <w:kern w:val="2"/>
          <w:sz w:val="24"/>
          <w:szCs w:val="24"/>
          <w:lang w:eastAsia="en-AU"/>
          <w14:ligatures w14:val="standardContextual"/>
        </w:rPr>
      </w:pPr>
      <w:r w:rsidRPr="009775C7">
        <w:fldChar w:fldCharType="begin"/>
      </w:r>
      <w:r w:rsidR="00FE4A2D" w:rsidRPr="00F354BF">
        <w:instrText xml:space="preserve"> TOC \o "1-2" </w:instrText>
      </w:r>
      <w:r w:rsidRPr="009775C7">
        <w:fldChar w:fldCharType="separate"/>
      </w:r>
      <w:r w:rsidR="00F6005B">
        <w:t>Introduction</w:t>
      </w:r>
      <w:r w:rsidR="00F6005B">
        <w:tab/>
      </w:r>
      <w:r w:rsidR="00F6005B">
        <w:fldChar w:fldCharType="begin"/>
      </w:r>
      <w:r w:rsidR="00F6005B">
        <w:instrText xml:space="preserve"> PAGEREF _Toc240919716 \h </w:instrText>
      </w:r>
      <w:r w:rsidR="00F6005B">
        <w:fldChar w:fldCharType="separate"/>
      </w:r>
      <w:r w:rsidR="00F6005B">
        <w:t>4</w:t>
      </w:r>
      <w:r w:rsidR="00F6005B">
        <w:fldChar w:fldCharType="end"/>
      </w:r>
    </w:p>
    <w:p w14:paraId="705FF351" w14:textId="674B3FC4" w:rsidR="00F6005B" w:rsidRDefault="00F6005B">
      <w:pPr>
        <w:pStyle w:val="TOC2"/>
        <w:rPr>
          <w:rFonts w:asciiTheme="minorHAnsi" w:eastAsiaTheme="minorEastAsia" w:hAnsiTheme="minorHAnsi" w:cstheme="minorBidi"/>
          <w:color w:val="auto"/>
          <w:kern w:val="2"/>
          <w:sz w:val="24"/>
          <w:szCs w:val="24"/>
          <w:lang w:eastAsia="en-AU"/>
          <w14:ligatures w14:val="standardContextual"/>
        </w:rPr>
      </w:pPr>
      <w:r>
        <w:t>Purpose</w:t>
      </w:r>
      <w:r>
        <w:tab/>
      </w:r>
      <w:r>
        <w:fldChar w:fldCharType="begin"/>
      </w:r>
      <w:r>
        <w:instrText xml:space="preserve"> PAGEREF _Toc240919717 \h </w:instrText>
      </w:r>
      <w:r>
        <w:fldChar w:fldCharType="separate"/>
      </w:r>
      <w:r>
        <w:t>4</w:t>
      </w:r>
      <w:r>
        <w:fldChar w:fldCharType="end"/>
      </w:r>
    </w:p>
    <w:p w14:paraId="2C0650C8" w14:textId="6721FBC7" w:rsidR="00F6005B" w:rsidRDefault="00F6005B">
      <w:pPr>
        <w:pStyle w:val="TOC2"/>
        <w:rPr>
          <w:rFonts w:asciiTheme="minorHAnsi" w:eastAsiaTheme="minorEastAsia" w:hAnsiTheme="minorHAnsi" w:cstheme="minorBidi"/>
          <w:color w:val="auto"/>
          <w:kern w:val="2"/>
          <w:sz w:val="24"/>
          <w:szCs w:val="24"/>
          <w:lang w:eastAsia="en-AU"/>
          <w14:ligatures w14:val="standardContextual"/>
        </w:rPr>
      </w:pPr>
      <w:r w:rsidRPr="00F6005B">
        <w:t>Using this document</w:t>
      </w:r>
      <w:r>
        <w:tab/>
      </w:r>
      <w:r>
        <w:fldChar w:fldCharType="begin"/>
      </w:r>
      <w:r>
        <w:instrText xml:space="preserve"> PAGEREF _Toc240919718 \h </w:instrText>
      </w:r>
      <w:r>
        <w:fldChar w:fldCharType="separate"/>
      </w:r>
      <w:r>
        <w:t>4</w:t>
      </w:r>
      <w:r>
        <w:fldChar w:fldCharType="end"/>
      </w:r>
    </w:p>
    <w:p w14:paraId="0955C0EE" w14:textId="26987C30" w:rsidR="00F6005B" w:rsidRDefault="00F6005B">
      <w:pPr>
        <w:pStyle w:val="TOC1"/>
        <w:rPr>
          <w:rFonts w:asciiTheme="minorHAnsi" w:eastAsiaTheme="minorEastAsia" w:hAnsiTheme="minorHAnsi" w:cstheme="minorBidi"/>
          <w:color w:val="auto"/>
          <w:kern w:val="2"/>
          <w:sz w:val="24"/>
          <w:szCs w:val="24"/>
          <w:lang w:eastAsia="en-AU"/>
          <w14:ligatures w14:val="standardContextual"/>
        </w:rPr>
      </w:pPr>
      <w:r>
        <w:t>Terms and definitions</w:t>
      </w:r>
      <w:r>
        <w:tab/>
      </w:r>
      <w:r>
        <w:fldChar w:fldCharType="begin"/>
      </w:r>
      <w:r>
        <w:instrText xml:space="preserve"> PAGEREF _Toc240919719 \h </w:instrText>
      </w:r>
      <w:r>
        <w:fldChar w:fldCharType="separate"/>
      </w:r>
      <w:r>
        <w:t>5</w:t>
      </w:r>
      <w:r>
        <w:fldChar w:fldCharType="end"/>
      </w:r>
    </w:p>
    <w:p w14:paraId="61CA2390" w14:textId="39D72DBF" w:rsidR="004E7227" w:rsidRDefault="00E110EA" w:rsidP="00F354BF">
      <w:pPr>
        <w:pStyle w:val="TOC1"/>
      </w:pPr>
      <w:r w:rsidRPr="009775C7">
        <w:fldChar w:fldCharType="end"/>
      </w:r>
    </w:p>
    <w:p w14:paraId="350788BC" w14:textId="77777777" w:rsidR="00371BB0" w:rsidRDefault="00371BB0" w:rsidP="00FD5AFF">
      <w:pPr>
        <w:pStyle w:val="Text"/>
        <w:tabs>
          <w:tab w:val="right" w:pos="9072"/>
        </w:tabs>
        <w:ind w:right="-1"/>
      </w:pPr>
    </w:p>
    <w:p w14:paraId="7D156C2F" w14:textId="77777777" w:rsidR="004E7227" w:rsidRDefault="004E7227" w:rsidP="00E429C5">
      <w:pPr>
        <w:pStyle w:val="Text"/>
        <w:rPr>
          <w:rFonts w:ascii="Tahoma" w:hAnsi="Tahoma" w:cs="Tahoma"/>
          <w:color w:val="000000"/>
          <w:kern w:val="28"/>
          <w:sz w:val="56"/>
          <w:szCs w:val="56"/>
        </w:rPr>
      </w:pPr>
      <w:r>
        <w:br w:type="page"/>
      </w:r>
    </w:p>
    <w:p w14:paraId="2DD8D61C" w14:textId="77777777" w:rsidR="00F354BF" w:rsidRPr="007A1772" w:rsidRDefault="00F354BF" w:rsidP="00F354BF">
      <w:pPr>
        <w:pStyle w:val="Heading1"/>
        <w:ind w:right="933"/>
      </w:pPr>
      <w:bookmarkStart w:id="9" w:name="_Toc145576534"/>
      <w:bookmarkStart w:id="10" w:name="_Toc240919716"/>
      <w:r w:rsidRPr="007A1772">
        <w:lastRenderedPageBreak/>
        <w:t>Introduction</w:t>
      </w:r>
      <w:bookmarkEnd w:id="9"/>
      <w:bookmarkEnd w:id="10"/>
    </w:p>
    <w:p w14:paraId="729AB208" w14:textId="77777777" w:rsidR="00F354BF" w:rsidRPr="007A1772" w:rsidRDefault="00F354BF" w:rsidP="00F354BF">
      <w:pPr>
        <w:pStyle w:val="Heading2"/>
      </w:pPr>
      <w:bookmarkStart w:id="11" w:name="_Toc145576535"/>
      <w:bookmarkStart w:id="12" w:name="_Toc240919717"/>
      <w:r w:rsidRPr="007A1772">
        <w:t>Purpose</w:t>
      </w:r>
      <w:bookmarkEnd w:id="11"/>
      <w:bookmarkEnd w:id="12"/>
    </w:p>
    <w:p w14:paraId="33ACD026" w14:textId="77777777" w:rsidR="00F354BF" w:rsidRPr="007A1772" w:rsidRDefault="00F354BF" w:rsidP="00F354BF">
      <w:pPr>
        <w:spacing w:after="160" w:line="300" w:lineRule="exact"/>
        <w:rPr>
          <w:szCs w:val="19"/>
        </w:rPr>
      </w:pPr>
      <w:r w:rsidRPr="007A1772">
        <w:rPr>
          <w:szCs w:val="19"/>
        </w:rPr>
        <w:t>The primary purpose of this document is to assist users to understand specific data terms.</w:t>
      </w:r>
    </w:p>
    <w:p w14:paraId="07BA035F" w14:textId="77777777" w:rsidR="00F354BF" w:rsidRDefault="00F354BF" w:rsidP="00F354BF">
      <w:pPr>
        <w:pStyle w:val="Text"/>
        <w:ind w:right="936"/>
        <w:rPr>
          <w:szCs w:val="19"/>
        </w:rPr>
      </w:pPr>
      <w:r w:rsidRPr="001676A2">
        <w:rPr>
          <w:szCs w:val="19"/>
        </w:rPr>
        <w:t xml:space="preserve">This document covers the data terms used in </w:t>
      </w:r>
      <w:r w:rsidRPr="001676A2">
        <w:rPr>
          <w:i/>
          <w:szCs w:val="19"/>
        </w:rPr>
        <w:t>Government funding of VET 202</w:t>
      </w:r>
      <w:r>
        <w:rPr>
          <w:i/>
          <w:szCs w:val="19"/>
        </w:rPr>
        <w:t xml:space="preserve">5 </w:t>
      </w:r>
      <w:r w:rsidRPr="001676A2">
        <w:rPr>
          <w:szCs w:val="19"/>
        </w:rPr>
        <w:t xml:space="preserve">publication and related data products. </w:t>
      </w:r>
    </w:p>
    <w:p w14:paraId="06200485" w14:textId="77777777" w:rsidR="00F354BF" w:rsidRPr="007A1772" w:rsidRDefault="00F354BF" w:rsidP="00F354BF">
      <w:pPr>
        <w:spacing w:line="300" w:lineRule="exact"/>
        <w:ind w:right="-1"/>
        <w:rPr>
          <w:szCs w:val="19"/>
        </w:rPr>
      </w:pPr>
      <w:r w:rsidRPr="007A1772">
        <w:rPr>
          <w:szCs w:val="19"/>
        </w:rPr>
        <w:t xml:space="preserve">Terms and acronyms which have a broader vocational education and training application have not been included in this document. Readers are referred to the </w:t>
      </w:r>
      <w:r w:rsidRPr="007A1772">
        <w:rPr>
          <w:i/>
          <w:szCs w:val="19"/>
        </w:rPr>
        <w:t>Glossary of</w:t>
      </w:r>
      <w:r w:rsidRPr="007A1772">
        <w:rPr>
          <w:szCs w:val="19"/>
        </w:rPr>
        <w:t xml:space="preserve"> </w:t>
      </w:r>
      <w:r w:rsidRPr="007A1772">
        <w:rPr>
          <w:i/>
          <w:szCs w:val="19"/>
        </w:rPr>
        <w:t>VET</w:t>
      </w:r>
      <w:r w:rsidRPr="007A1772">
        <w:rPr>
          <w:szCs w:val="19"/>
        </w:rPr>
        <w:t xml:space="preserve">, which is available at the </w:t>
      </w:r>
      <w:proofErr w:type="spellStart"/>
      <w:r w:rsidRPr="007A1772">
        <w:rPr>
          <w:szCs w:val="19"/>
        </w:rPr>
        <w:t>VOCEDplus</w:t>
      </w:r>
      <w:proofErr w:type="spellEnd"/>
      <w:r w:rsidRPr="007A1772">
        <w:rPr>
          <w:szCs w:val="19"/>
        </w:rPr>
        <w:t xml:space="preserve"> website: &lt;</w:t>
      </w:r>
      <w:hyperlink r:id="rId24" w:history="1">
        <w:r w:rsidRPr="007A1772">
          <w:rPr>
            <w:szCs w:val="19"/>
          </w:rPr>
          <w:t>https://www.voced.edu.au/glossary-vet</w:t>
        </w:r>
      </w:hyperlink>
      <w:r w:rsidRPr="007A1772">
        <w:rPr>
          <w:szCs w:val="19"/>
        </w:rPr>
        <w:t>&gt;.</w:t>
      </w:r>
    </w:p>
    <w:p w14:paraId="155A0DDA" w14:textId="77777777" w:rsidR="00F354BF" w:rsidRPr="00F6005B" w:rsidRDefault="00F354BF" w:rsidP="00F354BF">
      <w:pPr>
        <w:pStyle w:val="Heading2"/>
      </w:pPr>
      <w:bookmarkStart w:id="13" w:name="_Toc145576536"/>
      <w:bookmarkStart w:id="14" w:name="_Toc240919718"/>
      <w:r w:rsidRPr="00F6005B">
        <w:t>Using this document</w:t>
      </w:r>
      <w:bookmarkEnd w:id="13"/>
      <w:bookmarkEnd w:id="14"/>
    </w:p>
    <w:p w14:paraId="3AD22C21" w14:textId="77777777" w:rsidR="00F354BF" w:rsidRPr="001676A2" w:rsidRDefault="00F354BF" w:rsidP="00F354BF">
      <w:pPr>
        <w:pStyle w:val="Text"/>
        <w:ind w:right="936"/>
        <w:rPr>
          <w:szCs w:val="19"/>
        </w:rPr>
      </w:pPr>
      <w:r w:rsidRPr="001676A2">
        <w:rPr>
          <w:szCs w:val="19"/>
        </w:rPr>
        <w:t>Terms that appear in the publications and data items are listed in alphabetical order with the following information provided for each:</w:t>
      </w:r>
    </w:p>
    <w:p w14:paraId="2BF3AFDA" w14:textId="77777777" w:rsidR="00F354BF" w:rsidRPr="00F354BF" w:rsidRDefault="00F354BF" w:rsidP="00F354BF">
      <w:pPr>
        <w:pStyle w:val="Dotpoint1"/>
        <w:numPr>
          <w:ilvl w:val="0"/>
          <w:numId w:val="45"/>
        </w:numPr>
        <w:ind w:right="936"/>
        <w:rPr>
          <w:rFonts w:ascii="Montserrat" w:hAnsi="Montserrat"/>
          <w:sz w:val="19"/>
          <w:szCs w:val="19"/>
        </w:rPr>
      </w:pPr>
      <w:r w:rsidRPr="00F354BF">
        <w:rPr>
          <w:rFonts w:ascii="Montserrat" w:hAnsi="Montserrat"/>
          <w:sz w:val="19"/>
          <w:szCs w:val="19"/>
        </w:rPr>
        <w:t xml:space="preserve">Definition: a brief explanation of the </w:t>
      </w:r>
      <w:r w:rsidRPr="00F354BF">
        <w:rPr>
          <w:rFonts w:ascii="Montserrat" w:eastAsia="Times New Roman" w:hAnsi="Montserrat"/>
          <w:sz w:val="19"/>
          <w:szCs w:val="19"/>
        </w:rPr>
        <w:t>of the meaning behind the term and any relevant information</w:t>
      </w:r>
    </w:p>
    <w:p w14:paraId="35EB9951" w14:textId="0615050B" w:rsidR="00F354BF" w:rsidRPr="00F354BF" w:rsidRDefault="00F354BF" w:rsidP="00F354BF">
      <w:pPr>
        <w:pStyle w:val="ListParagraph"/>
        <w:numPr>
          <w:ilvl w:val="0"/>
          <w:numId w:val="45"/>
        </w:numPr>
        <w:spacing w:before="200" w:line="240" w:lineRule="auto"/>
        <w:rPr>
          <w:rFonts w:eastAsia="Calibri"/>
          <w:szCs w:val="19"/>
        </w:rPr>
      </w:pPr>
      <w:r w:rsidRPr="00F354BF">
        <w:rPr>
          <w:rFonts w:eastAsia="Calibri"/>
          <w:szCs w:val="19"/>
        </w:rPr>
        <w:t>Applies to a listing of which publications the term is applicable to using the following acronyms/abbreviations</w:t>
      </w:r>
    </w:p>
    <w:p w14:paraId="2A6581DB" w14:textId="77777777" w:rsidR="00F354BF" w:rsidRPr="00F354BF" w:rsidRDefault="00F354BF" w:rsidP="00F354BF">
      <w:pPr>
        <w:spacing w:after="120" w:line="276" w:lineRule="auto"/>
        <w:ind w:left="567"/>
        <w:rPr>
          <w:szCs w:val="19"/>
        </w:rPr>
      </w:pPr>
      <w:r w:rsidRPr="00F354BF">
        <w:rPr>
          <w:b/>
          <w:bCs/>
          <w:szCs w:val="19"/>
        </w:rPr>
        <w:t>VET</w:t>
      </w:r>
      <w:r w:rsidRPr="00F354BF">
        <w:rPr>
          <w:b/>
          <w:bCs/>
          <w:szCs w:val="19"/>
        </w:rPr>
        <w:tab/>
      </w:r>
      <w:r w:rsidRPr="00F354BF">
        <w:rPr>
          <w:szCs w:val="19"/>
        </w:rPr>
        <w:t>Vocational Education and Training</w:t>
      </w:r>
    </w:p>
    <w:p w14:paraId="133388B3" w14:textId="77777777" w:rsidR="00F354BF" w:rsidRPr="00F354BF" w:rsidRDefault="00F354BF" w:rsidP="00F354BF">
      <w:pPr>
        <w:spacing w:after="120" w:line="276" w:lineRule="auto"/>
        <w:ind w:left="567"/>
        <w:rPr>
          <w:szCs w:val="19"/>
        </w:rPr>
      </w:pPr>
      <w:r w:rsidRPr="00F354BF">
        <w:rPr>
          <w:b/>
          <w:bCs/>
          <w:szCs w:val="19"/>
        </w:rPr>
        <w:t>GFVET</w:t>
      </w:r>
      <w:r w:rsidRPr="00F354BF">
        <w:rPr>
          <w:szCs w:val="19"/>
        </w:rPr>
        <w:tab/>
        <w:t>Government funding of VET</w:t>
      </w:r>
    </w:p>
    <w:p w14:paraId="3B100236" w14:textId="77777777" w:rsidR="00F354BF" w:rsidRPr="00F354BF" w:rsidRDefault="00F354BF" w:rsidP="00F354BF">
      <w:pPr>
        <w:spacing w:after="120" w:line="276" w:lineRule="auto"/>
        <w:ind w:left="567"/>
        <w:rPr>
          <w:szCs w:val="19"/>
        </w:rPr>
      </w:pPr>
      <w:r w:rsidRPr="00F354BF">
        <w:rPr>
          <w:b/>
          <w:bCs/>
          <w:szCs w:val="19"/>
        </w:rPr>
        <w:t>All</w:t>
      </w:r>
      <w:r w:rsidRPr="00F354BF">
        <w:rPr>
          <w:b/>
          <w:bCs/>
          <w:szCs w:val="19"/>
        </w:rPr>
        <w:tab/>
      </w:r>
      <w:r w:rsidRPr="00F354BF">
        <w:rPr>
          <w:szCs w:val="19"/>
        </w:rPr>
        <w:t>All publications which are:</w:t>
      </w:r>
    </w:p>
    <w:p w14:paraId="70319A85" w14:textId="77777777" w:rsidR="00F354BF" w:rsidRPr="00F354BF" w:rsidRDefault="00F354BF" w:rsidP="00F354BF">
      <w:pPr>
        <w:spacing w:after="120" w:line="276" w:lineRule="auto"/>
        <w:ind w:left="1440"/>
        <w:rPr>
          <w:szCs w:val="19"/>
        </w:rPr>
      </w:pPr>
      <w:r w:rsidRPr="00F354BF">
        <w:rPr>
          <w:szCs w:val="19"/>
        </w:rPr>
        <w:t>Government-funded students and courses, Total VET students and courses, VET in Schools, VET Qualification Completion Rates, Government funding of VET</w:t>
      </w:r>
    </w:p>
    <w:p w14:paraId="6BB3653C" w14:textId="77777777" w:rsidR="00CC1A60" w:rsidRDefault="00CC1A60" w:rsidP="00EE49E7">
      <w:pPr>
        <w:pStyle w:val="NumberedListContinuing"/>
        <w:numPr>
          <w:ilvl w:val="0"/>
          <w:numId w:val="0"/>
        </w:numPr>
      </w:pPr>
    </w:p>
    <w:p w14:paraId="149A6AE7" w14:textId="77777777" w:rsidR="00F354BF" w:rsidRDefault="00F354BF">
      <w:pPr>
        <w:spacing w:before="0" w:line="240" w:lineRule="auto"/>
        <w:rPr>
          <w:rFonts w:ascii="Trebuchet MS" w:hAnsi="Trebuchet MS" w:cs="Tahoma"/>
          <w:b/>
          <w:sz w:val="28"/>
        </w:rPr>
      </w:pPr>
      <w:r>
        <w:rPr>
          <w:rFonts w:ascii="Trebuchet MS" w:hAnsi="Trebuchet MS" w:cs="Tahoma"/>
          <w:b/>
          <w:sz w:val="28"/>
        </w:rPr>
        <w:br w:type="page"/>
      </w:r>
    </w:p>
    <w:p w14:paraId="490A0798" w14:textId="74C8DCB6" w:rsidR="00F354BF" w:rsidRDefault="00F354BF" w:rsidP="00764BFB">
      <w:pPr>
        <w:pStyle w:val="Heading1"/>
        <w:spacing w:after="120"/>
        <w:ind w:right="936"/>
      </w:pPr>
      <w:bookmarkStart w:id="15" w:name="_Toc145576537"/>
      <w:bookmarkStart w:id="16" w:name="_Toc240919719"/>
      <w:r w:rsidRPr="005A2918">
        <w:lastRenderedPageBreak/>
        <w:t>Terms and definitions</w:t>
      </w:r>
      <w:bookmarkEnd w:id="15"/>
      <w:bookmarkEnd w:id="16"/>
    </w:p>
    <w:tbl>
      <w:tblPr>
        <w:tblW w:w="10065" w:type="dxa"/>
        <w:tblInd w:w="-567"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410"/>
        <w:gridCol w:w="6396"/>
        <w:gridCol w:w="1259"/>
      </w:tblGrid>
      <w:tr w:rsidR="00764BFB" w:rsidRPr="00764BFB" w14:paraId="764FA505" w14:textId="77777777" w:rsidTr="00546262">
        <w:trPr>
          <w:cantSplit/>
          <w:tblHeader/>
        </w:trPr>
        <w:tc>
          <w:tcPr>
            <w:tcW w:w="2410" w:type="dxa"/>
            <w:tcBorders>
              <w:top w:val="single" w:sz="4" w:space="0" w:color="2B40F5" w:themeColor="accent1"/>
              <w:bottom w:val="single" w:sz="4" w:space="0" w:color="2B40F5" w:themeColor="accent1"/>
            </w:tcBorders>
          </w:tcPr>
          <w:p w14:paraId="31D93125" w14:textId="77777777" w:rsidR="00764BFB" w:rsidRPr="009C772E" w:rsidRDefault="00764BFB">
            <w:pPr>
              <w:pStyle w:val="Text"/>
              <w:rPr>
                <w:rFonts w:cs="Arial"/>
                <w:b/>
                <w:bCs/>
                <w:sz w:val="17"/>
                <w:szCs w:val="17"/>
                <w:lang w:eastAsia="en-AU"/>
              </w:rPr>
            </w:pPr>
            <w:r w:rsidRPr="009C772E">
              <w:rPr>
                <w:rFonts w:cs="Arial"/>
                <w:b/>
                <w:bCs/>
                <w:sz w:val="17"/>
                <w:szCs w:val="17"/>
              </w:rPr>
              <w:t>Term</w:t>
            </w:r>
          </w:p>
        </w:tc>
        <w:tc>
          <w:tcPr>
            <w:tcW w:w="6396" w:type="dxa"/>
            <w:tcBorders>
              <w:top w:val="single" w:sz="4" w:space="0" w:color="2B40F5" w:themeColor="accent1"/>
              <w:bottom w:val="single" w:sz="4" w:space="0" w:color="2B40F5" w:themeColor="accent1"/>
            </w:tcBorders>
          </w:tcPr>
          <w:p w14:paraId="743F2D1C" w14:textId="77777777" w:rsidR="00764BFB" w:rsidRPr="009C772E" w:rsidRDefault="00764BFB">
            <w:pPr>
              <w:pStyle w:val="Text"/>
              <w:rPr>
                <w:rFonts w:cs="Arial"/>
                <w:b/>
                <w:bCs/>
                <w:sz w:val="17"/>
                <w:szCs w:val="17"/>
                <w:lang w:eastAsia="en-AU"/>
              </w:rPr>
            </w:pPr>
            <w:r w:rsidRPr="009C772E">
              <w:rPr>
                <w:rFonts w:cs="Arial"/>
                <w:b/>
                <w:bCs/>
                <w:sz w:val="17"/>
                <w:szCs w:val="17"/>
              </w:rPr>
              <w:t>Definition</w:t>
            </w:r>
          </w:p>
        </w:tc>
        <w:tc>
          <w:tcPr>
            <w:tcW w:w="1259" w:type="dxa"/>
            <w:tcBorders>
              <w:top w:val="single" w:sz="4" w:space="0" w:color="2B40F5" w:themeColor="accent1"/>
              <w:bottom w:val="single" w:sz="4" w:space="0" w:color="2B40F5" w:themeColor="accent1"/>
            </w:tcBorders>
          </w:tcPr>
          <w:p w14:paraId="36B26EC1" w14:textId="77777777" w:rsidR="00764BFB" w:rsidRPr="009C772E" w:rsidRDefault="00764BFB">
            <w:pPr>
              <w:pStyle w:val="Text"/>
              <w:rPr>
                <w:rFonts w:cs="Arial"/>
                <w:b/>
                <w:bCs/>
                <w:sz w:val="17"/>
                <w:szCs w:val="17"/>
                <w:lang w:eastAsia="en-AU"/>
              </w:rPr>
            </w:pPr>
            <w:r w:rsidRPr="009C772E">
              <w:rPr>
                <w:rFonts w:cs="Arial"/>
                <w:b/>
                <w:bCs/>
                <w:sz w:val="17"/>
                <w:szCs w:val="17"/>
              </w:rPr>
              <w:t>Applies to</w:t>
            </w:r>
          </w:p>
        </w:tc>
      </w:tr>
      <w:tr w:rsidR="00764BFB" w:rsidRPr="00764BFB" w14:paraId="7948F3CF" w14:textId="77777777" w:rsidTr="00546262">
        <w:trPr>
          <w:cantSplit/>
          <w:tblHeader/>
        </w:trPr>
        <w:tc>
          <w:tcPr>
            <w:tcW w:w="2410" w:type="dxa"/>
            <w:tcBorders>
              <w:top w:val="single" w:sz="4" w:space="0" w:color="2B40F5" w:themeColor="accent1"/>
              <w:bottom w:val="single" w:sz="4" w:space="0" w:color="2B40F5" w:themeColor="accent1"/>
            </w:tcBorders>
          </w:tcPr>
          <w:p w14:paraId="687AB8E2" w14:textId="77777777" w:rsidR="00764BFB" w:rsidRPr="00764BFB" w:rsidRDefault="00764BFB">
            <w:pPr>
              <w:pStyle w:val="Text"/>
              <w:rPr>
                <w:rFonts w:cs="Arial"/>
                <w:sz w:val="16"/>
                <w:szCs w:val="16"/>
                <w:lang w:eastAsia="en-AU"/>
              </w:rPr>
            </w:pPr>
            <w:r w:rsidRPr="00764BFB">
              <w:rPr>
                <w:rFonts w:cs="Arial"/>
                <w:sz w:val="16"/>
                <w:szCs w:val="16"/>
              </w:rPr>
              <w:t>Accredited courses</w:t>
            </w:r>
          </w:p>
        </w:tc>
        <w:tc>
          <w:tcPr>
            <w:tcW w:w="6396" w:type="dxa"/>
            <w:tcBorders>
              <w:top w:val="single" w:sz="4" w:space="0" w:color="2B40F5" w:themeColor="accent1"/>
              <w:bottom w:val="single" w:sz="4" w:space="0" w:color="2B40F5" w:themeColor="accent1"/>
            </w:tcBorders>
          </w:tcPr>
          <w:p w14:paraId="4713B0E9" w14:textId="77777777" w:rsidR="00764BFB" w:rsidRPr="00764BFB" w:rsidRDefault="00764BFB">
            <w:pPr>
              <w:spacing w:before="40" w:after="40"/>
              <w:rPr>
                <w:rFonts w:cs="Arial"/>
                <w:sz w:val="16"/>
                <w:szCs w:val="16"/>
              </w:rPr>
            </w:pPr>
            <w:r w:rsidRPr="00764BFB">
              <w:rPr>
                <w:rFonts w:cs="Arial"/>
                <w:sz w:val="16"/>
                <w:szCs w:val="16"/>
              </w:rPr>
              <w:t>Nationally recognised courses accredited by VET regulators.</w:t>
            </w:r>
          </w:p>
          <w:p w14:paraId="5976A951" w14:textId="77777777" w:rsidR="00764BFB" w:rsidRPr="00764BFB" w:rsidRDefault="00764BFB">
            <w:pPr>
              <w:pStyle w:val="Text"/>
              <w:rPr>
                <w:rFonts w:cs="Arial"/>
                <w:sz w:val="16"/>
                <w:szCs w:val="16"/>
                <w:lang w:eastAsia="en-AU"/>
              </w:rPr>
            </w:pPr>
            <w:r w:rsidRPr="00764BFB">
              <w:rPr>
                <w:rFonts w:cs="Arial"/>
                <w:sz w:val="16"/>
                <w:szCs w:val="16"/>
              </w:rPr>
              <w:t>They are programs below AQF level 1 and successful completion results in a statement of attainment outcome.</w:t>
            </w:r>
          </w:p>
        </w:tc>
        <w:tc>
          <w:tcPr>
            <w:tcW w:w="1259" w:type="dxa"/>
            <w:tcBorders>
              <w:top w:val="single" w:sz="4" w:space="0" w:color="2B40F5" w:themeColor="accent1"/>
              <w:bottom w:val="single" w:sz="4" w:space="0" w:color="2B40F5" w:themeColor="accent1"/>
            </w:tcBorders>
          </w:tcPr>
          <w:p w14:paraId="384A7DFD" w14:textId="77777777" w:rsidR="00764BFB" w:rsidRPr="00764BFB" w:rsidRDefault="00764BFB">
            <w:pPr>
              <w:pStyle w:val="Text"/>
              <w:rPr>
                <w:rFonts w:cs="Arial"/>
                <w:sz w:val="16"/>
                <w:szCs w:val="16"/>
              </w:rPr>
            </w:pPr>
            <w:r w:rsidRPr="00764BFB">
              <w:rPr>
                <w:rFonts w:cs="Arial"/>
                <w:sz w:val="16"/>
                <w:szCs w:val="16"/>
              </w:rPr>
              <w:t>All</w:t>
            </w:r>
          </w:p>
          <w:p w14:paraId="1CD02C87" w14:textId="77777777" w:rsidR="00764BFB" w:rsidRPr="00764BFB" w:rsidRDefault="00764BFB">
            <w:pPr>
              <w:pStyle w:val="Text"/>
              <w:rPr>
                <w:rFonts w:cs="Arial"/>
                <w:sz w:val="16"/>
                <w:szCs w:val="16"/>
                <w:lang w:eastAsia="en-AU"/>
              </w:rPr>
            </w:pPr>
          </w:p>
        </w:tc>
      </w:tr>
      <w:tr w:rsidR="00764BFB" w:rsidRPr="00764BFB" w14:paraId="18CF4DB1" w14:textId="77777777" w:rsidTr="00546262">
        <w:trPr>
          <w:cantSplit/>
          <w:tblHeader/>
        </w:trPr>
        <w:tc>
          <w:tcPr>
            <w:tcW w:w="2410" w:type="dxa"/>
            <w:tcBorders>
              <w:top w:val="single" w:sz="4" w:space="0" w:color="2B40F5" w:themeColor="accent1"/>
              <w:bottom w:val="single" w:sz="4" w:space="0" w:color="2B40F5" w:themeColor="accent1"/>
            </w:tcBorders>
          </w:tcPr>
          <w:p w14:paraId="7EBE31F3" w14:textId="77777777" w:rsidR="00764BFB" w:rsidRPr="00764BFB" w:rsidRDefault="00764BFB">
            <w:pPr>
              <w:pStyle w:val="Text"/>
              <w:rPr>
                <w:rFonts w:cs="Arial"/>
                <w:sz w:val="16"/>
                <w:szCs w:val="16"/>
                <w:lang w:eastAsia="en-AU"/>
              </w:rPr>
            </w:pPr>
            <w:r w:rsidRPr="00764BFB">
              <w:rPr>
                <w:rFonts w:cs="Arial"/>
                <w:sz w:val="16"/>
                <w:szCs w:val="16"/>
              </w:rPr>
              <w:t>Apprenticeships</w:t>
            </w:r>
          </w:p>
        </w:tc>
        <w:tc>
          <w:tcPr>
            <w:tcW w:w="6396" w:type="dxa"/>
            <w:tcBorders>
              <w:top w:val="single" w:sz="4" w:space="0" w:color="2B40F5" w:themeColor="accent1"/>
              <w:bottom w:val="single" w:sz="4" w:space="0" w:color="2B40F5" w:themeColor="accent1"/>
            </w:tcBorders>
          </w:tcPr>
          <w:p w14:paraId="618F2AE4" w14:textId="77777777" w:rsidR="00764BFB" w:rsidRPr="00764BFB" w:rsidRDefault="00764BFB">
            <w:pPr>
              <w:pStyle w:val="Text"/>
              <w:rPr>
                <w:rFonts w:cs="Arial"/>
                <w:sz w:val="16"/>
                <w:szCs w:val="16"/>
                <w:lang w:eastAsia="en-AU"/>
              </w:rPr>
            </w:pPr>
            <w:r w:rsidRPr="00764BFB">
              <w:rPr>
                <w:rFonts w:cs="Arial"/>
                <w:sz w:val="16"/>
                <w:szCs w:val="16"/>
              </w:rPr>
              <w:t>Identifies whether a student is undertaking some training under an Apprenticeship /Traineeship Training Contract. The term ‘Apprenticeship’ includes both apprenticeships and traineeships.</w:t>
            </w:r>
          </w:p>
        </w:tc>
        <w:tc>
          <w:tcPr>
            <w:tcW w:w="1259" w:type="dxa"/>
            <w:tcBorders>
              <w:top w:val="single" w:sz="4" w:space="0" w:color="2B40F5" w:themeColor="accent1"/>
              <w:bottom w:val="single" w:sz="4" w:space="0" w:color="2B40F5" w:themeColor="accent1"/>
            </w:tcBorders>
          </w:tcPr>
          <w:p w14:paraId="4C6D5128" w14:textId="77777777" w:rsidR="00764BFB" w:rsidRPr="00764BFB" w:rsidRDefault="00764BFB">
            <w:pPr>
              <w:pStyle w:val="Text"/>
              <w:rPr>
                <w:rFonts w:cs="Arial"/>
                <w:sz w:val="16"/>
                <w:szCs w:val="16"/>
                <w:lang w:eastAsia="en-AU"/>
              </w:rPr>
            </w:pPr>
            <w:r w:rsidRPr="00764BFB">
              <w:rPr>
                <w:rFonts w:cs="Arial"/>
                <w:sz w:val="16"/>
                <w:szCs w:val="16"/>
              </w:rPr>
              <w:t>GFVET</w:t>
            </w:r>
          </w:p>
        </w:tc>
      </w:tr>
      <w:tr w:rsidR="00764BFB" w:rsidRPr="00764BFB" w14:paraId="69928C36" w14:textId="77777777" w:rsidTr="00546262">
        <w:trPr>
          <w:cantSplit/>
          <w:tblHeader/>
        </w:trPr>
        <w:tc>
          <w:tcPr>
            <w:tcW w:w="2410" w:type="dxa"/>
            <w:tcBorders>
              <w:top w:val="single" w:sz="4" w:space="0" w:color="2B40F5" w:themeColor="accent1"/>
              <w:bottom w:val="single" w:sz="4" w:space="0" w:color="2B40F5" w:themeColor="accent1"/>
            </w:tcBorders>
          </w:tcPr>
          <w:p w14:paraId="63E430D4" w14:textId="77777777" w:rsidR="00764BFB" w:rsidRPr="00764BFB" w:rsidRDefault="00764BFB">
            <w:pPr>
              <w:pStyle w:val="Text"/>
              <w:rPr>
                <w:rFonts w:cs="Arial"/>
                <w:sz w:val="16"/>
                <w:szCs w:val="16"/>
                <w:lang w:eastAsia="en-AU"/>
              </w:rPr>
            </w:pPr>
            <w:r w:rsidRPr="00764BFB">
              <w:rPr>
                <w:rFonts w:cs="Arial"/>
                <w:sz w:val="16"/>
                <w:szCs w:val="16"/>
              </w:rPr>
              <w:t>Apprenticeship status</w:t>
            </w:r>
          </w:p>
        </w:tc>
        <w:tc>
          <w:tcPr>
            <w:tcW w:w="6396" w:type="dxa"/>
            <w:tcBorders>
              <w:top w:val="single" w:sz="4" w:space="0" w:color="2B40F5" w:themeColor="accent1"/>
              <w:bottom w:val="single" w:sz="4" w:space="0" w:color="2B40F5" w:themeColor="accent1"/>
            </w:tcBorders>
          </w:tcPr>
          <w:p w14:paraId="44321154" w14:textId="77777777" w:rsidR="00764BFB" w:rsidRPr="00764BFB" w:rsidRDefault="00764BFB">
            <w:pPr>
              <w:pStyle w:val="Text"/>
              <w:rPr>
                <w:rFonts w:cs="Arial"/>
                <w:sz w:val="16"/>
                <w:szCs w:val="16"/>
                <w:lang w:eastAsia="en-AU"/>
              </w:rPr>
            </w:pPr>
            <w:r w:rsidRPr="00764BFB">
              <w:rPr>
                <w:rFonts w:cs="Arial"/>
                <w:sz w:val="16"/>
                <w:szCs w:val="16"/>
              </w:rPr>
              <w:t>Funding for programs that directly and indirectly support apprentices and trainees.</w:t>
            </w:r>
          </w:p>
        </w:tc>
        <w:tc>
          <w:tcPr>
            <w:tcW w:w="1259" w:type="dxa"/>
            <w:tcBorders>
              <w:top w:val="single" w:sz="4" w:space="0" w:color="2B40F5" w:themeColor="accent1"/>
              <w:bottom w:val="single" w:sz="4" w:space="0" w:color="2B40F5" w:themeColor="accent1"/>
            </w:tcBorders>
          </w:tcPr>
          <w:p w14:paraId="4FCF94F6" w14:textId="77777777" w:rsidR="00764BFB" w:rsidRPr="00764BFB" w:rsidRDefault="00764BFB">
            <w:pPr>
              <w:pStyle w:val="Text"/>
              <w:rPr>
                <w:rFonts w:cs="Arial"/>
                <w:sz w:val="16"/>
                <w:szCs w:val="16"/>
                <w:lang w:eastAsia="en-AU"/>
              </w:rPr>
            </w:pPr>
            <w:r w:rsidRPr="00764BFB">
              <w:rPr>
                <w:rFonts w:cs="Arial"/>
                <w:sz w:val="16"/>
                <w:szCs w:val="16"/>
              </w:rPr>
              <w:t>GFVET</w:t>
            </w:r>
          </w:p>
        </w:tc>
      </w:tr>
      <w:tr w:rsidR="00764BFB" w:rsidRPr="00764BFB" w14:paraId="1A3C30BB" w14:textId="77777777" w:rsidTr="00546262">
        <w:trPr>
          <w:cantSplit/>
          <w:tblHeader/>
        </w:trPr>
        <w:tc>
          <w:tcPr>
            <w:tcW w:w="2410" w:type="dxa"/>
            <w:tcBorders>
              <w:top w:val="single" w:sz="4" w:space="0" w:color="2B40F5" w:themeColor="accent1"/>
              <w:bottom w:val="single" w:sz="4" w:space="0" w:color="2B40F5" w:themeColor="accent1"/>
            </w:tcBorders>
          </w:tcPr>
          <w:p w14:paraId="3619F492" w14:textId="77777777" w:rsidR="00764BFB" w:rsidRPr="00764BFB" w:rsidRDefault="00764BFB">
            <w:pPr>
              <w:pStyle w:val="Text"/>
              <w:rPr>
                <w:rFonts w:cs="Arial"/>
                <w:sz w:val="16"/>
                <w:szCs w:val="16"/>
              </w:rPr>
            </w:pPr>
            <w:r w:rsidRPr="00764BFB">
              <w:rPr>
                <w:rFonts w:cs="Arial"/>
                <w:sz w:val="16"/>
                <w:szCs w:val="16"/>
              </w:rPr>
              <w:t>Apprenticeship unknown category</w:t>
            </w:r>
          </w:p>
        </w:tc>
        <w:tc>
          <w:tcPr>
            <w:tcW w:w="6396" w:type="dxa"/>
            <w:tcBorders>
              <w:top w:val="single" w:sz="4" w:space="0" w:color="2B40F5" w:themeColor="accent1"/>
              <w:bottom w:val="single" w:sz="4" w:space="0" w:color="2B40F5" w:themeColor="accent1"/>
            </w:tcBorders>
          </w:tcPr>
          <w:p w14:paraId="1CC84FAC" w14:textId="77777777" w:rsidR="00764BFB" w:rsidRPr="00764BFB" w:rsidRDefault="00764BFB">
            <w:pPr>
              <w:pStyle w:val="Text"/>
              <w:rPr>
                <w:rFonts w:cs="Arial"/>
                <w:sz w:val="16"/>
                <w:szCs w:val="16"/>
              </w:rPr>
            </w:pPr>
            <w:r w:rsidRPr="00764BFB">
              <w:rPr>
                <w:rFonts w:cs="Arial"/>
                <w:sz w:val="16"/>
                <w:szCs w:val="16"/>
              </w:rPr>
              <w:t>Unknown funding may arise when a grant or funding arrangement has been provided for the support services but the impact at the training level is unclear.</w:t>
            </w:r>
          </w:p>
        </w:tc>
        <w:tc>
          <w:tcPr>
            <w:tcW w:w="1259" w:type="dxa"/>
            <w:tcBorders>
              <w:top w:val="single" w:sz="4" w:space="0" w:color="2B40F5" w:themeColor="accent1"/>
              <w:bottom w:val="single" w:sz="4" w:space="0" w:color="2B40F5" w:themeColor="accent1"/>
            </w:tcBorders>
          </w:tcPr>
          <w:p w14:paraId="4BA529AA" w14:textId="77777777" w:rsidR="00764BFB" w:rsidRPr="00764BFB" w:rsidRDefault="00764BFB">
            <w:pPr>
              <w:pStyle w:val="Text"/>
              <w:rPr>
                <w:rFonts w:cs="Arial"/>
                <w:sz w:val="16"/>
                <w:szCs w:val="16"/>
              </w:rPr>
            </w:pPr>
          </w:p>
        </w:tc>
      </w:tr>
      <w:tr w:rsidR="00764BFB" w:rsidRPr="00764BFB" w14:paraId="7FB94578" w14:textId="77777777" w:rsidTr="00546262">
        <w:trPr>
          <w:cantSplit/>
          <w:tblHeader/>
        </w:trPr>
        <w:tc>
          <w:tcPr>
            <w:tcW w:w="2410" w:type="dxa"/>
            <w:tcBorders>
              <w:top w:val="single" w:sz="4" w:space="0" w:color="2B40F5" w:themeColor="accent1"/>
              <w:bottom w:val="single" w:sz="4" w:space="0" w:color="2B40F5" w:themeColor="accent1"/>
            </w:tcBorders>
          </w:tcPr>
          <w:p w14:paraId="122644D6" w14:textId="77777777" w:rsidR="00764BFB" w:rsidRPr="00764BFB" w:rsidRDefault="00764BFB">
            <w:pPr>
              <w:pStyle w:val="Tabletext"/>
              <w:spacing w:beforeLines="20" w:before="48" w:afterLines="20" w:after="48"/>
            </w:pPr>
            <w:r w:rsidRPr="00764BFB">
              <w:t>Australian Qualifications Framework (AQF)</w:t>
            </w:r>
          </w:p>
          <w:p w14:paraId="612B837B" w14:textId="77777777" w:rsidR="00764BFB" w:rsidRPr="00764BFB" w:rsidRDefault="00764BFB">
            <w:pPr>
              <w:pStyle w:val="Text"/>
              <w:rPr>
                <w:rFonts w:cs="Arial"/>
                <w:sz w:val="16"/>
                <w:szCs w:val="16"/>
              </w:rPr>
            </w:pPr>
          </w:p>
        </w:tc>
        <w:tc>
          <w:tcPr>
            <w:tcW w:w="6396" w:type="dxa"/>
            <w:tcBorders>
              <w:top w:val="single" w:sz="4" w:space="0" w:color="2B40F5" w:themeColor="accent1"/>
              <w:bottom w:val="single" w:sz="4" w:space="0" w:color="2B40F5" w:themeColor="accent1"/>
            </w:tcBorders>
          </w:tcPr>
          <w:p w14:paraId="5D5FF94C" w14:textId="77777777" w:rsidR="00764BFB" w:rsidRPr="00764BFB" w:rsidRDefault="00764BFB">
            <w:pPr>
              <w:pStyle w:val="Text"/>
              <w:rPr>
                <w:rFonts w:cs="Arial"/>
                <w:sz w:val="16"/>
                <w:szCs w:val="16"/>
              </w:rPr>
            </w:pPr>
            <w:r w:rsidRPr="00764BFB">
              <w:rPr>
                <w:rFonts w:cs="Arial"/>
                <w:sz w:val="16"/>
                <w:szCs w:val="16"/>
              </w:rPr>
              <w:t>Australian Qualifications Framework (AQF) is a nationally consistent framework of credentials offered in post-compulsory education and training that covers qualifications from certificate I through to a doctoral degree. For more details on the AQF, see &lt;http://www.aqf.edu.au&gt;.</w:t>
            </w:r>
          </w:p>
        </w:tc>
        <w:tc>
          <w:tcPr>
            <w:tcW w:w="1259" w:type="dxa"/>
            <w:tcBorders>
              <w:top w:val="single" w:sz="4" w:space="0" w:color="2B40F5" w:themeColor="accent1"/>
              <w:bottom w:val="single" w:sz="4" w:space="0" w:color="2B40F5" w:themeColor="accent1"/>
            </w:tcBorders>
          </w:tcPr>
          <w:p w14:paraId="45EBBCDD" w14:textId="77777777" w:rsidR="00764BFB" w:rsidRPr="00764BFB" w:rsidRDefault="00764BFB">
            <w:pPr>
              <w:pStyle w:val="Text"/>
              <w:rPr>
                <w:rFonts w:cs="Arial"/>
                <w:sz w:val="16"/>
                <w:szCs w:val="16"/>
              </w:rPr>
            </w:pPr>
            <w:r w:rsidRPr="00764BFB">
              <w:rPr>
                <w:rFonts w:cs="Arial"/>
                <w:sz w:val="16"/>
                <w:szCs w:val="16"/>
              </w:rPr>
              <w:t>All</w:t>
            </w:r>
          </w:p>
        </w:tc>
      </w:tr>
      <w:tr w:rsidR="00764BFB" w:rsidRPr="00764BFB" w14:paraId="7C4D0877" w14:textId="77777777" w:rsidTr="00546262">
        <w:trPr>
          <w:cantSplit/>
          <w:tblHeader/>
        </w:trPr>
        <w:tc>
          <w:tcPr>
            <w:tcW w:w="2410" w:type="dxa"/>
            <w:tcBorders>
              <w:top w:val="single" w:sz="4" w:space="0" w:color="2B40F5" w:themeColor="accent1"/>
              <w:bottom w:val="single" w:sz="4" w:space="0" w:color="2B40F5" w:themeColor="accent1"/>
            </w:tcBorders>
          </w:tcPr>
          <w:p w14:paraId="01AB0EF9" w14:textId="77777777" w:rsidR="00764BFB" w:rsidRPr="00764BFB" w:rsidRDefault="00764BFB">
            <w:pPr>
              <w:pStyle w:val="Text"/>
              <w:rPr>
                <w:rFonts w:cs="Arial"/>
                <w:sz w:val="16"/>
                <w:szCs w:val="16"/>
                <w:lang w:eastAsia="en-AU"/>
              </w:rPr>
            </w:pPr>
            <w:r w:rsidRPr="00764BFB">
              <w:rPr>
                <w:rFonts w:cs="Arial"/>
                <w:sz w:val="16"/>
                <w:szCs w:val="16"/>
              </w:rPr>
              <w:t>Australian Statistical Geography Standard (ASGS)</w:t>
            </w:r>
          </w:p>
        </w:tc>
        <w:tc>
          <w:tcPr>
            <w:tcW w:w="6396" w:type="dxa"/>
            <w:tcBorders>
              <w:top w:val="single" w:sz="4" w:space="0" w:color="2B40F5" w:themeColor="accent1"/>
              <w:bottom w:val="single" w:sz="4" w:space="0" w:color="2B40F5" w:themeColor="accent1"/>
            </w:tcBorders>
          </w:tcPr>
          <w:p w14:paraId="1A6A1C09" w14:textId="77777777" w:rsidR="00764BFB" w:rsidRPr="00764BFB" w:rsidRDefault="00764BFB">
            <w:pPr>
              <w:pStyle w:val="Text"/>
              <w:rPr>
                <w:rFonts w:cs="Arial"/>
                <w:sz w:val="16"/>
                <w:szCs w:val="16"/>
                <w:lang w:eastAsia="en-AU"/>
              </w:rPr>
            </w:pPr>
            <w:r w:rsidRPr="00764BFB">
              <w:rPr>
                <w:rFonts w:cs="Arial"/>
                <w:sz w:val="16"/>
                <w:szCs w:val="16"/>
              </w:rPr>
              <w:t>The Australian Statistical Geography Standard (ASGS) is a geographical framework created by the Australian Bureau of Statistics for the collection and dissemination of geographically classified statistics.</w:t>
            </w:r>
          </w:p>
        </w:tc>
        <w:tc>
          <w:tcPr>
            <w:tcW w:w="1259" w:type="dxa"/>
            <w:tcBorders>
              <w:top w:val="single" w:sz="4" w:space="0" w:color="2B40F5" w:themeColor="accent1"/>
              <w:bottom w:val="single" w:sz="4" w:space="0" w:color="2B40F5" w:themeColor="accent1"/>
            </w:tcBorders>
          </w:tcPr>
          <w:p w14:paraId="73C233E0" w14:textId="77777777" w:rsidR="00764BFB" w:rsidRPr="00764BFB" w:rsidRDefault="00764BFB">
            <w:pPr>
              <w:pStyle w:val="Text"/>
              <w:rPr>
                <w:rFonts w:cs="Arial"/>
                <w:sz w:val="16"/>
                <w:szCs w:val="16"/>
                <w:lang w:eastAsia="en-AU"/>
              </w:rPr>
            </w:pPr>
            <w:r w:rsidRPr="00764BFB">
              <w:rPr>
                <w:rFonts w:cs="Arial"/>
                <w:sz w:val="16"/>
                <w:szCs w:val="16"/>
              </w:rPr>
              <w:t>GFVET</w:t>
            </w:r>
          </w:p>
        </w:tc>
      </w:tr>
      <w:tr w:rsidR="00764BFB" w:rsidRPr="00764BFB" w14:paraId="39DA753C" w14:textId="77777777" w:rsidTr="00546262">
        <w:trPr>
          <w:cantSplit/>
          <w:tblHeader/>
        </w:trPr>
        <w:tc>
          <w:tcPr>
            <w:tcW w:w="2410" w:type="dxa"/>
            <w:tcBorders>
              <w:top w:val="single" w:sz="4" w:space="0" w:color="2B40F5" w:themeColor="accent1"/>
              <w:bottom w:val="single" w:sz="4" w:space="0" w:color="2B40F5" w:themeColor="accent1"/>
            </w:tcBorders>
          </w:tcPr>
          <w:p w14:paraId="324AB33E" w14:textId="77777777" w:rsidR="00764BFB" w:rsidRPr="00764BFB" w:rsidRDefault="00764BFB">
            <w:pPr>
              <w:pStyle w:val="Text"/>
              <w:rPr>
                <w:rFonts w:cs="Arial"/>
                <w:sz w:val="16"/>
                <w:szCs w:val="16"/>
                <w:lang w:eastAsia="en-AU"/>
              </w:rPr>
            </w:pPr>
            <w:r w:rsidRPr="00764BFB">
              <w:rPr>
                <w:rFonts w:cs="Arial"/>
                <w:sz w:val="16"/>
                <w:szCs w:val="16"/>
              </w:rPr>
              <w:t>Australian Vocational Education and Training Management Information Statistical Standard (AVETMISS)</w:t>
            </w:r>
          </w:p>
        </w:tc>
        <w:tc>
          <w:tcPr>
            <w:tcW w:w="6396" w:type="dxa"/>
            <w:tcBorders>
              <w:top w:val="single" w:sz="4" w:space="0" w:color="2B40F5" w:themeColor="accent1"/>
              <w:bottom w:val="single" w:sz="4" w:space="0" w:color="2B40F5" w:themeColor="accent1"/>
            </w:tcBorders>
          </w:tcPr>
          <w:p w14:paraId="76CB2EA8" w14:textId="77777777" w:rsidR="00764BFB" w:rsidRPr="00764BFB" w:rsidRDefault="00764BFB">
            <w:pPr>
              <w:pStyle w:val="Text"/>
              <w:rPr>
                <w:rFonts w:cs="Arial"/>
                <w:sz w:val="16"/>
                <w:szCs w:val="16"/>
                <w:lang w:eastAsia="en-AU"/>
              </w:rPr>
            </w:pPr>
            <w:r w:rsidRPr="00764BFB">
              <w:rPr>
                <w:rFonts w:cs="Arial"/>
                <w:sz w:val="16"/>
                <w:szCs w:val="16"/>
              </w:rPr>
              <w:t>AVETMISS is a national data standard, which ensures the accuracy and consistency of vocational education and training (VET) information.</w:t>
            </w:r>
          </w:p>
        </w:tc>
        <w:tc>
          <w:tcPr>
            <w:tcW w:w="1259" w:type="dxa"/>
            <w:tcBorders>
              <w:top w:val="single" w:sz="4" w:space="0" w:color="2B40F5" w:themeColor="accent1"/>
              <w:bottom w:val="single" w:sz="4" w:space="0" w:color="2B40F5" w:themeColor="accent1"/>
            </w:tcBorders>
          </w:tcPr>
          <w:p w14:paraId="6BC9DAC4" w14:textId="77777777" w:rsidR="00764BFB" w:rsidRPr="00764BFB" w:rsidRDefault="00764BFB">
            <w:pPr>
              <w:pStyle w:val="Text"/>
              <w:rPr>
                <w:rFonts w:cs="Arial"/>
                <w:sz w:val="16"/>
                <w:szCs w:val="16"/>
                <w:lang w:eastAsia="en-AU"/>
              </w:rPr>
            </w:pPr>
            <w:r w:rsidRPr="00764BFB">
              <w:rPr>
                <w:rFonts w:cs="Arial"/>
                <w:sz w:val="16"/>
                <w:szCs w:val="16"/>
              </w:rPr>
              <w:t>All</w:t>
            </w:r>
          </w:p>
        </w:tc>
      </w:tr>
      <w:tr w:rsidR="00764BFB" w:rsidRPr="00764BFB" w14:paraId="3455DA11" w14:textId="77777777" w:rsidTr="00546262">
        <w:trPr>
          <w:cantSplit/>
          <w:tblHeader/>
        </w:trPr>
        <w:tc>
          <w:tcPr>
            <w:tcW w:w="2410" w:type="dxa"/>
            <w:tcBorders>
              <w:top w:val="single" w:sz="4" w:space="0" w:color="2B40F5" w:themeColor="accent1"/>
              <w:bottom w:val="single" w:sz="4" w:space="0" w:color="2B40F5" w:themeColor="accent1"/>
            </w:tcBorders>
          </w:tcPr>
          <w:p w14:paraId="0CD04528" w14:textId="77777777" w:rsidR="00764BFB" w:rsidRPr="00764BFB" w:rsidRDefault="00764BFB">
            <w:pPr>
              <w:pStyle w:val="Text"/>
              <w:rPr>
                <w:rFonts w:cs="Arial"/>
                <w:sz w:val="16"/>
                <w:szCs w:val="16"/>
                <w:lang w:eastAsia="en-AU"/>
              </w:rPr>
            </w:pPr>
            <w:r w:rsidRPr="00764BFB">
              <w:rPr>
                <w:rFonts w:cs="Arial"/>
                <w:sz w:val="16"/>
                <w:szCs w:val="16"/>
              </w:rPr>
              <w:t>Australian Government flexible funding</w:t>
            </w:r>
          </w:p>
        </w:tc>
        <w:tc>
          <w:tcPr>
            <w:tcW w:w="6396" w:type="dxa"/>
            <w:tcBorders>
              <w:top w:val="single" w:sz="4" w:space="0" w:color="2B40F5" w:themeColor="accent1"/>
              <w:bottom w:val="single" w:sz="4" w:space="0" w:color="2B40F5" w:themeColor="accent1"/>
            </w:tcBorders>
          </w:tcPr>
          <w:p w14:paraId="2CF9D883" w14:textId="77777777" w:rsidR="00764BFB" w:rsidRPr="00764BFB" w:rsidRDefault="00764BFB">
            <w:pPr>
              <w:pStyle w:val="Text"/>
              <w:rPr>
                <w:rFonts w:cs="Arial"/>
                <w:sz w:val="16"/>
                <w:szCs w:val="16"/>
                <w:lang w:eastAsia="en-AU"/>
              </w:rPr>
            </w:pPr>
            <w:r w:rsidRPr="00764BFB">
              <w:rPr>
                <w:rFonts w:cs="Arial"/>
                <w:sz w:val="16"/>
                <w:szCs w:val="16"/>
              </w:rPr>
              <w:t>Ongoing Australian Government payments to state and territory governments made under the Federal Financial Relations Act 2009 to support state and territory governments to achieve the long-term objectives identified in the National Skills Agreement (NSA). This will include all flexible funding payments under the NSA including specific purpose payments, Cap 1 and Cap 2 payments.</w:t>
            </w:r>
          </w:p>
        </w:tc>
        <w:tc>
          <w:tcPr>
            <w:tcW w:w="1259" w:type="dxa"/>
            <w:tcBorders>
              <w:top w:val="single" w:sz="4" w:space="0" w:color="2B40F5" w:themeColor="accent1"/>
              <w:bottom w:val="single" w:sz="4" w:space="0" w:color="2B40F5" w:themeColor="accent1"/>
            </w:tcBorders>
          </w:tcPr>
          <w:p w14:paraId="07F3F049" w14:textId="77777777" w:rsidR="00764BFB" w:rsidRPr="00764BFB" w:rsidRDefault="00764BFB">
            <w:pPr>
              <w:pStyle w:val="Text"/>
              <w:rPr>
                <w:rFonts w:cs="Arial"/>
                <w:sz w:val="16"/>
                <w:szCs w:val="16"/>
                <w:lang w:eastAsia="en-AU"/>
              </w:rPr>
            </w:pPr>
            <w:r w:rsidRPr="00764BFB">
              <w:rPr>
                <w:rFonts w:cs="Arial"/>
                <w:sz w:val="16"/>
                <w:szCs w:val="16"/>
              </w:rPr>
              <w:t>GFVET</w:t>
            </w:r>
          </w:p>
        </w:tc>
      </w:tr>
      <w:tr w:rsidR="00764BFB" w:rsidRPr="00764BFB" w14:paraId="3933BFC6" w14:textId="77777777" w:rsidTr="00546262">
        <w:trPr>
          <w:cantSplit/>
          <w:tblHeader/>
        </w:trPr>
        <w:tc>
          <w:tcPr>
            <w:tcW w:w="2410" w:type="dxa"/>
            <w:tcBorders>
              <w:top w:val="single" w:sz="4" w:space="0" w:color="2B40F5" w:themeColor="accent1"/>
              <w:bottom w:val="single" w:sz="4" w:space="0" w:color="2B40F5" w:themeColor="accent1"/>
            </w:tcBorders>
          </w:tcPr>
          <w:p w14:paraId="65097EDB" w14:textId="69071357" w:rsidR="00764BFB" w:rsidRPr="00764BFB" w:rsidRDefault="00764BFB" w:rsidP="00764BFB">
            <w:pPr>
              <w:pStyle w:val="Text"/>
              <w:rPr>
                <w:rFonts w:cs="Arial"/>
                <w:sz w:val="16"/>
                <w:szCs w:val="16"/>
              </w:rPr>
            </w:pPr>
            <w:r w:rsidRPr="00764BFB">
              <w:rPr>
                <w:rFonts w:cs="Arial"/>
                <w:sz w:val="16"/>
                <w:szCs w:val="16"/>
              </w:rPr>
              <w:t xml:space="preserve">Australian Government </w:t>
            </w:r>
            <w:r w:rsidRPr="00764BFB">
              <w:rPr>
                <w:rFonts w:cs="Arial"/>
                <w:sz w:val="16"/>
                <w:szCs w:val="16"/>
                <w:lang w:eastAsia="en-AU"/>
              </w:rPr>
              <w:t>milestone</w:t>
            </w:r>
            <w:r w:rsidRPr="00764BFB">
              <w:rPr>
                <w:rFonts w:cs="Arial"/>
                <w:sz w:val="16"/>
                <w:szCs w:val="16"/>
              </w:rPr>
              <w:t xml:space="preserve"> base funding</w:t>
            </w:r>
          </w:p>
        </w:tc>
        <w:tc>
          <w:tcPr>
            <w:tcW w:w="6396" w:type="dxa"/>
            <w:tcBorders>
              <w:top w:val="single" w:sz="4" w:space="0" w:color="2B40F5" w:themeColor="accent1"/>
              <w:bottom w:val="single" w:sz="4" w:space="0" w:color="2B40F5" w:themeColor="accent1"/>
            </w:tcBorders>
          </w:tcPr>
          <w:p w14:paraId="385493CA" w14:textId="3F80C94C" w:rsidR="00764BFB" w:rsidRPr="00764BFB" w:rsidRDefault="00764BFB" w:rsidP="00764BFB">
            <w:pPr>
              <w:pStyle w:val="Text"/>
              <w:rPr>
                <w:rFonts w:cs="Arial"/>
                <w:sz w:val="16"/>
                <w:szCs w:val="16"/>
              </w:rPr>
            </w:pPr>
            <w:r w:rsidRPr="00764BFB">
              <w:rPr>
                <w:rFonts w:cs="Arial"/>
                <w:sz w:val="16"/>
                <w:szCs w:val="16"/>
              </w:rPr>
              <w:t>Milestone driven is a time limited payment</w:t>
            </w:r>
            <w:r w:rsidRPr="00764BFB">
              <w:rPr>
                <w:rFonts w:cs="Arial"/>
                <w:b/>
                <w:bCs/>
                <w:sz w:val="16"/>
                <w:szCs w:val="16"/>
              </w:rPr>
              <w:t xml:space="preserve"> </w:t>
            </w:r>
            <w:r w:rsidRPr="00764BFB">
              <w:rPr>
                <w:rFonts w:cs="Arial"/>
                <w:sz w:val="16"/>
                <w:szCs w:val="16"/>
              </w:rPr>
              <w:t>provided by the Australian Government to states and territory governments for the delivery of outcomes agreed under National Partnership or Project Agreements and since 2024 National Skills Agreement policy initiative payments.</w:t>
            </w:r>
          </w:p>
        </w:tc>
        <w:tc>
          <w:tcPr>
            <w:tcW w:w="1259" w:type="dxa"/>
            <w:tcBorders>
              <w:top w:val="single" w:sz="4" w:space="0" w:color="2B40F5" w:themeColor="accent1"/>
              <w:bottom w:val="single" w:sz="4" w:space="0" w:color="2B40F5" w:themeColor="accent1"/>
            </w:tcBorders>
          </w:tcPr>
          <w:p w14:paraId="1FB68C5E" w14:textId="75153515" w:rsidR="00764BFB" w:rsidRPr="00764BFB" w:rsidRDefault="00764BFB" w:rsidP="00764BFB">
            <w:pPr>
              <w:pStyle w:val="Text"/>
              <w:rPr>
                <w:rFonts w:cs="Arial"/>
                <w:sz w:val="16"/>
                <w:szCs w:val="16"/>
              </w:rPr>
            </w:pPr>
            <w:r w:rsidRPr="00764BFB">
              <w:rPr>
                <w:rFonts w:cs="Arial"/>
                <w:sz w:val="16"/>
                <w:szCs w:val="16"/>
              </w:rPr>
              <w:t>GFVET</w:t>
            </w:r>
          </w:p>
        </w:tc>
      </w:tr>
    </w:tbl>
    <w:p w14:paraId="33BD137B" w14:textId="77777777" w:rsidR="00764BFB" w:rsidRDefault="00764BFB" w:rsidP="000A1F1C">
      <w:pPr>
        <w:pStyle w:val="Text"/>
      </w:pPr>
    </w:p>
    <w:tbl>
      <w:tblPr>
        <w:tblW w:w="9590" w:type="dxa"/>
        <w:tblInd w:w="-567"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395"/>
        <w:gridCol w:w="15"/>
        <w:gridCol w:w="5655"/>
        <w:gridCol w:w="15"/>
        <w:gridCol w:w="1488"/>
        <w:gridCol w:w="15"/>
        <w:gridCol w:w="7"/>
      </w:tblGrid>
      <w:tr w:rsidR="00901AE5" w:rsidRPr="003D4E3B" w14:paraId="4981E9F1" w14:textId="77777777" w:rsidTr="00356CEC">
        <w:trPr>
          <w:gridAfter w:val="2"/>
          <w:wAfter w:w="22" w:type="dxa"/>
          <w:tblHeader/>
        </w:trPr>
        <w:tc>
          <w:tcPr>
            <w:tcW w:w="2395" w:type="dxa"/>
            <w:tcBorders>
              <w:top w:val="single" w:sz="4" w:space="0" w:color="2B40F5" w:themeColor="accent1"/>
              <w:bottom w:val="single" w:sz="4" w:space="0" w:color="2B40F5" w:themeColor="accent1"/>
            </w:tcBorders>
          </w:tcPr>
          <w:p w14:paraId="78B0A46B" w14:textId="77777777" w:rsidR="00901AE5" w:rsidRPr="009C772E" w:rsidRDefault="00901AE5" w:rsidP="00B436C7">
            <w:pPr>
              <w:pStyle w:val="Text"/>
              <w:spacing w:afterLines="40" w:after="96"/>
              <w:rPr>
                <w:rFonts w:cs="Arial"/>
                <w:sz w:val="17"/>
                <w:szCs w:val="17"/>
              </w:rPr>
            </w:pPr>
            <w:r w:rsidRPr="009C772E">
              <w:rPr>
                <w:rFonts w:cs="Arial"/>
                <w:b/>
                <w:bCs/>
                <w:sz w:val="17"/>
                <w:szCs w:val="17"/>
              </w:rPr>
              <w:lastRenderedPageBreak/>
              <w:t>Term</w:t>
            </w:r>
          </w:p>
        </w:tc>
        <w:tc>
          <w:tcPr>
            <w:tcW w:w="5670" w:type="dxa"/>
            <w:gridSpan w:val="2"/>
            <w:tcBorders>
              <w:top w:val="single" w:sz="4" w:space="0" w:color="2B40F5" w:themeColor="accent1"/>
              <w:bottom w:val="single" w:sz="4" w:space="0" w:color="2B40F5" w:themeColor="accent1"/>
            </w:tcBorders>
          </w:tcPr>
          <w:p w14:paraId="2BA08420" w14:textId="77777777" w:rsidR="00901AE5" w:rsidRPr="009C772E" w:rsidRDefault="00901AE5" w:rsidP="00B436C7">
            <w:pPr>
              <w:pStyle w:val="Text"/>
              <w:spacing w:afterLines="40" w:after="96"/>
              <w:rPr>
                <w:rFonts w:cs="Arial"/>
                <w:sz w:val="17"/>
                <w:szCs w:val="17"/>
              </w:rPr>
            </w:pPr>
            <w:r w:rsidRPr="009C772E">
              <w:rPr>
                <w:rFonts w:cs="Arial"/>
                <w:b/>
                <w:bCs/>
                <w:sz w:val="17"/>
                <w:szCs w:val="17"/>
              </w:rPr>
              <w:t>Definition</w:t>
            </w:r>
          </w:p>
        </w:tc>
        <w:tc>
          <w:tcPr>
            <w:tcW w:w="1503" w:type="dxa"/>
            <w:gridSpan w:val="2"/>
            <w:tcBorders>
              <w:top w:val="single" w:sz="4" w:space="0" w:color="2B40F5" w:themeColor="accent1"/>
              <w:bottom w:val="single" w:sz="4" w:space="0" w:color="2B40F5" w:themeColor="accent1"/>
            </w:tcBorders>
          </w:tcPr>
          <w:p w14:paraId="47F97ECA" w14:textId="77777777" w:rsidR="00901AE5" w:rsidRPr="009C772E" w:rsidRDefault="00901AE5" w:rsidP="00B436C7">
            <w:pPr>
              <w:pStyle w:val="Text"/>
              <w:spacing w:afterLines="40" w:after="96"/>
              <w:rPr>
                <w:rFonts w:cs="Arial"/>
                <w:sz w:val="17"/>
                <w:szCs w:val="17"/>
              </w:rPr>
            </w:pPr>
            <w:r w:rsidRPr="009C772E">
              <w:rPr>
                <w:rFonts w:cs="Arial"/>
                <w:b/>
                <w:bCs/>
                <w:sz w:val="17"/>
                <w:szCs w:val="17"/>
              </w:rPr>
              <w:t>Applies to</w:t>
            </w:r>
          </w:p>
        </w:tc>
      </w:tr>
      <w:tr w:rsidR="00FC2417" w:rsidRPr="003D4E3B" w14:paraId="40A9AB20" w14:textId="77777777" w:rsidTr="00356CEC">
        <w:trPr>
          <w:gridAfter w:val="2"/>
          <w:wAfter w:w="22" w:type="dxa"/>
          <w:tblHeader/>
        </w:trPr>
        <w:tc>
          <w:tcPr>
            <w:tcW w:w="2395" w:type="dxa"/>
            <w:tcBorders>
              <w:top w:val="single" w:sz="4" w:space="0" w:color="2B40F5" w:themeColor="accent1"/>
              <w:bottom w:val="single" w:sz="4" w:space="0" w:color="2B40F5" w:themeColor="accent1"/>
            </w:tcBorders>
          </w:tcPr>
          <w:p w14:paraId="3C0A1688" w14:textId="5F8BD77B" w:rsidR="00FC2417" w:rsidRPr="003D4E3B" w:rsidRDefault="00FC2417" w:rsidP="00FC2417">
            <w:pPr>
              <w:pStyle w:val="Text"/>
              <w:spacing w:afterLines="40" w:after="96"/>
              <w:rPr>
                <w:rFonts w:cs="Arial"/>
                <w:b/>
                <w:bCs/>
                <w:sz w:val="16"/>
                <w:szCs w:val="16"/>
              </w:rPr>
            </w:pPr>
            <w:r w:rsidRPr="003D4E3B">
              <w:rPr>
                <w:rFonts w:cs="Arial"/>
                <w:sz w:val="16"/>
                <w:szCs w:val="16"/>
              </w:rPr>
              <w:t>Capital expenditure</w:t>
            </w:r>
          </w:p>
        </w:tc>
        <w:tc>
          <w:tcPr>
            <w:tcW w:w="5670" w:type="dxa"/>
            <w:gridSpan w:val="2"/>
            <w:tcBorders>
              <w:top w:val="single" w:sz="4" w:space="0" w:color="2B40F5" w:themeColor="accent1"/>
              <w:bottom w:val="single" w:sz="4" w:space="0" w:color="2B40F5" w:themeColor="accent1"/>
            </w:tcBorders>
          </w:tcPr>
          <w:p w14:paraId="6A0F26E3" w14:textId="12D66A7E" w:rsidR="00FC2417" w:rsidRPr="003D4E3B" w:rsidRDefault="00FC2417" w:rsidP="00FC2417">
            <w:pPr>
              <w:pStyle w:val="Text"/>
              <w:spacing w:afterLines="40" w:after="96"/>
              <w:rPr>
                <w:rFonts w:cs="Arial"/>
                <w:b/>
                <w:bCs/>
                <w:sz w:val="16"/>
                <w:szCs w:val="16"/>
              </w:rPr>
            </w:pPr>
            <w:r w:rsidRPr="003D4E3B">
              <w:rPr>
                <w:rFonts w:cs="Arial"/>
                <w:sz w:val="16"/>
                <w:szCs w:val="16"/>
              </w:rPr>
              <w:t xml:space="preserve">Capital expenditure is periodic; it is the reporting of the expenses incurred over the year for a capital project that relate to VET matters. </w:t>
            </w:r>
          </w:p>
        </w:tc>
        <w:tc>
          <w:tcPr>
            <w:tcW w:w="1503" w:type="dxa"/>
            <w:gridSpan w:val="2"/>
            <w:tcBorders>
              <w:top w:val="single" w:sz="4" w:space="0" w:color="2B40F5" w:themeColor="accent1"/>
              <w:bottom w:val="single" w:sz="4" w:space="0" w:color="2B40F5" w:themeColor="accent1"/>
            </w:tcBorders>
          </w:tcPr>
          <w:p w14:paraId="6253B73E" w14:textId="46C03153" w:rsidR="00FC2417" w:rsidRPr="003D4E3B" w:rsidRDefault="00FC2417" w:rsidP="00FC2417">
            <w:pPr>
              <w:pStyle w:val="Text"/>
              <w:spacing w:afterLines="40" w:after="96"/>
              <w:rPr>
                <w:rFonts w:cs="Arial"/>
                <w:b/>
                <w:bCs/>
                <w:sz w:val="16"/>
                <w:szCs w:val="16"/>
              </w:rPr>
            </w:pPr>
            <w:r w:rsidRPr="003D4E3B">
              <w:rPr>
                <w:rFonts w:cs="Arial"/>
                <w:sz w:val="16"/>
                <w:szCs w:val="16"/>
              </w:rPr>
              <w:t>GFVET</w:t>
            </w:r>
          </w:p>
        </w:tc>
      </w:tr>
      <w:tr w:rsidR="00FC2417" w:rsidRPr="003D4E3B" w14:paraId="4E93BBF7" w14:textId="77777777" w:rsidTr="00356CEC">
        <w:trPr>
          <w:gridAfter w:val="2"/>
          <w:wAfter w:w="22" w:type="dxa"/>
          <w:tblHeader/>
        </w:trPr>
        <w:tc>
          <w:tcPr>
            <w:tcW w:w="2395" w:type="dxa"/>
            <w:tcBorders>
              <w:top w:val="single" w:sz="4" w:space="0" w:color="2B40F5" w:themeColor="accent1"/>
              <w:bottom w:val="single" w:sz="4" w:space="0" w:color="2B40F5" w:themeColor="accent1"/>
            </w:tcBorders>
          </w:tcPr>
          <w:p w14:paraId="2569119B" w14:textId="563116EA" w:rsidR="00FC2417" w:rsidRPr="003D4E3B" w:rsidRDefault="00FC2417" w:rsidP="00FC2417">
            <w:pPr>
              <w:pStyle w:val="Text"/>
              <w:spacing w:afterLines="40" w:after="96"/>
              <w:rPr>
                <w:rFonts w:cs="Arial"/>
                <w:b/>
                <w:bCs/>
                <w:sz w:val="16"/>
                <w:szCs w:val="16"/>
              </w:rPr>
            </w:pPr>
            <w:r w:rsidRPr="003D4E3B">
              <w:rPr>
                <w:rFonts w:cs="Arial"/>
                <w:sz w:val="16"/>
                <w:szCs w:val="16"/>
              </w:rPr>
              <w:t>Capital funding</w:t>
            </w:r>
          </w:p>
        </w:tc>
        <w:tc>
          <w:tcPr>
            <w:tcW w:w="5670" w:type="dxa"/>
            <w:gridSpan w:val="2"/>
            <w:tcBorders>
              <w:top w:val="single" w:sz="4" w:space="0" w:color="2B40F5" w:themeColor="accent1"/>
              <w:bottom w:val="single" w:sz="4" w:space="0" w:color="2B40F5" w:themeColor="accent1"/>
            </w:tcBorders>
          </w:tcPr>
          <w:p w14:paraId="4AD52B0B" w14:textId="34490013" w:rsidR="00FC2417" w:rsidRPr="003D4E3B" w:rsidRDefault="00FC2417" w:rsidP="00FC2417">
            <w:pPr>
              <w:pStyle w:val="Text"/>
              <w:spacing w:afterLines="40" w:after="96"/>
              <w:rPr>
                <w:rFonts w:cs="Arial"/>
                <w:b/>
                <w:bCs/>
                <w:sz w:val="16"/>
                <w:szCs w:val="16"/>
              </w:rPr>
            </w:pPr>
            <w:r w:rsidRPr="003D4E3B">
              <w:rPr>
                <w:rFonts w:cs="Arial"/>
                <w:sz w:val="16"/>
                <w:szCs w:val="16"/>
              </w:rPr>
              <w:t>Government funding provided to training organisations for capital projects that relate to VET matters. This includes equipment acquisition, and construction of industry-based and school-based skill centres.</w:t>
            </w:r>
          </w:p>
        </w:tc>
        <w:tc>
          <w:tcPr>
            <w:tcW w:w="1503" w:type="dxa"/>
            <w:gridSpan w:val="2"/>
            <w:tcBorders>
              <w:top w:val="single" w:sz="4" w:space="0" w:color="2B40F5" w:themeColor="accent1"/>
              <w:bottom w:val="single" w:sz="4" w:space="0" w:color="2B40F5" w:themeColor="accent1"/>
            </w:tcBorders>
          </w:tcPr>
          <w:p w14:paraId="6EE126A0" w14:textId="6F94B669" w:rsidR="00FC2417" w:rsidRPr="003D4E3B" w:rsidRDefault="00FC2417" w:rsidP="00FC2417">
            <w:pPr>
              <w:pStyle w:val="Text"/>
              <w:spacing w:afterLines="40" w:after="96"/>
              <w:rPr>
                <w:rFonts w:cs="Arial"/>
                <w:b/>
                <w:bCs/>
                <w:sz w:val="16"/>
                <w:szCs w:val="16"/>
              </w:rPr>
            </w:pPr>
            <w:r w:rsidRPr="003D4E3B">
              <w:rPr>
                <w:rFonts w:cs="Arial"/>
                <w:sz w:val="16"/>
                <w:szCs w:val="16"/>
              </w:rPr>
              <w:t>GFVET</w:t>
            </w:r>
          </w:p>
        </w:tc>
      </w:tr>
      <w:tr w:rsidR="00FC2417" w:rsidRPr="003D4E3B" w14:paraId="1C24FFF7" w14:textId="77777777" w:rsidTr="00356CEC">
        <w:trPr>
          <w:gridAfter w:val="2"/>
          <w:wAfter w:w="22" w:type="dxa"/>
          <w:tblHeader/>
        </w:trPr>
        <w:tc>
          <w:tcPr>
            <w:tcW w:w="2395" w:type="dxa"/>
            <w:tcBorders>
              <w:top w:val="single" w:sz="4" w:space="0" w:color="2B40F5" w:themeColor="accent1"/>
              <w:bottom w:val="single" w:sz="4" w:space="0" w:color="2B40F5" w:themeColor="accent1"/>
            </w:tcBorders>
          </w:tcPr>
          <w:p w14:paraId="0CB1E98F" w14:textId="3726CE5C" w:rsidR="00FC2417" w:rsidRPr="003D4E3B" w:rsidRDefault="00FC2417" w:rsidP="00FC2417">
            <w:pPr>
              <w:pStyle w:val="Text"/>
              <w:spacing w:afterLines="40" w:after="96"/>
              <w:rPr>
                <w:rFonts w:cs="Arial"/>
                <w:b/>
                <w:bCs/>
                <w:sz w:val="16"/>
                <w:szCs w:val="16"/>
              </w:rPr>
            </w:pPr>
            <w:r w:rsidRPr="003D4E3B">
              <w:rPr>
                <w:rFonts w:cs="Arial"/>
                <w:sz w:val="16"/>
                <w:szCs w:val="16"/>
              </w:rPr>
              <w:t>Collection year</w:t>
            </w:r>
          </w:p>
        </w:tc>
        <w:tc>
          <w:tcPr>
            <w:tcW w:w="5670" w:type="dxa"/>
            <w:gridSpan w:val="2"/>
            <w:tcBorders>
              <w:top w:val="single" w:sz="4" w:space="0" w:color="2B40F5" w:themeColor="accent1"/>
              <w:bottom w:val="single" w:sz="4" w:space="0" w:color="2B40F5" w:themeColor="accent1"/>
            </w:tcBorders>
          </w:tcPr>
          <w:p w14:paraId="2059D26A" w14:textId="66C76EC5" w:rsidR="00FC2417" w:rsidRPr="003D4E3B" w:rsidRDefault="00FC2417" w:rsidP="00FC2417">
            <w:pPr>
              <w:pStyle w:val="Text"/>
              <w:spacing w:afterLines="40" w:after="96"/>
              <w:rPr>
                <w:rFonts w:cs="Arial"/>
                <w:b/>
                <w:bCs/>
                <w:sz w:val="16"/>
                <w:szCs w:val="16"/>
              </w:rPr>
            </w:pPr>
            <w:r w:rsidRPr="003D4E3B">
              <w:rPr>
                <w:rFonts w:cs="Arial"/>
                <w:sz w:val="16"/>
                <w:szCs w:val="16"/>
              </w:rPr>
              <w:t>The calendar year in which the training/funding activity was reported</w:t>
            </w:r>
          </w:p>
        </w:tc>
        <w:tc>
          <w:tcPr>
            <w:tcW w:w="1503" w:type="dxa"/>
            <w:gridSpan w:val="2"/>
            <w:tcBorders>
              <w:top w:val="single" w:sz="4" w:space="0" w:color="2B40F5" w:themeColor="accent1"/>
              <w:bottom w:val="single" w:sz="4" w:space="0" w:color="2B40F5" w:themeColor="accent1"/>
            </w:tcBorders>
          </w:tcPr>
          <w:p w14:paraId="30EA0094" w14:textId="0BF1631F" w:rsidR="00FC2417" w:rsidRPr="003D4E3B" w:rsidRDefault="00FC2417" w:rsidP="00FC2417">
            <w:pPr>
              <w:pStyle w:val="Text"/>
              <w:spacing w:afterLines="40" w:after="96"/>
              <w:rPr>
                <w:rFonts w:cs="Arial"/>
                <w:b/>
                <w:bCs/>
                <w:sz w:val="16"/>
                <w:szCs w:val="16"/>
              </w:rPr>
            </w:pPr>
            <w:r w:rsidRPr="003D4E3B">
              <w:rPr>
                <w:rFonts w:cs="Arial"/>
                <w:sz w:val="16"/>
                <w:szCs w:val="16"/>
              </w:rPr>
              <w:t>All</w:t>
            </w:r>
          </w:p>
        </w:tc>
      </w:tr>
      <w:tr w:rsidR="00FC2417" w:rsidRPr="003D4E3B" w14:paraId="23CF617B" w14:textId="77777777" w:rsidTr="00356CEC">
        <w:trPr>
          <w:gridAfter w:val="2"/>
          <w:wAfter w:w="22" w:type="dxa"/>
          <w:cantSplit/>
          <w:tblHeader/>
        </w:trPr>
        <w:tc>
          <w:tcPr>
            <w:tcW w:w="2395" w:type="dxa"/>
            <w:tcBorders>
              <w:top w:val="single" w:sz="4" w:space="0" w:color="2B40F5" w:themeColor="accent1"/>
              <w:bottom w:val="single" w:sz="4" w:space="0" w:color="2B40F5" w:themeColor="accent1"/>
            </w:tcBorders>
          </w:tcPr>
          <w:p w14:paraId="17F8A53C" w14:textId="77777777" w:rsidR="00FC2417" w:rsidRPr="003D4E3B" w:rsidRDefault="00FC2417" w:rsidP="00FC2417">
            <w:pPr>
              <w:pStyle w:val="Text"/>
              <w:rPr>
                <w:rFonts w:cs="Arial"/>
                <w:sz w:val="16"/>
                <w:szCs w:val="16"/>
              </w:rPr>
            </w:pPr>
            <w:r w:rsidRPr="003D4E3B">
              <w:rPr>
                <w:rFonts w:cs="Arial"/>
                <w:sz w:val="16"/>
                <w:szCs w:val="16"/>
              </w:rPr>
              <w:t>Community Education Provider</w:t>
            </w:r>
          </w:p>
        </w:tc>
        <w:tc>
          <w:tcPr>
            <w:tcW w:w="5670" w:type="dxa"/>
            <w:gridSpan w:val="2"/>
            <w:tcBorders>
              <w:top w:val="single" w:sz="4" w:space="0" w:color="2B40F5" w:themeColor="accent1"/>
              <w:bottom w:val="single" w:sz="4" w:space="0" w:color="2B40F5" w:themeColor="accent1"/>
            </w:tcBorders>
          </w:tcPr>
          <w:p w14:paraId="38E7AABE" w14:textId="77777777" w:rsidR="00FC2417" w:rsidRPr="003D4E3B" w:rsidRDefault="00FC2417" w:rsidP="00FC2417">
            <w:pPr>
              <w:pStyle w:val="Text"/>
              <w:rPr>
                <w:rFonts w:cs="Arial"/>
                <w:sz w:val="16"/>
                <w:szCs w:val="16"/>
              </w:rPr>
            </w:pPr>
            <w:r w:rsidRPr="003D4E3B">
              <w:rPr>
                <w:rFonts w:cs="Arial"/>
                <w:sz w:val="16"/>
                <w:szCs w:val="16"/>
              </w:rPr>
              <w:t>Refers to not-for-profit, community-based organisations with a primary focus on adult education. Community-based adult education providers deliver courses relating to leisure, personal and community education development, employment skills, preparation for VET and nationally recognised programs of study.</w:t>
            </w:r>
          </w:p>
        </w:tc>
        <w:tc>
          <w:tcPr>
            <w:tcW w:w="1503" w:type="dxa"/>
            <w:gridSpan w:val="2"/>
            <w:tcBorders>
              <w:top w:val="single" w:sz="4" w:space="0" w:color="2B40F5" w:themeColor="accent1"/>
              <w:bottom w:val="single" w:sz="4" w:space="0" w:color="2B40F5" w:themeColor="accent1"/>
            </w:tcBorders>
          </w:tcPr>
          <w:p w14:paraId="2A8DFA7D" w14:textId="77777777" w:rsidR="00FC2417" w:rsidRPr="003D4E3B" w:rsidRDefault="00FC2417" w:rsidP="00FC2417">
            <w:pPr>
              <w:pStyle w:val="Text"/>
              <w:rPr>
                <w:rFonts w:cs="Arial"/>
                <w:sz w:val="16"/>
                <w:szCs w:val="16"/>
              </w:rPr>
            </w:pPr>
            <w:r w:rsidRPr="003D4E3B">
              <w:rPr>
                <w:rFonts w:cs="Arial"/>
                <w:sz w:val="16"/>
                <w:szCs w:val="16"/>
              </w:rPr>
              <w:t>GFVET</w:t>
            </w:r>
          </w:p>
        </w:tc>
      </w:tr>
      <w:tr w:rsidR="00FC2417" w:rsidRPr="003D4E3B" w14:paraId="58D19289" w14:textId="77777777" w:rsidTr="00356CEC">
        <w:trPr>
          <w:gridAfter w:val="2"/>
          <w:wAfter w:w="22" w:type="dxa"/>
          <w:cantSplit/>
          <w:tblHeader/>
        </w:trPr>
        <w:tc>
          <w:tcPr>
            <w:tcW w:w="2395" w:type="dxa"/>
            <w:tcBorders>
              <w:top w:val="single" w:sz="4" w:space="0" w:color="2B40F5" w:themeColor="accent1"/>
              <w:bottom w:val="single" w:sz="4" w:space="0" w:color="2B40F5" w:themeColor="accent1"/>
            </w:tcBorders>
          </w:tcPr>
          <w:p w14:paraId="65DB7DE1" w14:textId="77777777" w:rsidR="00FC2417" w:rsidRPr="003D4E3B" w:rsidRDefault="00FC2417" w:rsidP="00FC2417">
            <w:pPr>
              <w:pStyle w:val="Text"/>
              <w:rPr>
                <w:rFonts w:cs="Arial"/>
                <w:sz w:val="16"/>
                <w:szCs w:val="16"/>
              </w:rPr>
            </w:pPr>
            <w:r w:rsidRPr="003D4E3B">
              <w:rPr>
                <w:rFonts w:cs="Arial"/>
                <w:sz w:val="16"/>
                <w:szCs w:val="16"/>
              </w:rPr>
              <w:t>Disability status</w:t>
            </w:r>
          </w:p>
        </w:tc>
        <w:tc>
          <w:tcPr>
            <w:tcW w:w="5670" w:type="dxa"/>
            <w:gridSpan w:val="2"/>
            <w:tcBorders>
              <w:top w:val="single" w:sz="4" w:space="0" w:color="2B40F5" w:themeColor="accent1"/>
              <w:bottom w:val="single" w:sz="4" w:space="0" w:color="2B40F5" w:themeColor="accent1"/>
            </w:tcBorders>
          </w:tcPr>
          <w:p w14:paraId="3079048B" w14:textId="77777777" w:rsidR="00FC2417" w:rsidRPr="003D4E3B" w:rsidRDefault="00FC2417" w:rsidP="00FC2417">
            <w:pPr>
              <w:pStyle w:val="Text"/>
              <w:rPr>
                <w:rFonts w:cs="Arial"/>
                <w:sz w:val="16"/>
                <w:szCs w:val="16"/>
              </w:rPr>
            </w:pPr>
            <w:r w:rsidRPr="003D4E3B">
              <w:rPr>
                <w:rFonts w:cs="Arial"/>
                <w:sz w:val="16"/>
                <w:szCs w:val="16"/>
              </w:rPr>
              <w:t>Whether the student self-identifies as having a disability, impairment, or long-term condition.</w:t>
            </w:r>
          </w:p>
        </w:tc>
        <w:tc>
          <w:tcPr>
            <w:tcW w:w="1503" w:type="dxa"/>
            <w:gridSpan w:val="2"/>
            <w:tcBorders>
              <w:top w:val="single" w:sz="4" w:space="0" w:color="2B40F5" w:themeColor="accent1"/>
              <w:bottom w:val="single" w:sz="4" w:space="0" w:color="2B40F5" w:themeColor="accent1"/>
            </w:tcBorders>
          </w:tcPr>
          <w:p w14:paraId="2DB0203D" w14:textId="77777777" w:rsidR="00FC2417" w:rsidRPr="003D4E3B" w:rsidRDefault="00FC2417" w:rsidP="00FC2417">
            <w:pPr>
              <w:pStyle w:val="Text"/>
              <w:rPr>
                <w:rFonts w:cs="Arial"/>
                <w:sz w:val="16"/>
                <w:szCs w:val="16"/>
              </w:rPr>
            </w:pPr>
            <w:r w:rsidRPr="003D4E3B">
              <w:rPr>
                <w:rFonts w:cs="Arial"/>
                <w:sz w:val="16"/>
                <w:szCs w:val="16"/>
              </w:rPr>
              <w:t>All</w:t>
            </w:r>
          </w:p>
        </w:tc>
      </w:tr>
      <w:tr w:rsidR="00FC2417" w:rsidRPr="003D4E3B" w14:paraId="43E7953E" w14:textId="77777777" w:rsidTr="00356CEC">
        <w:trPr>
          <w:gridAfter w:val="2"/>
          <w:wAfter w:w="22" w:type="dxa"/>
          <w:cantSplit/>
          <w:tblHeader/>
        </w:trPr>
        <w:tc>
          <w:tcPr>
            <w:tcW w:w="2395" w:type="dxa"/>
            <w:tcBorders>
              <w:top w:val="single" w:sz="4" w:space="0" w:color="2B40F5" w:themeColor="accent1"/>
              <w:bottom w:val="single" w:sz="4" w:space="0" w:color="2B40F5" w:themeColor="accent1"/>
            </w:tcBorders>
          </w:tcPr>
          <w:p w14:paraId="7AEF6B75" w14:textId="77777777" w:rsidR="00FC2417" w:rsidRPr="003D4E3B" w:rsidRDefault="00FC2417" w:rsidP="00FC2417">
            <w:pPr>
              <w:pStyle w:val="Text"/>
              <w:rPr>
                <w:rFonts w:cs="Arial"/>
                <w:sz w:val="16"/>
                <w:szCs w:val="16"/>
              </w:rPr>
            </w:pPr>
            <w:r w:rsidRPr="003D4E3B">
              <w:rPr>
                <w:rFonts w:cs="Arial"/>
                <w:sz w:val="16"/>
                <w:szCs w:val="16"/>
              </w:rPr>
              <w:t>Employer assistance</w:t>
            </w:r>
          </w:p>
        </w:tc>
        <w:tc>
          <w:tcPr>
            <w:tcW w:w="5670" w:type="dxa"/>
            <w:gridSpan w:val="2"/>
            <w:tcBorders>
              <w:top w:val="single" w:sz="4" w:space="0" w:color="2B40F5" w:themeColor="accent1"/>
              <w:bottom w:val="single" w:sz="4" w:space="0" w:color="2B40F5" w:themeColor="accent1"/>
            </w:tcBorders>
          </w:tcPr>
          <w:p w14:paraId="4DFA519A" w14:textId="77777777" w:rsidR="00FC2417" w:rsidRPr="003D4E3B" w:rsidRDefault="00FC2417" w:rsidP="00FC2417">
            <w:pPr>
              <w:pStyle w:val="Text"/>
              <w:rPr>
                <w:rFonts w:cs="Arial"/>
                <w:sz w:val="16"/>
                <w:szCs w:val="16"/>
              </w:rPr>
            </w:pPr>
            <w:r w:rsidRPr="003D4E3B">
              <w:rPr>
                <w:rFonts w:cs="Arial"/>
                <w:sz w:val="16"/>
                <w:szCs w:val="16"/>
              </w:rPr>
              <w:t>Expenditure on VET programs that support employers to engage in VET by training their workforce or employing an apprentice or trainee. Funding may be provided by grants, incentive payments and support services.</w:t>
            </w:r>
          </w:p>
        </w:tc>
        <w:tc>
          <w:tcPr>
            <w:tcW w:w="1503" w:type="dxa"/>
            <w:gridSpan w:val="2"/>
            <w:tcBorders>
              <w:top w:val="single" w:sz="4" w:space="0" w:color="2B40F5" w:themeColor="accent1"/>
              <w:bottom w:val="single" w:sz="4" w:space="0" w:color="2B40F5" w:themeColor="accent1"/>
            </w:tcBorders>
          </w:tcPr>
          <w:p w14:paraId="17196294" w14:textId="77777777" w:rsidR="00FC2417" w:rsidRPr="003D4E3B" w:rsidRDefault="00FC2417" w:rsidP="00FC2417">
            <w:pPr>
              <w:pStyle w:val="Text"/>
              <w:rPr>
                <w:rFonts w:cs="Arial"/>
                <w:sz w:val="16"/>
                <w:szCs w:val="16"/>
              </w:rPr>
            </w:pPr>
            <w:r w:rsidRPr="003D4E3B">
              <w:rPr>
                <w:rFonts w:cs="Arial"/>
                <w:sz w:val="16"/>
                <w:szCs w:val="16"/>
              </w:rPr>
              <w:t>GFVET</w:t>
            </w:r>
          </w:p>
        </w:tc>
      </w:tr>
      <w:tr w:rsidR="00FC2417" w:rsidRPr="003D4E3B" w14:paraId="05A9CB5C" w14:textId="77777777" w:rsidTr="0049323D">
        <w:trPr>
          <w:gridAfter w:val="2"/>
          <w:wAfter w:w="22" w:type="dxa"/>
          <w:cantSplit/>
          <w:tblHeader/>
        </w:trPr>
        <w:tc>
          <w:tcPr>
            <w:tcW w:w="2395" w:type="dxa"/>
            <w:tcBorders>
              <w:top w:val="single" w:sz="4" w:space="0" w:color="2B40F5" w:themeColor="accent1"/>
              <w:bottom w:val="single" w:sz="4" w:space="0" w:color="2B40F5" w:themeColor="accent1"/>
            </w:tcBorders>
          </w:tcPr>
          <w:p w14:paraId="26553E52" w14:textId="77777777" w:rsidR="00FC2417" w:rsidRPr="003D4E3B" w:rsidRDefault="00FC2417" w:rsidP="00FC2417">
            <w:pPr>
              <w:pStyle w:val="Text"/>
              <w:rPr>
                <w:rFonts w:cs="Arial"/>
                <w:sz w:val="16"/>
                <w:szCs w:val="16"/>
              </w:rPr>
            </w:pPr>
            <w:r w:rsidRPr="003D4E3B">
              <w:rPr>
                <w:rFonts w:cs="Arial"/>
                <w:sz w:val="16"/>
                <w:szCs w:val="16"/>
              </w:rPr>
              <w:t>Enterprise RTO</w:t>
            </w:r>
          </w:p>
        </w:tc>
        <w:tc>
          <w:tcPr>
            <w:tcW w:w="5670" w:type="dxa"/>
            <w:gridSpan w:val="2"/>
            <w:tcBorders>
              <w:top w:val="single" w:sz="4" w:space="0" w:color="2B40F5" w:themeColor="accent1"/>
              <w:bottom w:val="single" w:sz="4" w:space="0" w:color="2B40F5" w:themeColor="accent1"/>
            </w:tcBorders>
          </w:tcPr>
          <w:p w14:paraId="2F449E9D" w14:textId="77777777" w:rsidR="00FC2417" w:rsidRPr="003D4E3B" w:rsidRDefault="00FC2417" w:rsidP="00FC2417">
            <w:pPr>
              <w:pStyle w:val="Text"/>
              <w:rPr>
                <w:rFonts w:cs="Arial"/>
                <w:sz w:val="16"/>
                <w:szCs w:val="16"/>
              </w:rPr>
            </w:pPr>
            <w:r w:rsidRPr="003D4E3B">
              <w:rPr>
                <w:rFonts w:cs="Arial"/>
                <w:sz w:val="16"/>
                <w:szCs w:val="16"/>
              </w:rPr>
              <w:t>Companies accredited to deliver qualifications to their own workforce and includes government and non-government RTOs.</w:t>
            </w:r>
          </w:p>
        </w:tc>
        <w:tc>
          <w:tcPr>
            <w:tcW w:w="1503" w:type="dxa"/>
            <w:gridSpan w:val="2"/>
            <w:tcBorders>
              <w:top w:val="single" w:sz="4" w:space="0" w:color="2B40F5" w:themeColor="accent1"/>
              <w:bottom w:val="single" w:sz="4" w:space="0" w:color="2B40F5" w:themeColor="accent1"/>
            </w:tcBorders>
          </w:tcPr>
          <w:p w14:paraId="7685CA2B" w14:textId="77777777" w:rsidR="00FC2417" w:rsidRPr="003D4E3B" w:rsidRDefault="00FC2417" w:rsidP="00FC2417">
            <w:pPr>
              <w:pStyle w:val="Text"/>
              <w:rPr>
                <w:rFonts w:cs="Arial"/>
                <w:sz w:val="16"/>
                <w:szCs w:val="16"/>
              </w:rPr>
            </w:pPr>
            <w:r w:rsidRPr="003D4E3B">
              <w:rPr>
                <w:rFonts w:cs="Arial"/>
                <w:sz w:val="16"/>
                <w:szCs w:val="16"/>
              </w:rPr>
              <w:t>GFVET</w:t>
            </w:r>
          </w:p>
        </w:tc>
      </w:tr>
      <w:tr w:rsidR="00FC2417" w:rsidRPr="003D4E3B" w14:paraId="59ADB2AB" w14:textId="77777777" w:rsidTr="0049323D">
        <w:trPr>
          <w:gridAfter w:val="2"/>
          <w:wAfter w:w="22" w:type="dxa"/>
          <w:cantSplit/>
          <w:tblHeader/>
        </w:trPr>
        <w:tc>
          <w:tcPr>
            <w:tcW w:w="2395" w:type="dxa"/>
            <w:tcBorders>
              <w:top w:val="single" w:sz="4" w:space="0" w:color="2B40F5" w:themeColor="accent1"/>
              <w:bottom w:val="single" w:sz="4" w:space="0" w:color="2B40F5" w:themeColor="accent1"/>
            </w:tcBorders>
          </w:tcPr>
          <w:p w14:paraId="5DEB4616" w14:textId="77777777" w:rsidR="00FC2417" w:rsidRPr="003D4E3B" w:rsidRDefault="00FC2417" w:rsidP="00FC2417">
            <w:pPr>
              <w:pStyle w:val="Text"/>
              <w:rPr>
                <w:rFonts w:cs="Arial"/>
                <w:sz w:val="16"/>
                <w:szCs w:val="16"/>
              </w:rPr>
            </w:pPr>
            <w:r w:rsidRPr="003D4E3B">
              <w:rPr>
                <w:rFonts w:cs="Arial"/>
                <w:sz w:val="16"/>
                <w:szCs w:val="16"/>
              </w:rPr>
              <w:t>Full fee-paying student</w:t>
            </w:r>
          </w:p>
        </w:tc>
        <w:tc>
          <w:tcPr>
            <w:tcW w:w="5670" w:type="dxa"/>
            <w:gridSpan w:val="2"/>
            <w:tcBorders>
              <w:top w:val="single" w:sz="4" w:space="0" w:color="2B40F5" w:themeColor="accent1"/>
              <w:bottom w:val="single" w:sz="4" w:space="0" w:color="2B40F5" w:themeColor="accent1"/>
            </w:tcBorders>
          </w:tcPr>
          <w:p w14:paraId="25ECA6A4" w14:textId="77777777" w:rsidR="00FC2417" w:rsidRPr="003D4E3B" w:rsidRDefault="00FC2417" w:rsidP="00FC2417">
            <w:pPr>
              <w:pStyle w:val="Text"/>
              <w:rPr>
                <w:rFonts w:cs="Arial"/>
                <w:sz w:val="16"/>
                <w:szCs w:val="16"/>
              </w:rPr>
            </w:pPr>
            <w:r w:rsidRPr="003D4E3B">
              <w:rPr>
                <w:rFonts w:cs="Arial"/>
                <w:sz w:val="16"/>
                <w:szCs w:val="16"/>
              </w:rPr>
              <w:t>A loan undertaken by a VET student to pay for part or all tuition costs, where tuition costs have not been subsidised by government.</w:t>
            </w:r>
          </w:p>
        </w:tc>
        <w:tc>
          <w:tcPr>
            <w:tcW w:w="1503" w:type="dxa"/>
            <w:gridSpan w:val="2"/>
            <w:tcBorders>
              <w:top w:val="single" w:sz="4" w:space="0" w:color="2B40F5" w:themeColor="accent1"/>
              <w:bottom w:val="single" w:sz="4" w:space="0" w:color="2B40F5" w:themeColor="accent1"/>
            </w:tcBorders>
          </w:tcPr>
          <w:p w14:paraId="02C1A398" w14:textId="77777777" w:rsidR="00FC2417" w:rsidRPr="003D4E3B" w:rsidRDefault="00FC2417" w:rsidP="00FC2417">
            <w:pPr>
              <w:pStyle w:val="Text"/>
              <w:rPr>
                <w:rFonts w:cs="Arial"/>
                <w:sz w:val="16"/>
                <w:szCs w:val="16"/>
              </w:rPr>
            </w:pPr>
            <w:r w:rsidRPr="003D4E3B">
              <w:rPr>
                <w:rFonts w:cs="Arial"/>
                <w:sz w:val="16"/>
                <w:szCs w:val="16"/>
              </w:rPr>
              <w:t>GFVET</w:t>
            </w:r>
          </w:p>
        </w:tc>
      </w:tr>
      <w:tr w:rsidR="00FC2417" w:rsidRPr="003D4E3B" w14:paraId="0D7FCB1F" w14:textId="77777777" w:rsidTr="0049323D">
        <w:trPr>
          <w:gridAfter w:val="2"/>
          <w:wAfter w:w="22" w:type="dxa"/>
          <w:tblHeader/>
        </w:trPr>
        <w:tc>
          <w:tcPr>
            <w:tcW w:w="2395" w:type="dxa"/>
            <w:tcBorders>
              <w:top w:val="single" w:sz="4" w:space="0" w:color="2B40F5" w:themeColor="accent1"/>
              <w:bottom w:val="single" w:sz="4" w:space="0" w:color="2B40F5" w:themeColor="accent1"/>
            </w:tcBorders>
          </w:tcPr>
          <w:p w14:paraId="77AC29A7" w14:textId="77777777" w:rsidR="00FC2417" w:rsidRPr="003D4E3B" w:rsidRDefault="00FC2417" w:rsidP="00FC2417">
            <w:pPr>
              <w:pStyle w:val="Text"/>
              <w:spacing w:afterLines="40" w:after="96"/>
              <w:rPr>
                <w:rFonts w:cs="Arial"/>
                <w:sz w:val="16"/>
                <w:szCs w:val="16"/>
              </w:rPr>
            </w:pPr>
            <w:r w:rsidRPr="003D4E3B">
              <w:rPr>
                <w:rFonts w:cs="Arial"/>
                <w:sz w:val="16"/>
                <w:szCs w:val="16"/>
              </w:rPr>
              <w:t>Funding allocations</w:t>
            </w:r>
          </w:p>
        </w:tc>
        <w:tc>
          <w:tcPr>
            <w:tcW w:w="5670" w:type="dxa"/>
            <w:gridSpan w:val="2"/>
            <w:tcBorders>
              <w:top w:val="single" w:sz="4" w:space="0" w:color="2B40F5" w:themeColor="accent1"/>
              <w:bottom w:val="single" w:sz="4" w:space="0" w:color="2B40F5" w:themeColor="accent1"/>
            </w:tcBorders>
          </w:tcPr>
          <w:p w14:paraId="22C6F337" w14:textId="77777777" w:rsidR="00FC2417" w:rsidRPr="003D4E3B" w:rsidRDefault="00FC2417" w:rsidP="00FC2417">
            <w:pPr>
              <w:pStyle w:val="Text"/>
              <w:spacing w:afterLines="40" w:after="96"/>
              <w:rPr>
                <w:rFonts w:cs="Arial"/>
                <w:sz w:val="16"/>
                <w:szCs w:val="16"/>
              </w:rPr>
            </w:pPr>
            <w:r w:rsidRPr="003D4E3B">
              <w:rPr>
                <w:rFonts w:cs="Arial"/>
                <w:sz w:val="16"/>
                <w:szCs w:val="16"/>
              </w:rPr>
              <w:t xml:space="preserve">The allocation of Commonwealth national agreement payments to states and territories.  </w:t>
            </w:r>
          </w:p>
        </w:tc>
        <w:tc>
          <w:tcPr>
            <w:tcW w:w="1503" w:type="dxa"/>
            <w:gridSpan w:val="2"/>
            <w:tcBorders>
              <w:top w:val="single" w:sz="4" w:space="0" w:color="2B40F5" w:themeColor="accent1"/>
              <w:bottom w:val="single" w:sz="4" w:space="0" w:color="2B40F5" w:themeColor="accent1"/>
            </w:tcBorders>
          </w:tcPr>
          <w:p w14:paraId="456D4F16" w14:textId="77777777" w:rsidR="00FC2417" w:rsidRPr="003D4E3B" w:rsidRDefault="00FC2417" w:rsidP="00FC2417">
            <w:pPr>
              <w:pStyle w:val="Text"/>
              <w:spacing w:afterLines="40" w:after="96"/>
              <w:rPr>
                <w:rFonts w:cs="Arial"/>
                <w:sz w:val="16"/>
                <w:szCs w:val="16"/>
              </w:rPr>
            </w:pPr>
            <w:r w:rsidRPr="003D4E3B">
              <w:rPr>
                <w:rFonts w:cs="Arial"/>
                <w:sz w:val="16"/>
                <w:szCs w:val="16"/>
              </w:rPr>
              <w:t>GFVET</w:t>
            </w:r>
          </w:p>
        </w:tc>
      </w:tr>
      <w:tr w:rsidR="00FC2417" w:rsidRPr="003D4E3B" w14:paraId="561DD2E2" w14:textId="77777777" w:rsidTr="0049323D">
        <w:trPr>
          <w:gridAfter w:val="2"/>
          <w:wAfter w:w="22" w:type="dxa"/>
          <w:tblHeader/>
        </w:trPr>
        <w:tc>
          <w:tcPr>
            <w:tcW w:w="2395" w:type="dxa"/>
            <w:tcBorders>
              <w:top w:val="single" w:sz="4" w:space="0" w:color="2B40F5" w:themeColor="accent1"/>
              <w:bottom w:val="single" w:sz="4" w:space="0" w:color="2B40F5" w:themeColor="accent1"/>
            </w:tcBorders>
          </w:tcPr>
          <w:p w14:paraId="7AA02CB7" w14:textId="77777777" w:rsidR="00FC2417" w:rsidRPr="003D4E3B" w:rsidRDefault="00FC2417" w:rsidP="00FC2417">
            <w:pPr>
              <w:pStyle w:val="Text"/>
              <w:spacing w:afterLines="40" w:after="96"/>
              <w:rPr>
                <w:rFonts w:cs="Arial"/>
                <w:sz w:val="16"/>
                <w:szCs w:val="16"/>
              </w:rPr>
            </w:pPr>
            <w:r w:rsidRPr="003D4E3B">
              <w:rPr>
                <w:rFonts w:cs="Arial"/>
                <w:sz w:val="16"/>
                <w:szCs w:val="16"/>
              </w:rPr>
              <w:t>Funding contributions</w:t>
            </w:r>
          </w:p>
        </w:tc>
        <w:tc>
          <w:tcPr>
            <w:tcW w:w="5670" w:type="dxa"/>
            <w:gridSpan w:val="2"/>
            <w:tcBorders>
              <w:top w:val="single" w:sz="4" w:space="0" w:color="2B40F5" w:themeColor="accent1"/>
              <w:bottom w:val="single" w:sz="4" w:space="0" w:color="2B40F5" w:themeColor="accent1"/>
            </w:tcBorders>
          </w:tcPr>
          <w:p w14:paraId="6DE05B1E" w14:textId="77777777" w:rsidR="00FC2417" w:rsidRPr="003D4E3B" w:rsidRDefault="00FC2417" w:rsidP="00FC2417">
            <w:pPr>
              <w:pStyle w:val="Text"/>
              <w:spacing w:afterLines="40" w:after="96"/>
              <w:rPr>
                <w:rFonts w:cs="Arial"/>
                <w:sz w:val="16"/>
                <w:szCs w:val="16"/>
              </w:rPr>
            </w:pPr>
            <w:r w:rsidRPr="003D4E3B">
              <w:rPr>
                <w:rFonts w:cs="Arial"/>
                <w:sz w:val="16"/>
                <w:szCs w:val="16"/>
              </w:rPr>
              <w:t xml:space="preserve">The jurisdictions’ own direct revenue to vocational education and training for the calendar year. </w:t>
            </w:r>
          </w:p>
        </w:tc>
        <w:tc>
          <w:tcPr>
            <w:tcW w:w="1503" w:type="dxa"/>
            <w:gridSpan w:val="2"/>
            <w:tcBorders>
              <w:top w:val="single" w:sz="4" w:space="0" w:color="2B40F5" w:themeColor="accent1"/>
              <w:bottom w:val="single" w:sz="4" w:space="0" w:color="2B40F5" w:themeColor="accent1"/>
            </w:tcBorders>
          </w:tcPr>
          <w:p w14:paraId="53148ACE" w14:textId="77777777" w:rsidR="00FC2417" w:rsidRPr="003D4E3B" w:rsidRDefault="00FC2417" w:rsidP="00FC2417">
            <w:pPr>
              <w:pStyle w:val="Text"/>
              <w:spacing w:afterLines="40" w:after="96"/>
              <w:rPr>
                <w:rFonts w:cs="Arial"/>
                <w:sz w:val="16"/>
                <w:szCs w:val="16"/>
              </w:rPr>
            </w:pPr>
            <w:r w:rsidRPr="003D4E3B">
              <w:rPr>
                <w:rFonts w:cs="Arial"/>
                <w:sz w:val="16"/>
                <w:szCs w:val="16"/>
              </w:rPr>
              <w:t>GFVET</w:t>
            </w:r>
          </w:p>
        </w:tc>
      </w:tr>
      <w:tr w:rsidR="00FC2417" w:rsidRPr="003D4E3B" w14:paraId="2477F290" w14:textId="77777777" w:rsidTr="0049323D">
        <w:trPr>
          <w:gridAfter w:val="2"/>
          <w:wAfter w:w="22" w:type="dxa"/>
          <w:tblHeader/>
        </w:trPr>
        <w:tc>
          <w:tcPr>
            <w:tcW w:w="2395" w:type="dxa"/>
            <w:tcBorders>
              <w:top w:val="single" w:sz="4" w:space="0" w:color="2B40F5" w:themeColor="accent1"/>
              <w:bottom w:val="single" w:sz="4" w:space="0" w:color="2B40F5" w:themeColor="accent1"/>
            </w:tcBorders>
          </w:tcPr>
          <w:p w14:paraId="512FFDF8" w14:textId="77777777" w:rsidR="00FC2417" w:rsidRPr="003D4E3B" w:rsidRDefault="00FC2417" w:rsidP="00FC2417">
            <w:pPr>
              <w:pStyle w:val="Text"/>
              <w:spacing w:afterLines="40" w:after="96"/>
              <w:rPr>
                <w:rFonts w:cs="Arial"/>
                <w:sz w:val="16"/>
                <w:szCs w:val="16"/>
              </w:rPr>
            </w:pPr>
            <w:r w:rsidRPr="003D4E3B">
              <w:rPr>
                <w:rFonts w:cs="Arial"/>
                <w:sz w:val="16"/>
                <w:szCs w:val="16"/>
              </w:rPr>
              <w:t>Funding distributions</w:t>
            </w:r>
          </w:p>
        </w:tc>
        <w:tc>
          <w:tcPr>
            <w:tcW w:w="5670" w:type="dxa"/>
            <w:gridSpan w:val="2"/>
            <w:tcBorders>
              <w:top w:val="single" w:sz="4" w:space="0" w:color="2B40F5" w:themeColor="accent1"/>
              <w:bottom w:val="single" w:sz="4" w:space="0" w:color="2B40F5" w:themeColor="accent1"/>
            </w:tcBorders>
          </w:tcPr>
          <w:p w14:paraId="392EF314" w14:textId="77777777" w:rsidR="00FC2417" w:rsidRPr="003D4E3B" w:rsidRDefault="00FC2417" w:rsidP="00FC2417">
            <w:pPr>
              <w:pStyle w:val="Text"/>
              <w:spacing w:afterLines="40" w:after="96"/>
              <w:rPr>
                <w:rFonts w:cs="Arial"/>
                <w:sz w:val="16"/>
                <w:szCs w:val="16"/>
              </w:rPr>
            </w:pPr>
            <w:r w:rsidRPr="003D4E3B">
              <w:rPr>
                <w:rFonts w:cs="Arial"/>
                <w:sz w:val="16"/>
                <w:szCs w:val="16"/>
              </w:rPr>
              <w:t xml:space="preserve">The jurisdictions’ expenditure of vocational education and training for the calendar year. </w:t>
            </w:r>
          </w:p>
        </w:tc>
        <w:tc>
          <w:tcPr>
            <w:tcW w:w="1503" w:type="dxa"/>
            <w:gridSpan w:val="2"/>
            <w:tcBorders>
              <w:top w:val="single" w:sz="4" w:space="0" w:color="2B40F5" w:themeColor="accent1"/>
              <w:bottom w:val="single" w:sz="4" w:space="0" w:color="2B40F5" w:themeColor="accent1"/>
            </w:tcBorders>
          </w:tcPr>
          <w:p w14:paraId="593013E4" w14:textId="77777777" w:rsidR="00FC2417" w:rsidRPr="003D4E3B" w:rsidRDefault="00FC2417" w:rsidP="00FC2417">
            <w:pPr>
              <w:pStyle w:val="Text"/>
              <w:spacing w:afterLines="40" w:after="96"/>
              <w:rPr>
                <w:rFonts w:cs="Arial"/>
                <w:sz w:val="16"/>
                <w:szCs w:val="16"/>
              </w:rPr>
            </w:pPr>
            <w:r w:rsidRPr="003D4E3B">
              <w:rPr>
                <w:rFonts w:cs="Arial"/>
                <w:sz w:val="16"/>
                <w:szCs w:val="16"/>
              </w:rPr>
              <w:t>GFVET</w:t>
            </w:r>
          </w:p>
        </w:tc>
      </w:tr>
      <w:tr w:rsidR="00FC2417" w:rsidRPr="003D4E3B" w14:paraId="5ABAE840" w14:textId="77777777" w:rsidTr="0049323D">
        <w:trPr>
          <w:gridAfter w:val="2"/>
          <w:wAfter w:w="22" w:type="dxa"/>
          <w:tblHeader/>
        </w:trPr>
        <w:tc>
          <w:tcPr>
            <w:tcW w:w="2395" w:type="dxa"/>
            <w:tcBorders>
              <w:top w:val="single" w:sz="4" w:space="0" w:color="2B40F5" w:themeColor="accent1"/>
              <w:bottom w:val="single" w:sz="4" w:space="0" w:color="2B40F5" w:themeColor="accent1"/>
            </w:tcBorders>
          </w:tcPr>
          <w:p w14:paraId="28A144E6" w14:textId="77777777" w:rsidR="00FC2417" w:rsidRPr="003D4E3B" w:rsidRDefault="00FC2417" w:rsidP="00FC2417">
            <w:pPr>
              <w:pStyle w:val="Text"/>
              <w:spacing w:afterLines="40" w:after="96"/>
              <w:rPr>
                <w:rFonts w:cs="Arial"/>
                <w:sz w:val="16"/>
                <w:szCs w:val="16"/>
              </w:rPr>
            </w:pPr>
            <w:r w:rsidRPr="003D4E3B">
              <w:rPr>
                <w:rFonts w:cs="Arial"/>
                <w:sz w:val="16"/>
                <w:szCs w:val="16"/>
              </w:rPr>
              <w:t>Government funding</w:t>
            </w:r>
          </w:p>
        </w:tc>
        <w:tc>
          <w:tcPr>
            <w:tcW w:w="5670" w:type="dxa"/>
            <w:gridSpan w:val="2"/>
            <w:tcBorders>
              <w:top w:val="single" w:sz="4" w:space="0" w:color="2B40F5" w:themeColor="accent1"/>
              <w:bottom w:val="single" w:sz="4" w:space="0" w:color="2B40F5" w:themeColor="accent1"/>
            </w:tcBorders>
          </w:tcPr>
          <w:p w14:paraId="4DDCE313" w14:textId="77777777" w:rsidR="00FC2417" w:rsidRPr="003D4E3B" w:rsidRDefault="00FC2417" w:rsidP="00FC2417">
            <w:pPr>
              <w:pStyle w:val="Text"/>
              <w:spacing w:afterLines="40" w:after="96"/>
              <w:rPr>
                <w:rFonts w:cs="Arial"/>
                <w:sz w:val="16"/>
                <w:szCs w:val="16"/>
              </w:rPr>
            </w:pPr>
            <w:r w:rsidRPr="003D4E3B">
              <w:rPr>
                <w:rFonts w:cs="Arial"/>
                <w:sz w:val="16"/>
                <w:szCs w:val="16"/>
              </w:rPr>
              <w:t>Funding provided by the Australian and state/territory departments responsible for training for VET including Commonwealth funding provided to states/territories under the Federal Financial Relations Act 2009.</w:t>
            </w:r>
          </w:p>
        </w:tc>
        <w:tc>
          <w:tcPr>
            <w:tcW w:w="1503" w:type="dxa"/>
            <w:gridSpan w:val="2"/>
            <w:tcBorders>
              <w:top w:val="single" w:sz="4" w:space="0" w:color="2B40F5" w:themeColor="accent1"/>
              <w:bottom w:val="single" w:sz="4" w:space="0" w:color="2B40F5" w:themeColor="accent1"/>
            </w:tcBorders>
          </w:tcPr>
          <w:p w14:paraId="2E004099" w14:textId="77777777" w:rsidR="00FC2417" w:rsidRPr="003D4E3B" w:rsidRDefault="00FC2417" w:rsidP="00FC2417">
            <w:pPr>
              <w:pStyle w:val="Text"/>
              <w:spacing w:afterLines="40" w:after="96"/>
              <w:rPr>
                <w:rFonts w:cs="Arial"/>
                <w:sz w:val="16"/>
                <w:szCs w:val="16"/>
              </w:rPr>
            </w:pPr>
            <w:r w:rsidRPr="003D4E3B">
              <w:rPr>
                <w:rFonts w:cs="Arial"/>
                <w:sz w:val="16"/>
                <w:szCs w:val="16"/>
              </w:rPr>
              <w:t>GFVET</w:t>
            </w:r>
          </w:p>
        </w:tc>
      </w:tr>
      <w:tr w:rsidR="00401EEA" w:rsidRPr="00661A29" w14:paraId="17C49E5B" w14:textId="77777777" w:rsidTr="00703B9F">
        <w:trPr>
          <w:gridAfter w:val="1"/>
          <w:wAfter w:w="7" w:type="dxa"/>
          <w:tblHeader/>
        </w:trPr>
        <w:tc>
          <w:tcPr>
            <w:tcW w:w="2410" w:type="dxa"/>
            <w:gridSpan w:val="2"/>
            <w:tcBorders>
              <w:top w:val="single" w:sz="4" w:space="0" w:color="2B40F5" w:themeColor="accent1"/>
              <w:bottom w:val="single" w:sz="4" w:space="0" w:color="2B40F5" w:themeColor="accent1"/>
            </w:tcBorders>
          </w:tcPr>
          <w:p w14:paraId="28AA5D64" w14:textId="77777777" w:rsidR="00401EEA" w:rsidRPr="009C772E" w:rsidRDefault="00401EEA" w:rsidP="00401EEA">
            <w:pPr>
              <w:pStyle w:val="Text"/>
              <w:rPr>
                <w:sz w:val="17"/>
                <w:szCs w:val="17"/>
              </w:rPr>
            </w:pPr>
            <w:r w:rsidRPr="009C772E">
              <w:rPr>
                <w:b/>
                <w:bCs/>
                <w:sz w:val="17"/>
                <w:szCs w:val="17"/>
              </w:rPr>
              <w:lastRenderedPageBreak/>
              <w:t>Term</w:t>
            </w:r>
          </w:p>
        </w:tc>
        <w:tc>
          <w:tcPr>
            <w:tcW w:w="5670" w:type="dxa"/>
            <w:gridSpan w:val="2"/>
            <w:tcBorders>
              <w:top w:val="single" w:sz="4" w:space="0" w:color="2B40F5" w:themeColor="accent1"/>
              <w:bottom w:val="single" w:sz="4" w:space="0" w:color="2B40F5" w:themeColor="accent1"/>
            </w:tcBorders>
          </w:tcPr>
          <w:p w14:paraId="2ACD7BBA" w14:textId="77777777" w:rsidR="00401EEA" w:rsidRPr="009C772E" w:rsidRDefault="00401EEA" w:rsidP="00401EEA">
            <w:pPr>
              <w:pStyle w:val="Text"/>
              <w:rPr>
                <w:sz w:val="17"/>
                <w:szCs w:val="17"/>
              </w:rPr>
            </w:pPr>
            <w:r w:rsidRPr="009C772E">
              <w:rPr>
                <w:b/>
                <w:bCs/>
                <w:sz w:val="17"/>
                <w:szCs w:val="17"/>
              </w:rPr>
              <w:t>Definition</w:t>
            </w:r>
          </w:p>
        </w:tc>
        <w:tc>
          <w:tcPr>
            <w:tcW w:w="1503" w:type="dxa"/>
            <w:gridSpan w:val="2"/>
            <w:tcBorders>
              <w:top w:val="single" w:sz="4" w:space="0" w:color="2B40F5" w:themeColor="accent1"/>
              <w:bottom w:val="single" w:sz="4" w:space="0" w:color="2B40F5" w:themeColor="accent1"/>
            </w:tcBorders>
          </w:tcPr>
          <w:p w14:paraId="28106377" w14:textId="77777777" w:rsidR="00401EEA" w:rsidRPr="009C772E" w:rsidRDefault="00401EEA" w:rsidP="00401EEA">
            <w:pPr>
              <w:pStyle w:val="Text"/>
              <w:rPr>
                <w:sz w:val="17"/>
                <w:szCs w:val="17"/>
              </w:rPr>
            </w:pPr>
            <w:r w:rsidRPr="009C772E">
              <w:rPr>
                <w:b/>
                <w:bCs/>
                <w:sz w:val="17"/>
                <w:szCs w:val="17"/>
              </w:rPr>
              <w:t>Applies to</w:t>
            </w:r>
          </w:p>
        </w:tc>
      </w:tr>
      <w:tr w:rsidR="00401EEA" w:rsidRPr="00661A29" w14:paraId="261021EA" w14:textId="77777777" w:rsidTr="00703B9F">
        <w:trPr>
          <w:gridAfter w:val="1"/>
          <w:wAfter w:w="7" w:type="dxa"/>
          <w:tblHeader/>
        </w:trPr>
        <w:tc>
          <w:tcPr>
            <w:tcW w:w="2410" w:type="dxa"/>
            <w:gridSpan w:val="2"/>
            <w:tcBorders>
              <w:top w:val="single" w:sz="4" w:space="0" w:color="2B40F5" w:themeColor="accent1"/>
              <w:bottom w:val="single" w:sz="4" w:space="0" w:color="2B40F5" w:themeColor="accent1"/>
            </w:tcBorders>
          </w:tcPr>
          <w:p w14:paraId="2C29C4FC" w14:textId="77777777" w:rsidR="00401EEA" w:rsidRPr="00661A29" w:rsidRDefault="00401EEA" w:rsidP="00401EEA">
            <w:pPr>
              <w:pStyle w:val="Text"/>
              <w:rPr>
                <w:sz w:val="16"/>
                <w:szCs w:val="16"/>
              </w:rPr>
            </w:pPr>
            <w:r w:rsidRPr="00661A29">
              <w:rPr>
                <w:sz w:val="16"/>
                <w:szCs w:val="16"/>
              </w:rPr>
              <w:t>Indigenous status</w:t>
            </w:r>
          </w:p>
        </w:tc>
        <w:tc>
          <w:tcPr>
            <w:tcW w:w="5670" w:type="dxa"/>
            <w:gridSpan w:val="2"/>
            <w:tcBorders>
              <w:top w:val="single" w:sz="4" w:space="0" w:color="2B40F5" w:themeColor="accent1"/>
              <w:bottom w:val="single" w:sz="4" w:space="0" w:color="2B40F5" w:themeColor="accent1"/>
            </w:tcBorders>
          </w:tcPr>
          <w:p w14:paraId="5976C6E5" w14:textId="77777777" w:rsidR="00401EEA" w:rsidRPr="00661A29" w:rsidRDefault="00401EEA" w:rsidP="00401EEA">
            <w:pPr>
              <w:pStyle w:val="Text"/>
              <w:rPr>
                <w:sz w:val="16"/>
                <w:szCs w:val="16"/>
              </w:rPr>
            </w:pPr>
            <w:r w:rsidRPr="00661A29">
              <w:rPr>
                <w:sz w:val="16"/>
                <w:szCs w:val="16"/>
              </w:rPr>
              <w:t>Whether a student self-identifies as being of Aboriginal and/or Torres Strait Islander descent.</w:t>
            </w:r>
          </w:p>
        </w:tc>
        <w:tc>
          <w:tcPr>
            <w:tcW w:w="1503" w:type="dxa"/>
            <w:gridSpan w:val="2"/>
            <w:tcBorders>
              <w:top w:val="single" w:sz="4" w:space="0" w:color="2B40F5" w:themeColor="accent1"/>
              <w:bottom w:val="single" w:sz="4" w:space="0" w:color="2B40F5" w:themeColor="accent1"/>
            </w:tcBorders>
          </w:tcPr>
          <w:p w14:paraId="3CB926BE" w14:textId="77777777" w:rsidR="00401EEA" w:rsidRPr="00661A29" w:rsidRDefault="00401EEA" w:rsidP="00401EEA">
            <w:pPr>
              <w:pStyle w:val="Text"/>
              <w:rPr>
                <w:sz w:val="16"/>
                <w:szCs w:val="16"/>
              </w:rPr>
            </w:pPr>
            <w:r w:rsidRPr="00661A29">
              <w:rPr>
                <w:sz w:val="16"/>
                <w:szCs w:val="16"/>
              </w:rPr>
              <w:t>All</w:t>
            </w:r>
          </w:p>
        </w:tc>
      </w:tr>
      <w:tr w:rsidR="00401EEA" w:rsidRPr="00661A29" w14:paraId="5B401608" w14:textId="77777777" w:rsidTr="0056014C">
        <w:trPr>
          <w:gridAfter w:val="1"/>
          <w:wAfter w:w="7" w:type="dxa"/>
          <w:tblHeader/>
        </w:trPr>
        <w:tc>
          <w:tcPr>
            <w:tcW w:w="2410" w:type="dxa"/>
            <w:gridSpan w:val="2"/>
            <w:tcBorders>
              <w:top w:val="single" w:sz="4" w:space="0" w:color="2B40F5" w:themeColor="accent1"/>
              <w:bottom w:val="single" w:sz="4" w:space="0" w:color="2B40F5" w:themeColor="accent1"/>
            </w:tcBorders>
          </w:tcPr>
          <w:p w14:paraId="53F1CE25" w14:textId="77777777" w:rsidR="00401EEA" w:rsidRPr="00661A29" w:rsidRDefault="00401EEA" w:rsidP="00401EEA">
            <w:pPr>
              <w:pStyle w:val="Text"/>
              <w:rPr>
                <w:sz w:val="16"/>
                <w:szCs w:val="16"/>
              </w:rPr>
            </w:pPr>
            <w:r w:rsidRPr="00661A29">
              <w:rPr>
                <w:sz w:val="16"/>
                <w:szCs w:val="16"/>
              </w:rPr>
              <w:t>Intergovernmental Agreement</w:t>
            </w:r>
          </w:p>
        </w:tc>
        <w:tc>
          <w:tcPr>
            <w:tcW w:w="5670" w:type="dxa"/>
            <w:gridSpan w:val="2"/>
            <w:tcBorders>
              <w:top w:val="single" w:sz="4" w:space="0" w:color="2B40F5" w:themeColor="accent1"/>
              <w:bottom w:val="single" w:sz="4" w:space="0" w:color="2B40F5" w:themeColor="accent1"/>
            </w:tcBorders>
          </w:tcPr>
          <w:p w14:paraId="7E7E4DDC" w14:textId="77777777" w:rsidR="00401EEA" w:rsidRPr="00661A29" w:rsidRDefault="00401EEA" w:rsidP="00401EEA">
            <w:pPr>
              <w:pStyle w:val="Text"/>
              <w:rPr>
                <w:sz w:val="16"/>
                <w:szCs w:val="16"/>
              </w:rPr>
            </w:pPr>
            <w:r w:rsidRPr="00661A29">
              <w:rPr>
                <w:sz w:val="16"/>
                <w:szCs w:val="16"/>
              </w:rPr>
              <w:t>Commonwealth-state/territory funding agreements made through the Federal Financial Relations (FFR) system to support joint long-term objectives outlined in the National Skills Agreement.</w:t>
            </w:r>
          </w:p>
          <w:p w14:paraId="4E7DEAC1" w14:textId="77777777" w:rsidR="00401EEA" w:rsidRPr="00661A29" w:rsidRDefault="00401EEA" w:rsidP="00401EEA">
            <w:pPr>
              <w:pStyle w:val="Text"/>
              <w:rPr>
                <w:sz w:val="16"/>
                <w:szCs w:val="16"/>
              </w:rPr>
            </w:pPr>
            <w:r w:rsidRPr="00661A29">
              <w:rPr>
                <w:sz w:val="16"/>
                <w:szCs w:val="16"/>
              </w:rPr>
              <w:t>For more information about the Federal Financial Relations (FFR) system refer to Federal Financial Relations &lt;</w:t>
            </w:r>
            <w:hyperlink r:id="rId25" w:history="1">
              <w:r w:rsidRPr="00661A29">
                <w:rPr>
                  <w:rStyle w:val="Hyperlink"/>
                  <w:rFonts w:ascii="Montserrat" w:hAnsi="Montserrat"/>
                  <w:sz w:val="16"/>
                  <w:szCs w:val="16"/>
                </w:rPr>
                <w:t>https://federalfinancialrelations.gov.au</w:t>
              </w:r>
            </w:hyperlink>
            <w:r w:rsidRPr="00661A29">
              <w:rPr>
                <w:sz w:val="16"/>
                <w:szCs w:val="16"/>
              </w:rPr>
              <w:t>&gt;.</w:t>
            </w:r>
          </w:p>
        </w:tc>
        <w:tc>
          <w:tcPr>
            <w:tcW w:w="1503" w:type="dxa"/>
            <w:gridSpan w:val="2"/>
            <w:tcBorders>
              <w:top w:val="single" w:sz="4" w:space="0" w:color="2B40F5" w:themeColor="accent1"/>
              <w:bottom w:val="single" w:sz="4" w:space="0" w:color="2B40F5" w:themeColor="accent1"/>
            </w:tcBorders>
          </w:tcPr>
          <w:p w14:paraId="4FA3D570" w14:textId="77777777" w:rsidR="00401EEA" w:rsidRPr="00661A29" w:rsidRDefault="00401EEA" w:rsidP="00401EEA">
            <w:pPr>
              <w:pStyle w:val="Text"/>
              <w:rPr>
                <w:sz w:val="16"/>
                <w:szCs w:val="16"/>
              </w:rPr>
            </w:pPr>
            <w:r w:rsidRPr="00661A29">
              <w:rPr>
                <w:sz w:val="16"/>
                <w:szCs w:val="16"/>
              </w:rPr>
              <w:t>GFVET</w:t>
            </w:r>
          </w:p>
        </w:tc>
      </w:tr>
      <w:tr w:rsidR="00401EEA" w:rsidRPr="00661A29" w14:paraId="42197695" w14:textId="77777777" w:rsidTr="0056014C">
        <w:trPr>
          <w:gridAfter w:val="1"/>
          <w:wAfter w:w="7" w:type="dxa"/>
          <w:tblHeader/>
        </w:trPr>
        <w:tc>
          <w:tcPr>
            <w:tcW w:w="2410" w:type="dxa"/>
            <w:gridSpan w:val="2"/>
            <w:tcBorders>
              <w:top w:val="single" w:sz="4" w:space="0" w:color="2B40F5" w:themeColor="accent1"/>
              <w:bottom w:val="single" w:sz="4" w:space="0" w:color="2B40F5" w:themeColor="accent1"/>
            </w:tcBorders>
          </w:tcPr>
          <w:p w14:paraId="449A23C5" w14:textId="77777777" w:rsidR="00401EEA" w:rsidRPr="00661A29" w:rsidRDefault="00401EEA" w:rsidP="00401EEA">
            <w:pPr>
              <w:pStyle w:val="Text"/>
              <w:rPr>
                <w:sz w:val="16"/>
                <w:szCs w:val="16"/>
              </w:rPr>
            </w:pPr>
            <w:r w:rsidRPr="00661A29">
              <w:rPr>
                <w:sz w:val="16"/>
                <w:szCs w:val="16"/>
              </w:rPr>
              <w:t>Level of education</w:t>
            </w:r>
          </w:p>
        </w:tc>
        <w:tc>
          <w:tcPr>
            <w:tcW w:w="5670" w:type="dxa"/>
            <w:gridSpan w:val="2"/>
            <w:tcBorders>
              <w:top w:val="single" w:sz="4" w:space="0" w:color="2B40F5" w:themeColor="accent1"/>
              <w:bottom w:val="single" w:sz="4" w:space="0" w:color="2B40F5" w:themeColor="accent1"/>
            </w:tcBorders>
          </w:tcPr>
          <w:p w14:paraId="685B27DD" w14:textId="77777777" w:rsidR="00401EEA" w:rsidRPr="00661A29" w:rsidRDefault="00401EEA" w:rsidP="00401EEA">
            <w:pPr>
              <w:pStyle w:val="Text"/>
              <w:rPr>
                <w:sz w:val="16"/>
                <w:szCs w:val="16"/>
              </w:rPr>
            </w:pPr>
            <w:r w:rsidRPr="00661A29">
              <w:rPr>
                <w:sz w:val="16"/>
                <w:szCs w:val="16"/>
              </w:rPr>
              <w:t>The AQF qualification type of a program in which a student is enrolled.</w:t>
            </w:r>
          </w:p>
          <w:p w14:paraId="0C152753" w14:textId="77777777" w:rsidR="00401EEA" w:rsidRPr="00661A29" w:rsidRDefault="00401EEA" w:rsidP="00401EEA">
            <w:pPr>
              <w:pStyle w:val="Text"/>
              <w:rPr>
                <w:sz w:val="16"/>
                <w:szCs w:val="16"/>
              </w:rPr>
            </w:pPr>
            <w:r w:rsidRPr="00661A29">
              <w:rPr>
                <w:sz w:val="16"/>
                <w:szCs w:val="16"/>
              </w:rPr>
              <w:t>AQF qualification types are associated with an AQF level, with the level defining the relative complexity and depth of achievement.</w:t>
            </w:r>
          </w:p>
          <w:p w14:paraId="22924D0F" w14:textId="77777777" w:rsidR="00401EEA" w:rsidRPr="00661A29" w:rsidRDefault="00401EEA" w:rsidP="00401EEA">
            <w:pPr>
              <w:pStyle w:val="Text"/>
              <w:rPr>
                <w:sz w:val="16"/>
                <w:szCs w:val="16"/>
              </w:rPr>
            </w:pPr>
            <w:r w:rsidRPr="00661A29">
              <w:rPr>
                <w:sz w:val="16"/>
                <w:szCs w:val="16"/>
              </w:rPr>
              <w:t>For more information about how the AQF levels and qualification types are related refer to the AQF &lt;https://www.aqf.edu.au&gt;.</w:t>
            </w:r>
          </w:p>
        </w:tc>
        <w:tc>
          <w:tcPr>
            <w:tcW w:w="1503" w:type="dxa"/>
            <w:gridSpan w:val="2"/>
            <w:tcBorders>
              <w:top w:val="single" w:sz="4" w:space="0" w:color="2B40F5" w:themeColor="accent1"/>
              <w:bottom w:val="single" w:sz="4" w:space="0" w:color="2B40F5" w:themeColor="accent1"/>
            </w:tcBorders>
          </w:tcPr>
          <w:p w14:paraId="61A2EAE0" w14:textId="77777777" w:rsidR="00401EEA" w:rsidRPr="00661A29" w:rsidRDefault="00401EEA" w:rsidP="00401EEA">
            <w:pPr>
              <w:pStyle w:val="Text"/>
              <w:rPr>
                <w:sz w:val="16"/>
                <w:szCs w:val="16"/>
              </w:rPr>
            </w:pPr>
            <w:r w:rsidRPr="00661A29">
              <w:rPr>
                <w:sz w:val="16"/>
                <w:szCs w:val="16"/>
              </w:rPr>
              <w:t>All</w:t>
            </w:r>
          </w:p>
        </w:tc>
      </w:tr>
      <w:tr w:rsidR="00401EEA" w:rsidRPr="00661A29" w14:paraId="476B203A" w14:textId="77777777" w:rsidTr="0056014C">
        <w:trPr>
          <w:gridAfter w:val="1"/>
          <w:wAfter w:w="7" w:type="dxa"/>
          <w:tblHeader/>
        </w:trPr>
        <w:tc>
          <w:tcPr>
            <w:tcW w:w="2410" w:type="dxa"/>
            <w:gridSpan w:val="2"/>
            <w:tcBorders>
              <w:top w:val="single" w:sz="4" w:space="0" w:color="2B40F5" w:themeColor="accent1"/>
              <w:bottom w:val="single" w:sz="4" w:space="0" w:color="2B40F5" w:themeColor="accent1"/>
            </w:tcBorders>
          </w:tcPr>
          <w:p w14:paraId="65E6F87C" w14:textId="77777777" w:rsidR="00401EEA" w:rsidRPr="00661A29" w:rsidRDefault="00401EEA" w:rsidP="00401EEA">
            <w:pPr>
              <w:pStyle w:val="Text"/>
              <w:rPr>
                <w:sz w:val="16"/>
                <w:szCs w:val="16"/>
              </w:rPr>
            </w:pPr>
            <w:r w:rsidRPr="00661A29">
              <w:rPr>
                <w:sz w:val="16"/>
                <w:szCs w:val="16"/>
              </w:rPr>
              <w:t>National Agreement</w:t>
            </w:r>
          </w:p>
        </w:tc>
        <w:tc>
          <w:tcPr>
            <w:tcW w:w="5670" w:type="dxa"/>
            <w:gridSpan w:val="2"/>
            <w:tcBorders>
              <w:top w:val="single" w:sz="4" w:space="0" w:color="2B40F5" w:themeColor="accent1"/>
              <w:bottom w:val="single" w:sz="4" w:space="0" w:color="2B40F5" w:themeColor="accent1"/>
            </w:tcBorders>
          </w:tcPr>
          <w:p w14:paraId="68D79C63" w14:textId="77777777" w:rsidR="00401EEA" w:rsidRPr="00661A29" w:rsidRDefault="00401EEA" w:rsidP="00401EEA">
            <w:pPr>
              <w:pStyle w:val="Text"/>
              <w:rPr>
                <w:sz w:val="16"/>
                <w:szCs w:val="16"/>
              </w:rPr>
            </w:pPr>
            <w:r w:rsidRPr="00661A29">
              <w:rPr>
                <w:sz w:val="16"/>
                <w:szCs w:val="16"/>
              </w:rPr>
              <w:t xml:space="preserve">The National Skills Agreement identifies the long-term objectives of the Commonwealth Government and state and territory governments for skills and workforce development.  </w:t>
            </w:r>
          </w:p>
          <w:p w14:paraId="32977F05" w14:textId="77777777" w:rsidR="00401EEA" w:rsidRPr="00661A29" w:rsidRDefault="00401EEA" w:rsidP="00401EEA">
            <w:pPr>
              <w:pStyle w:val="Text"/>
              <w:rPr>
                <w:sz w:val="16"/>
                <w:szCs w:val="16"/>
              </w:rPr>
            </w:pPr>
            <w:r w:rsidRPr="00661A29">
              <w:rPr>
                <w:sz w:val="16"/>
                <w:szCs w:val="16"/>
              </w:rPr>
              <w:t>For more information about the National Skills Agreement refer to Federal Financial Relations &lt;</w:t>
            </w:r>
            <w:hyperlink r:id="rId26" w:history="1">
              <w:r w:rsidRPr="00661A29">
                <w:rPr>
                  <w:rStyle w:val="Hyperlink"/>
                  <w:rFonts w:ascii="Montserrat" w:hAnsi="Montserrat"/>
                  <w:sz w:val="16"/>
                  <w:szCs w:val="16"/>
                </w:rPr>
                <w:t>https://federalfinancialrelations.gov.au</w:t>
              </w:r>
            </w:hyperlink>
            <w:r w:rsidRPr="00661A29">
              <w:rPr>
                <w:sz w:val="16"/>
                <w:szCs w:val="16"/>
              </w:rPr>
              <w:t>&gt;.</w:t>
            </w:r>
          </w:p>
        </w:tc>
        <w:tc>
          <w:tcPr>
            <w:tcW w:w="1503" w:type="dxa"/>
            <w:gridSpan w:val="2"/>
            <w:tcBorders>
              <w:top w:val="single" w:sz="4" w:space="0" w:color="2B40F5" w:themeColor="accent1"/>
              <w:bottom w:val="single" w:sz="4" w:space="0" w:color="2B40F5" w:themeColor="accent1"/>
            </w:tcBorders>
          </w:tcPr>
          <w:p w14:paraId="78F0C2B9" w14:textId="77777777" w:rsidR="00401EEA" w:rsidRPr="00661A29" w:rsidRDefault="00401EEA" w:rsidP="00401EEA">
            <w:pPr>
              <w:pStyle w:val="Text"/>
              <w:rPr>
                <w:sz w:val="16"/>
                <w:szCs w:val="16"/>
              </w:rPr>
            </w:pPr>
            <w:r w:rsidRPr="00661A29">
              <w:rPr>
                <w:sz w:val="16"/>
                <w:szCs w:val="16"/>
              </w:rPr>
              <w:t xml:space="preserve">GFVET </w:t>
            </w:r>
          </w:p>
        </w:tc>
      </w:tr>
      <w:tr w:rsidR="00401EEA" w:rsidRPr="00661A29" w14:paraId="4CA46C50" w14:textId="77777777" w:rsidTr="0056014C">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73C035FF" w14:textId="77777777" w:rsidR="00401EEA" w:rsidRPr="00661A29" w:rsidRDefault="00401EEA" w:rsidP="00401EEA">
            <w:pPr>
              <w:pStyle w:val="Text"/>
              <w:rPr>
                <w:sz w:val="16"/>
                <w:szCs w:val="16"/>
              </w:rPr>
            </w:pPr>
            <w:r w:rsidRPr="00661A29">
              <w:rPr>
                <w:sz w:val="16"/>
                <w:szCs w:val="16"/>
              </w:rPr>
              <w:t>National Partnership Agreement</w:t>
            </w:r>
          </w:p>
        </w:tc>
        <w:tc>
          <w:tcPr>
            <w:tcW w:w="5670" w:type="dxa"/>
            <w:gridSpan w:val="2"/>
            <w:tcBorders>
              <w:top w:val="single" w:sz="4" w:space="0" w:color="2B40F5" w:themeColor="accent1"/>
              <w:bottom w:val="single" w:sz="4" w:space="0" w:color="2B40F5" w:themeColor="accent1"/>
            </w:tcBorders>
            <w:tcMar>
              <w:top w:w="57" w:type="dxa"/>
              <w:bottom w:w="0" w:type="dxa"/>
            </w:tcMar>
          </w:tcPr>
          <w:p w14:paraId="2FE46B2D" w14:textId="77777777" w:rsidR="00401EEA" w:rsidRPr="00661A29" w:rsidRDefault="00401EEA" w:rsidP="00401EEA">
            <w:pPr>
              <w:pStyle w:val="Text"/>
              <w:rPr>
                <w:sz w:val="16"/>
                <w:szCs w:val="16"/>
              </w:rPr>
            </w:pPr>
            <w:r w:rsidRPr="00661A29">
              <w:rPr>
                <w:sz w:val="16"/>
                <w:szCs w:val="16"/>
              </w:rPr>
              <w:t xml:space="preserve">A national agreement between the Commonwealth and state/territory which defines the objectives, outcomes, outputs, and performance benchmarks or milestones for the agreed project, service delivery, improvement, or reform.  </w:t>
            </w:r>
          </w:p>
          <w:p w14:paraId="68F07AC8" w14:textId="77777777" w:rsidR="00401EEA" w:rsidRPr="00661A29" w:rsidRDefault="00401EEA" w:rsidP="00401EEA">
            <w:pPr>
              <w:pStyle w:val="Text"/>
              <w:rPr>
                <w:sz w:val="16"/>
                <w:szCs w:val="16"/>
              </w:rPr>
            </w:pPr>
            <w:r w:rsidRPr="00661A29">
              <w:rPr>
                <w:sz w:val="16"/>
                <w:szCs w:val="16"/>
              </w:rPr>
              <w:t>For more information on National Partnership Agreements refer to Federal Financial Relations &lt;</w:t>
            </w:r>
            <w:hyperlink r:id="rId27" w:history="1">
              <w:r w:rsidRPr="00661A29">
                <w:rPr>
                  <w:rStyle w:val="Hyperlink"/>
                  <w:rFonts w:ascii="Montserrat" w:hAnsi="Montserrat"/>
                  <w:sz w:val="16"/>
                  <w:szCs w:val="16"/>
                </w:rPr>
                <w:t>https://federalfinancialrelations.gov.au</w:t>
              </w:r>
            </w:hyperlink>
            <w:r w:rsidRPr="00661A29">
              <w:rPr>
                <w:sz w:val="16"/>
                <w:szCs w:val="16"/>
              </w:rPr>
              <w:t>&gt;.</w:t>
            </w:r>
          </w:p>
        </w:tc>
        <w:tc>
          <w:tcPr>
            <w:tcW w:w="1510" w:type="dxa"/>
            <w:gridSpan w:val="3"/>
            <w:tcBorders>
              <w:top w:val="single" w:sz="4" w:space="0" w:color="2B40F5" w:themeColor="accent1"/>
              <w:bottom w:val="single" w:sz="4" w:space="0" w:color="2B40F5" w:themeColor="accent1"/>
            </w:tcBorders>
            <w:tcMar>
              <w:top w:w="57" w:type="dxa"/>
              <w:bottom w:w="0" w:type="dxa"/>
            </w:tcMar>
          </w:tcPr>
          <w:p w14:paraId="6CA337E6" w14:textId="77777777" w:rsidR="00401EEA" w:rsidRPr="00661A29" w:rsidRDefault="00401EEA" w:rsidP="00401EEA">
            <w:pPr>
              <w:pStyle w:val="Text"/>
              <w:rPr>
                <w:sz w:val="16"/>
                <w:szCs w:val="16"/>
              </w:rPr>
            </w:pPr>
            <w:r w:rsidRPr="00661A29">
              <w:rPr>
                <w:sz w:val="16"/>
                <w:szCs w:val="16"/>
              </w:rPr>
              <w:t xml:space="preserve">GFVET </w:t>
            </w:r>
          </w:p>
        </w:tc>
      </w:tr>
      <w:tr w:rsidR="0038293D" w:rsidRPr="00661A29" w14:paraId="3117B769" w14:textId="77777777" w:rsidTr="0056014C">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3DE71B87" w14:textId="58BDEA8F" w:rsidR="0038293D" w:rsidRPr="00661A29" w:rsidRDefault="0045685F" w:rsidP="00401EEA">
            <w:pPr>
              <w:pStyle w:val="Text"/>
              <w:rPr>
                <w:sz w:val="16"/>
                <w:szCs w:val="16"/>
              </w:rPr>
            </w:pPr>
            <w:r w:rsidRPr="0045685F">
              <w:rPr>
                <w:sz w:val="16"/>
                <w:szCs w:val="16"/>
              </w:rPr>
              <w:t>National Project Agreement</w:t>
            </w:r>
          </w:p>
        </w:tc>
        <w:tc>
          <w:tcPr>
            <w:tcW w:w="5670" w:type="dxa"/>
            <w:gridSpan w:val="2"/>
            <w:tcBorders>
              <w:top w:val="single" w:sz="4" w:space="0" w:color="2B40F5" w:themeColor="accent1"/>
              <w:bottom w:val="single" w:sz="4" w:space="0" w:color="2B40F5" w:themeColor="accent1"/>
            </w:tcBorders>
            <w:tcMar>
              <w:top w:w="57" w:type="dxa"/>
              <w:bottom w:w="0" w:type="dxa"/>
            </w:tcMar>
          </w:tcPr>
          <w:p w14:paraId="293C1143" w14:textId="77777777" w:rsidR="005070FA" w:rsidRPr="005070FA" w:rsidRDefault="005070FA" w:rsidP="005070FA">
            <w:pPr>
              <w:pStyle w:val="Text"/>
              <w:rPr>
                <w:sz w:val="16"/>
                <w:szCs w:val="16"/>
              </w:rPr>
            </w:pPr>
            <w:r w:rsidRPr="005070FA">
              <w:rPr>
                <w:sz w:val="16"/>
                <w:szCs w:val="16"/>
              </w:rPr>
              <w:t xml:space="preserve">Like National Partnership Agreements, but where the project is of low value and low risk. </w:t>
            </w:r>
          </w:p>
          <w:p w14:paraId="6617DE56" w14:textId="006F1142" w:rsidR="0038293D" w:rsidRPr="00661A29" w:rsidRDefault="005070FA" w:rsidP="005070FA">
            <w:pPr>
              <w:pStyle w:val="Text"/>
              <w:rPr>
                <w:sz w:val="16"/>
                <w:szCs w:val="16"/>
              </w:rPr>
            </w:pPr>
            <w:r w:rsidRPr="005070FA">
              <w:rPr>
                <w:sz w:val="16"/>
                <w:szCs w:val="16"/>
              </w:rPr>
              <w:t>For more information on National Project Agreements refer to Federal Financial Relations &lt;</w:t>
            </w:r>
            <w:hyperlink r:id="rId28" w:history="1">
              <w:r w:rsidRPr="005070FA">
                <w:rPr>
                  <w:rStyle w:val="Hyperlink"/>
                  <w:rFonts w:ascii="Montserrat" w:hAnsi="Montserrat"/>
                  <w:sz w:val="16"/>
                  <w:szCs w:val="16"/>
                </w:rPr>
                <w:t>https://federalfinancialrelations.gov.au</w:t>
              </w:r>
            </w:hyperlink>
            <w:r w:rsidRPr="005070FA">
              <w:rPr>
                <w:sz w:val="16"/>
                <w:szCs w:val="16"/>
              </w:rPr>
              <w:t>&gt;.</w:t>
            </w:r>
          </w:p>
        </w:tc>
        <w:tc>
          <w:tcPr>
            <w:tcW w:w="1510" w:type="dxa"/>
            <w:gridSpan w:val="3"/>
            <w:tcBorders>
              <w:top w:val="single" w:sz="4" w:space="0" w:color="2B40F5" w:themeColor="accent1"/>
              <w:bottom w:val="single" w:sz="4" w:space="0" w:color="2B40F5" w:themeColor="accent1"/>
            </w:tcBorders>
            <w:tcMar>
              <w:top w:w="57" w:type="dxa"/>
              <w:bottom w:w="0" w:type="dxa"/>
            </w:tcMar>
          </w:tcPr>
          <w:p w14:paraId="3CB97058" w14:textId="3991F1E9" w:rsidR="0038293D" w:rsidRPr="00661A29" w:rsidRDefault="00764347" w:rsidP="00401EEA">
            <w:pPr>
              <w:pStyle w:val="Text"/>
              <w:rPr>
                <w:sz w:val="16"/>
                <w:szCs w:val="16"/>
              </w:rPr>
            </w:pPr>
            <w:r w:rsidRPr="00764347">
              <w:rPr>
                <w:sz w:val="16"/>
                <w:szCs w:val="16"/>
              </w:rPr>
              <w:t>GFVET</w:t>
            </w:r>
          </w:p>
        </w:tc>
      </w:tr>
      <w:tr w:rsidR="0038293D" w:rsidRPr="00661A29" w14:paraId="66676629" w14:textId="77777777" w:rsidTr="0056014C">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75BD3DC1" w14:textId="06826940" w:rsidR="0038293D" w:rsidRPr="00661A29" w:rsidRDefault="00600990" w:rsidP="00401EEA">
            <w:pPr>
              <w:pStyle w:val="Text"/>
              <w:rPr>
                <w:sz w:val="16"/>
                <w:szCs w:val="16"/>
              </w:rPr>
            </w:pPr>
            <w:r w:rsidRPr="00600990">
              <w:rPr>
                <w:sz w:val="16"/>
                <w:szCs w:val="16"/>
              </w:rPr>
              <w:t>Nominal terms</w:t>
            </w:r>
          </w:p>
        </w:tc>
        <w:tc>
          <w:tcPr>
            <w:tcW w:w="5670" w:type="dxa"/>
            <w:gridSpan w:val="2"/>
            <w:tcBorders>
              <w:top w:val="single" w:sz="4" w:space="0" w:color="2B40F5" w:themeColor="accent1"/>
              <w:bottom w:val="single" w:sz="4" w:space="0" w:color="2B40F5" w:themeColor="accent1"/>
            </w:tcBorders>
            <w:tcMar>
              <w:top w:w="57" w:type="dxa"/>
              <w:bottom w:w="0" w:type="dxa"/>
            </w:tcMar>
          </w:tcPr>
          <w:p w14:paraId="77F70A86" w14:textId="051ABFC9" w:rsidR="0038293D" w:rsidRPr="00661A29" w:rsidRDefault="00473C9A" w:rsidP="00401EEA">
            <w:pPr>
              <w:pStyle w:val="Text"/>
              <w:rPr>
                <w:sz w:val="16"/>
                <w:szCs w:val="16"/>
              </w:rPr>
            </w:pPr>
            <w:r w:rsidRPr="00473C9A">
              <w:rPr>
                <w:sz w:val="16"/>
                <w:szCs w:val="16"/>
              </w:rPr>
              <w:t>Nominal terms are actual dollars with no adjustment for inflation.</w:t>
            </w:r>
          </w:p>
        </w:tc>
        <w:tc>
          <w:tcPr>
            <w:tcW w:w="1510" w:type="dxa"/>
            <w:gridSpan w:val="3"/>
            <w:tcBorders>
              <w:top w:val="single" w:sz="4" w:space="0" w:color="2B40F5" w:themeColor="accent1"/>
              <w:bottom w:val="single" w:sz="4" w:space="0" w:color="2B40F5" w:themeColor="accent1"/>
            </w:tcBorders>
            <w:tcMar>
              <w:top w:w="57" w:type="dxa"/>
              <w:bottom w:w="0" w:type="dxa"/>
            </w:tcMar>
          </w:tcPr>
          <w:p w14:paraId="5B5BA8CB" w14:textId="34A6C36C" w:rsidR="0038293D" w:rsidRPr="00661A29" w:rsidRDefault="00246A9F" w:rsidP="00401EEA">
            <w:pPr>
              <w:pStyle w:val="Text"/>
              <w:rPr>
                <w:sz w:val="16"/>
                <w:szCs w:val="16"/>
              </w:rPr>
            </w:pPr>
            <w:r w:rsidRPr="00246A9F">
              <w:rPr>
                <w:sz w:val="16"/>
                <w:szCs w:val="16"/>
              </w:rPr>
              <w:t>GFVET</w:t>
            </w:r>
          </w:p>
        </w:tc>
      </w:tr>
    </w:tbl>
    <w:p w14:paraId="4E72DDAC" w14:textId="2B070515" w:rsidR="007B4AEB" w:rsidRDefault="007B4AEB" w:rsidP="000A1F1C">
      <w:pPr>
        <w:pStyle w:val="Text"/>
      </w:pPr>
    </w:p>
    <w:tbl>
      <w:tblPr>
        <w:tblW w:w="0" w:type="auto"/>
        <w:tblInd w:w="-567"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395"/>
        <w:gridCol w:w="15"/>
        <w:gridCol w:w="5670"/>
        <w:gridCol w:w="15"/>
        <w:gridCol w:w="1491"/>
        <w:gridCol w:w="22"/>
      </w:tblGrid>
      <w:tr w:rsidR="009E6350" w:rsidRPr="009C772E" w14:paraId="41F35E0A" w14:textId="77777777" w:rsidTr="00053DDA">
        <w:trPr>
          <w:gridAfter w:val="1"/>
          <w:wAfter w:w="22" w:type="dxa"/>
          <w:tblHeader/>
        </w:trPr>
        <w:tc>
          <w:tcPr>
            <w:tcW w:w="2410" w:type="dxa"/>
            <w:gridSpan w:val="2"/>
            <w:tcBorders>
              <w:top w:val="single" w:sz="4" w:space="0" w:color="2B40F5" w:themeColor="accent1"/>
              <w:bottom w:val="nil"/>
            </w:tcBorders>
          </w:tcPr>
          <w:p w14:paraId="051AA24F" w14:textId="77777777" w:rsidR="009E6350" w:rsidRPr="009C772E" w:rsidRDefault="009E6350" w:rsidP="00C0647C">
            <w:pPr>
              <w:pStyle w:val="Text"/>
              <w:spacing w:afterLines="40" w:after="96"/>
              <w:rPr>
                <w:rFonts w:cs="Arial"/>
                <w:sz w:val="17"/>
                <w:szCs w:val="17"/>
              </w:rPr>
            </w:pPr>
            <w:r w:rsidRPr="009C772E">
              <w:rPr>
                <w:rFonts w:cs="Arial"/>
                <w:b/>
                <w:bCs/>
                <w:sz w:val="17"/>
                <w:szCs w:val="17"/>
              </w:rPr>
              <w:lastRenderedPageBreak/>
              <w:t>Term</w:t>
            </w:r>
          </w:p>
        </w:tc>
        <w:tc>
          <w:tcPr>
            <w:tcW w:w="5670" w:type="dxa"/>
            <w:tcBorders>
              <w:top w:val="single" w:sz="4" w:space="0" w:color="2B40F5" w:themeColor="accent1"/>
              <w:bottom w:val="nil"/>
            </w:tcBorders>
          </w:tcPr>
          <w:p w14:paraId="69D16FF0" w14:textId="77777777" w:rsidR="009E6350" w:rsidRPr="009C772E" w:rsidRDefault="009E6350" w:rsidP="00C0647C">
            <w:pPr>
              <w:pStyle w:val="Text"/>
              <w:spacing w:afterLines="40" w:after="96"/>
              <w:rPr>
                <w:rFonts w:cs="Arial"/>
                <w:sz w:val="17"/>
                <w:szCs w:val="17"/>
              </w:rPr>
            </w:pPr>
            <w:r w:rsidRPr="009C772E">
              <w:rPr>
                <w:rFonts w:cs="Arial"/>
                <w:b/>
                <w:bCs/>
                <w:sz w:val="17"/>
                <w:szCs w:val="17"/>
              </w:rPr>
              <w:t>Definition</w:t>
            </w:r>
          </w:p>
        </w:tc>
        <w:tc>
          <w:tcPr>
            <w:tcW w:w="1503" w:type="dxa"/>
            <w:gridSpan w:val="2"/>
            <w:tcBorders>
              <w:top w:val="single" w:sz="4" w:space="0" w:color="2B40F5" w:themeColor="accent1"/>
              <w:bottom w:val="nil"/>
            </w:tcBorders>
          </w:tcPr>
          <w:p w14:paraId="22C02FB8" w14:textId="77777777" w:rsidR="009E6350" w:rsidRPr="009C772E" w:rsidRDefault="009E6350" w:rsidP="00C0647C">
            <w:pPr>
              <w:pStyle w:val="Text"/>
              <w:spacing w:afterLines="40" w:after="96"/>
              <w:rPr>
                <w:rFonts w:cs="Arial"/>
                <w:sz w:val="17"/>
                <w:szCs w:val="17"/>
              </w:rPr>
            </w:pPr>
            <w:r w:rsidRPr="009C772E">
              <w:rPr>
                <w:rFonts w:cs="Arial"/>
                <w:b/>
                <w:bCs/>
                <w:sz w:val="17"/>
                <w:szCs w:val="17"/>
              </w:rPr>
              <w:t>Applies to</w:t>
            </w:r>
          </w:p>
        </w:tc>
      </w:tr>
      <w:tr w:rsidR="009E6350" w:rsidRPr="009E6350" w14:paraId="2488C498"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338EAADB" w14:textId="77777777" w:rsidR="009E6350" w:rsidRPr="009E6350" w:rsidRDefault="009E6350" w:rsidP="00C0647C">
            <w:pPr>
              <w:pStyle w:val="Text"/>
              <w:spacing w:afterLines="40" w:after="96" w:line="276" w:lineRule="auto"/>
              <w:rPr>
                <w:rFonts w:cs="Arial"/>
                <w:sz w:val="16"/>
                <w:szCs w:val="16"/>
              </w:rPr>
            </w:pPr>
            <w:r w:rsidRPr="009E6350">
              <w:rPr>
                <w:rFonts w:cs="Arial"/>
                <w:sz w:val="16"/>
                <w:szCs w:val="16"/>
              </w:rPr>
              <w:t>Non-award courses</w:t>
            </w:r>
          </w:p>
        </w:tc>
        <w:tc>
          <w:tcPr>
            <w:tcW w:w="5685" w:type="dxa"/>
            <w:gridSpan w:val="2"/>
            <w:tcBorders>
              <w:top w:val="single" w:sz="4" w:space="0" w:color="2B40F5" w:themeColor="accent1"/>
              <w:bottom w:val="single" w:sz="4" w:space="0" w:color="2B40F5" w:themeColor="accent1"/>
            </w:tcBorders>
            <w:tcMar>
              <w:top w:w="57" w:type="dxa"/>
              <w:bottom w:w="0" w:type="dxa"/>
            </w:tcMar>
          </w:tcPr>
          <w:p w14:paraId="033D7532" w14:textId="77777777" w:rsidR="009E6350" w:rsidRPr="009E6350" w:rsidRDefault="009E6350" w:rsidP="00C0647C">
            <w:pPr>
              <w:pStyle w:val="Text"/>
              <w:spacing w:afterLines="40" w:after="96" w:line="276" w:lineRule="auto"/>
              <w:rPr>
                <w:rFonts w:cs="Arial"/>
                <w:sz w:val="16"/>
                <w:szCs w:val="16"/>
              </w:rPr>
            </w:pPr>
            <w:r w:rsidRPr="009E6350">
              <w:rPr>
                <w:rFonts w:cs="Arial"/>
                <w:sz w:val="16"/>
                <w:szCs w:val="16"/>
              </w:rPr>
              <w:t>Training courses that do not lead to a formal certification (e.g., AQF qualification) which denotes that the student has achieved a learning outcome or competency stipulated in the course rules. Non-award courses are often developed where a training need cannot be met through the delivery of available nationally recognised programs and/or subjects.</w:t>
            </w:r>
          </w:p>
        </w:tc>
        <w:tc>
          <w:tcPr>
            <w:tcW w:w="1510" w:type="dxa"/>
            <w:gridSpan w:val="2"/>
            <w:tcBorders>
              <w:top w:val="single" w:sz="4" w:space="0" w:color="2B40F5" w:themeColor="accent1"/>
              <w:bottom w:val="single" w:sz="4" w:space="0" w:color="2B40F5" w:themeColor="accent1"/>
            </w:tcBorders>
            <w:tcMar>
              <w:top w:w="57" w:type="dxa"/>
              <w:bottom w:w="0" w:type="dxa"/>
            </w:tcMar>
          </w:tcPr>
          <w:p w14:paraId="67C5A646" w14:textId="77777777" w:rsidR="009E6350" w:rsidRPr="009E6350" w:rsidRDefault="009E6350" w:rsidP="00C0647C">
            <w:pPr>
              <w:pStyle w:val="Text"/>
              <w:spacing w:afterLines="40" w:after="96" w:line="276" w:lineRule="auto"/>
              <w:rPr>
                <w:rFonts w:cs="Arial"/>
                <w:sz w:val="16"/>
                <w:szCs w:val="16"/>
              </w:rPr>
            </w:pPr>
            <w:r w:rsidRPr="009E6350">
              <w:rPr>
                <w:rFonts w:cs="Arial"/>
                <w:sz w:val="16"/>
                <w:szCs w:val="16"/>
              </w:rPr>
              <w:t>GFVET</w:t>
            </w:r>
          </w:p>
        </w:tc>
      </w:tr>
      <w:tr w:rsidR="009E6350" w:rsidRPr="009E6350" w14:paraId="78A5D584"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2DEABAAF" w14:textId="77777777" w:rsidR="009E6350" w:rsidRPr="009E6350" w:rsidRDefault="009E6350" w:rsidP="00C0647C">
            <w:pPr>
              <w:pStyle w:val="Text"/>
              <w:spacing w:afterLines="40" w:after="96" w:line="276" w:lineRule="auto"/>
              <w:rPr>
                <w:rFonts w:cs="Arial"/>
                <w:sz w:val="16"/>
                <w:szCs w:val="16"/>
              </w:rPr>
            </w:pPr>
            <w:r w:rsidRPr="009E6350">
              <w:rPr>
                <w:rFonts w:cs="Arial"/>
                <w:sz w:val="16"/>
                <w:szCs w:val="16"/>
              </w:rPr>
              <w:t>Not attributable funding</w:t>
            </w:r>
          </w:p>
        </w:tc>
        <w:tc>
          <w:tcPr>
            <w:tcW w:w="5685" w:type="dxa"/>
            <w:gridSpan w:val="2"/>
            <w:tcBorders>
              <w:top w:val="single" w:sz="4" w:space="0" w:color="2B40F5" w:themeColor="accent1"/>
              <w:bottom w:val="single" w:sz="4" w:space="0" w:color="2B40F5" w:themeColor="accent1"/>
            </w:tcBorders>
            <w:tcMar>
              <w:top w:w="57" w:type="dxa"/>
              <w:bottom w:w="0" w:type="dxa"/>
            </w:tcMar>
          </w:tcPr>
          <w:p w14:paraId="21089FA5" w14:textId="77777777" w:rsidR="009E6350" w:rsidRPr="009E6350" w:rsidRDefault="009E6350" w:rsidP="00C0647C">
            <w:pPr>
              <w:spacing w:before="0" w:afterLines="40" w:after="96" w:line="276" w:lineRule="auto"/>
              <w:rPr>
                <w:rFonts w:eastAsia="Calibri" w:cs="Arial"/>
                <w:sz w:val="16"/>
                <w:szCs w:val="16"/>
              </w:rPr>
            </w:pPr>
            <w:r w:rsidRPr="009E6350">
              <w:rPr>
                <w:rFonts w:eastAsia="Calibri" w:cs="Arial"/>
                <w:sz w:val="16"/>
                <w:szCs w:val="16"/>
              </w:rPr>
              <w:t>Expenditures that do not directly link to the student or training attribute as the funding has broader objectives, or there is insufficient information to model for the attribute.</w:t>
            </w:r>
          </w:p>
        </w:tc>
        <w:tc>
          <w:tcPr>
            <w:tcW w:w="1510" w:type="dxa"/>
            <w:gridSpan w:val="2"/>
            <w:tcBorders>
              <w:top w:val="single" w:sz="4" w:space="0" w:color="2B40F5" w:themeColor="accent1"/>
              <w:bottom w:val="single" w:sz="4" w:space="0" w:color="2B40F5" w:themeColor="accent1"/>
            </w:tcBorders>
            <w:tcMar>
              <w:top w:w="57" w:type="dxa"/>
              <w:bottom w:w="0" w:type="dxa"/>
            </w:tcMar>
          </w:tcPr>
          <w:p w14:paraId="62E14F23" w14:textId="77777777" w:rsidR="009E6350" w:rsidRPr="009E6350" w:rsidRDefault="009E6350" w:rsidP="00C0647C">
            <w:pPr>
              <w:pStyle w:val="Text"/>
              <w:spacing w:afterLines="40" w:after="96" w:line="276" w:lineRule="auto"/>
              <w:rPr>
                <w:rFonts w:cs="Arial"/>
                <w:sz w:val="16"/>
                <w:szCs w:val="16"/>
              </w:rPr>
            </w:pPr>
            <w:r w:rsidRPr="009E6350">
              <w:rPr>
                <w:rFonts w:cs="Arial"/>
                <w:sz w:val="16"/>
                <w:szCs w:val="16"/>
              </w:rPr>
              <w:t>GFVET</w:t>
            </w:r>
          </w:p>
        </w:tc>
      </w:tr>
      <w:tr w:rsidR="009E6350" w:rsidRPr="009E6350" w14:paraId="3D2BED98"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0CFD2710"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Public VET asset base</w:t>
            </w:r>
          </w:p>
        </w:tc>
        <w:tc>
          <w:tcPr>
            <w:tcW w:w="5685" w:type="dxa"/>
            <w:gridSpan w:val="2"/>
            <w:tcBorders>
              <w:top w:val="single" w:sz="4" w:space="0" w:color="2B40F5" w:themeColor="accent1"/>
              <w:bottom w:val="single" w:sz="4" w:space="0" w:color="2B40F5" w:themeColor="accent1"/>
            </w:tcBorders>
            <w:tcMar>
              <w:top w:w="57" w:type="dxa"/>
              <w:bottom w:w="0" w:type="dxa"/>
            </w:tcMar>
          </w:tcPr>
          <w:p w14:paraId="66D038E6"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The value of property, plant and equipment used for VET delivery by public VET entities</w:t>
            </w:r>
          </w:p>
        </w:tc>
        <w:tc>
          <w:tcPr>
            <w:tcW w:w="1510" w:type="dxa"/>
            <w:gridSpan w:val="2"/>
            <w:tcBorders>
              <w:top w:val="single" w:sz="4" w:space="0" w:color="2B40F5" w:themeColor="accent1"/>
              <w:bottom w:val="single" w:sz="4" w:space="0" w:color="2B40F5" w:themeColor="accent1"/>
            </w:tcBorders>
            <w:tcMar>
              <w:top w:w="57" w:type="dxa"/>
              <w:bottom w:w="0" w:type="dxa"/>
            </w:tcMar>
          </w:tcPr>
          <w:p w14:paraId="5D23B036"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4BC5BBFF"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5946C239"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Provider remoteness</w:t>
            </w:r>
          </w:p>
        </w:tc>
        <w:tc>
          <w:tcPr>
            <w:tcW w:w="5685" w:type="dxa"/>
            <w:gridSpan w:val="2"/>
            <w:tcBorders>
              <w:top w:val="single" w:sz="4" w:space="0" w:color="2B40F5" w:themeColor="accent1"/>
              <w:bottom w:val="single" w:sz="4" w:space="0" w:color="2B40F5" w:themeColor="accent1"/>
            </w:tcBorders>
            <w:tcMar>
              <w:top w:w="57" w:type="dxa"/>
              <w:bottom w:w="0" w:type="dxa"/>
            </w:tcMar>
          </w:tcPr>
          <w:p w14:paraId="0A95F507" w14:textId="77777777" w:rsidR="009E6350" w:rsidRPr="009E6350" w:rsidRDefault="009E6350" w:rsidP="00C0647C">
            <w:pPr>
              <w:pStyle w:val="Text"/>
              <w:spacing w:afterLines="60" w:after="144" w:line="276" w:lineRule="auto"/>
              <w:rPr>
                <w:rFonts w:cs="Arial"/>
                <w:iCs/>
                <w:sz w:val="16"/>
                <w:szCs w:val="16"/>
              </w:rPr>
            </w:pPr>
            <w:r w:rsidRPr="009E6350">
              <w:rPr>
                <w:rFonts w:cs="Arial"/>
                <w:sz w:val="16"/>
                <w:szCs w:val="16"/>
              </w:rPr>
              <w:t>Funding</w:t>
            </w:r>
            <w:r w:rsidRPr="009E6350">
              <w:rPr>
                <w:rFonts w:cs="Arial"/>
                <w:iCs/>
                <w:sz w:val="16"/>
                <w:szCs w:val="16"/>
              </w:rPr>
              <w:t xml:space="preserve"> by the location of the training organisation that receives the capital funding using the Australia Bureau of Statistics’ Australian Statistical Geography Standard (ASGS) Remoteness Structure. </w:t>
            </w:r>
          </w:p>
        </w:tc>
        <w:tc>
          <w:tcPr>
            <w:tcW w:w="1510" w:type="dxa"/>
            <w:gridSpan w:val="2"/>
            <w:tcBorders>
              <w:top w:val="single" w:sz="4" w:space="0" w:color="2B40F5" w:themeColor="accent1"/>
              <w:bottom w:val="single" w:sz="4" w:space="0" w:color="2B40F5" w:themeColor="accent1"/>
            </w:tcBorders>
            <w:tcMar>
              <w:top w:w="57" w:type="dxa"/>
              <w:bottom w:w="0" w:type="dxa"/>
            </w:tcMar>
          </w:tcPr>
          <w:p w14:paraId="35E5CBBC"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64579220"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7BC9F129" w14:textId="77777777" w:rsidR="009E6350" w:rsidRPr="009E6350" w:rsidRDefault="009E6350" w:rsidP="00C0647C">
            <w:pPr>
              <w:pStyle w:val="Text"/>
              <w:spacing w:afterLines="60" w:after="144" w:line="276" w:lineRule="auto"/>
              <w:rPr>
                <w:rFonts w:cs="Arial"/>
                <w:sz w:val="16"/>
                <w:szCs w:val="16"/>
              </w:rPr>
            </w:pPr>
            <w:proofErr w:type="gramStart"/>
            <w:r w:rsidRPr="009E6350">
              <w:rPr>
                <w:rFonts w:cs="Arial"/>
                <w:sz w:val="16"/>
                <w:szCs w:val="16"/>
              </w:rPr>
              <w:t>Other</w:t>
            </w:r>
            <w:proofErr w:type="gramEnd"/>
            <w:r w:rsidRPr="009E6350">
              <w:rPr>
                <w:rFonts w:cs="Arial"/>
                <w:sz w:val="16"/>
                <w:szCs w:val="16"/>
              </w:rPr>
              <w:t xml:space="preserve"> provider </w:t>
            </w:r>
          </w:p>
        </w:tc>
        <w:tc>
          <w:tcPr>
            <w:tcW w:w="5685" w:type="dxa"/>
            <w:gridSpan w:val="2"/>
            <w:tcBorders>
              <w:top w:val="single" w:sz="4" w:space="0" w:color="2B40F5" w:themeColor="accent1"/>
              <w:bottom w:val="single" w:sz="4" w:space="0" w:color="2B40F5" w:themeColor="accent1"/>
            </w:tcBorders>
            <w:tcMar>
              <w:top w:w="57" w:type="dxa"/>
              <w:bottom w:w="0" w:type="dxa"/>
            </w:tcMar>
          </w:tcPr>
          <w:p w14:paraId="0D35B5B2"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Refers to enterprise government and non- government, community-based adult education providers, schools: Catholic, government and independent, professional associations, industry associations, universities: government, non-government catholic and non-government independent.</w:t>
            </w:r>
          </w:p>
        </w:tc>
        <w:tc>
          <w:tcPr>
            <w:tcW w:w="1510" w:type="dxa"/>
            <w:gridSpan w:val="2"/>
            <w:tcBorders>
              <w:top w:val="single" w:sz="4" w:space="0" w:color="2B40F5" w:themeColor="accent1"/>
              <w:bottom w:val="single" w:sz="4" w:space="0" w:color="2B40F5" w:themeColor="accent1"/>
            </w:tcBorders>
            <w:tcMar>
              <w:top w:w="57" w:type="dxa"/>
              <w:bottom w:w="0" w:type="dxa"/>
            </w:tcMar>
          </w:tcPr>
          <w:p w14:paraId="6088349F"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660D0715"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0E8DB1B7"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Other RTO</w:t>
            </w:r>
          </w:p>
        </w:tc>
        <w:tc>
          <w:tcPr>
            <w:tcW w:w="5685" w:type="dxa"/>
            <w:gridSpan w:val="2"/>
            <w:tcBorders>
              <w:top w:val="single" w:sz="4" w:space="0" w:color="2B40F5" w:themeColor="accent1"/>
              <w:bottom w:val="single" w:sz="4" w:space="0" w:color="2B40F5" w:themeColor="accent1"/>
            </w:tcBorders>
            <w:tcMar>
              <w:top w:w="57" w:type="dxa"/>
              <w:bottom w:w="0" w:type="dxa"/>
            </w:tcMar>
          </w:tcPr>
          <w:p w14:paraId="6CE77605"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Refers to professional associations, industry associations, others not elsewhere classified.</w:t>
            </w:r>
          </w:p>
        </w:tc>
        <w:tc>
          <w:tcPr>
            <w:tcW w:w="1510" w:type="dxa"/>
            <w:gridSpan w:val="2"/>
            <w:tcBorders>
              <w:top w:val="single" w:sz="4" w:space="0" w:color="2B40F5" w:themeColor="accent1"/>
              <w:bottom w:val="single" w:sz="4" w:space="0" w:color="2B40F5" w:themeColor="accent1"/>
            </w:tcBorders>
            <w:tcMar>
              <w:top w:w="57" w:type="dxa"/>
              <w:bottom w:w="0" w:type="dxa"/>
            </w:tcMar>
          </w:tcPr>
          <w:p w14:paraId="06A79508"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61AC663A"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1CD58CCB"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Other organisations (provider type)</w:t>
            </w:r>
          </w:p>
        </w:tc>
        <w:tc>
          <w:tcPr>
            <w:tcW w:w="5685" w:type="dxa"/>
            <w:gridSpan w:val="2"/>
            <w:tcBorders>
              <w:top w:val="single" w:sz="4" w:space="0" w:color="2B40F5" w:themeColor="accent1"/>
              <w:bottom w:val="single" w:sz="4" w:space="0" w:color="2B40F5" w:themeColor="accent1"/>
            </w:tcBorders>
            <w:tcMar>
              <w:top w:w="57" w:type="dxa"/>
              <w:bottom w:w="0" w:type="dxa"/>
            </w:tcMar>
          </w:tcPr>
          <w:p w14:paraId="47870B42"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Refers to organisations that are not registered training organisations (RTOs). Organisations not listed on the National Training Register (training.gov.au)</w:t>
            </w:r>
          </w:p>
        </w:tc>
        <w:tc>
          <w:tcPr>
            <w:tcW w:w="1510" w:type="dxa"/>
            <w:gridSpan w:val="2"/>
            <w:tcBorders>
              <w:top w:val="single" w:sz="4" w:space="0" w:color="2B40F5" w:themeColor="accent1"/>
              <w:bottom w:val="single" w:sz="4" w:space="0" w:color="2B40F5" w:themeColor="accent1"/>
            </w:tcBorders>
            <w:tcMar>
              <w:top w:w="57" w:type="dxa"/>
              <w:bottom w:w="0" w:type="dxa"/>
            </w:tcMar>
          </w:tcPr>
          <w:p w14:paraId="22C7AFB5"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281581DE"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2DDAB71B"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Private</w:t>
            </w:r>
          </w:p>
        </w:tc>
        <w:tc>
          <w:tcPr>
            <w:tcW w:w="5685" w:type="dxa"/>
            <w:gridSpan w:val="2"/>
            <w:tcBorders>
              <w:top w:val="single" w:sz="4" w:space="0" w:color="2B40F5" w:themeColor="accent1"/>
              <w:bottom w:val="single" w:sz="4" w:space="0" w:color="2B40F5" w:themeColor="accent1"/>
            </w:tcBorders>
            <w:tcMar>
              <w:top w:w="57" w:type="dxa"/>
              <w:bottom w:w="0" w:type="dxa"/>
            </w:tcMar>
          </w:tcPr>
          <w:p w14:paraId="3AAF6033"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Refers to privately-owned and operated training providers that are registered by the Australian Skills Quality Authority, or a state/territory accrediting body.</w:t>
            </w:r>
          </w:p>
        </w:tc>
        <w:tc>
          <w:tcPr>
            <w:tcW w:w="1510" w:type="dxa"/>
            <w:gridSpan w:val="2"/>
            <w:tcBorders>
              <w:top w:val="single" w:sz="4" w:space="0" w:color="2B40F5" w:themeColor="accent1"/>
              <w:bottom w:val="single" w:sz="4" w:space="0" w:color="2B40F5" w:themeColor="accent1"/>
            </w:tcBorders>
            <w:tcMar>
              <w:top w:w="57" w:type="dxa"/>
              <w:bottom w:w="0" w:type="dxa"/>
            </w:tcMar>
          </w:tcPr>
          <w:p w14:paraId="750A52C0"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048827BD" w14:textId="77777777" w:rsidTr="00053DDA">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5C23EDB3"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Public</w:t>
            </w:r>
          </w:p>
        </w:tc>
        <w:tc>
          <w:tcPr>
            <w:tcW w:w="5685" w:type="dxa"/>
            <w:gridSpan w:val="2"/>
            <w:tcBorders>
              <w:top w:val="single" w:sz="4" w:space="0" w:color="2B40F5" w:themeColor="accent1"/>
              <w:bottom w:val="single" w:sz="4" w:space="0" w:color="2B40F5" w:themeColor="accent1"/>
            </w:tcBorders>
            <w:tcMar>
              <w:top w:w="57" w:type="dxa"/>
              <w:bottom w:w="0" w:type="dxa"/>
            </w:tcMar>
          </w:tcPr>
          <w:p w14:paraId="6962D3E0"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 xml:space="preserve">Refers to </w:t>
            </w:r>
            <w:proofErr w:type="gramStart"/>
            <w:r w:rsidRPr="009E6350">
              <w:rPr>
                <w:rFonts w:cs="Arial"/>
                <w:sz w:val="16"/>
                <w:szCs w:val="16"/>
              </w:rPr>
              <w:t>publicly-owned</w:t>
            </w:r>
            <w:proofErr w:type="gramEnd"/>
            <w:r w:rsidRPr="009E6350">
              <w:rPr>
                <w:rFonts w:cs="Arial"/>
                <w:sz w:val="16"/>
                <w:szCs w:val="16"/>
              </w:rPr>
              <w:t xml:space="preserve"> and operated training providers.</w:t>
            </w:r>
          </w:p>
        </w:tc>
        <w:tc>
          <w:tcPr>
            <w:tcW w:w="1510" w:type="dxa"/>
            <w:gridSpan w:val="2"/>
            <w:tcBorders>
              <w:top w:val="single" w:sz="4" w:space="0" w:color="2B40F5" w:themeColor="accent1"/>
              <w:bottom w:val="single" w:sz="4" w:space="0" w:color="2B40F5" w:themeColor="accent1"/>
            </w:tcBorders>
            <w:tcMar>
              <w:top w:w="57" w:type="dxa"/>
              <w:bottom w:w="0" w:type="dxa"/>
            </w:tcMar>
          </w:tcPr>
          <w:p w14:paraId="0F672F24"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53C0D78D" w14:textId="77777777" w:rsidTr="00A4461D">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76691EDA"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Public VET assets</w:t>
            </w:r>
          </w:p>
        </w:tc>
        <w:tc>
          <w:tcPr>
            <w:tcW w:w="5685" w:type="dxa"/>
            <w:gridSpan w:val="2"/>
            <w:tcBorders>
              <w:top w:val="single" w:sz="4" w:space="0" w:color="2B40F5" w:themeColor="accent1"/>
              <w:bottom w:val="single" w:sz="4" w:space="0" w:color="2B40F5" w:themeColor="accent1"/>
            </w:tcBorders>
            <w:tcMar>
              <w:top w:w="57" w:type="dxa"/>
              <w:bottom w:w="0" w:type="dxa"/>
            </w:tcMar>
          </w:tcPr>
          <w:p w14:paraId="39D17CF1"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Refers to the balance sheet amounts of property, plant and equipment and captures the value of government assets used for VET delivery.</w:t>
            </w:r>
          </w:p>
        </w:tc>
        <w:tc>
          <w:tcPr>
            <w:tcW w:w="1510" w:type="dxa"/>
            <w:gridSpan w:val="2"/>
            <w:tcBorders>
              <w:top w:val="single" w:sz="4" w:space="0" w:color="2B40F5" w:themeColor="accent1"/>
              <w:bottom w:val="single" w:sz="4" w:space="0" w:color="2B40F5" w:themeColor="accent1"/>
            </w:tcBorders>
            <w:tcMar>
              <w:top w:w="57" w:type="dxa"/>
              <w:bottom w:w="0" w:type="dxa"/>
            </w:tcMar>
          </w:tcPr>
          <w:p w14:paraId="34B30B2F"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3916B6DA" w14:textId="77777777" w:rsidTr="00A4461D">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281A0F05"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Provider type University</w:t>
            </w:r>
          </w:p>
        </w:tc>
        <w:tc>
          <w:tcPr>
            <w:tcW w:w="5685" w:type="dxa"/>
            <w:gridSpan w:val="2"/>
            <w:tcBorders>
              <w:top w:val="single" w:sz="4" w:space="0" w:color="2B40F5" w:themeColor="accent1"/>
              <w:bottom w:val="single" w:sz="4" w:space="0" w:color="2B40F5" w:themeColor="accent1"/>
            </w:tcBorders>
            <w:tcMar>
              <w:top w:w="57" w:type="dxa"/>
              <w:bottom w:w="0" w:type="dxa"/>
            </w:tcMar>
          </w:tcPr>
          <w:p w14:paraId="0ABF01A5"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 xml:space="preserve">Universities that provide vocational education and training, including government, non-government catholic and non-government independent.  </w:t>
            </w:r>
          </w:p>
        </w:tc>
        <w:tc>
          <w:tcPr>
            <w:tcW w:w="1510" w:type="dxa"/>
            <w:gridSpan w:val="2"/>
            <w:tcBorders>
              <w:top w:val="single" w:sz="4" w:space="0" w:color="2B40F5" w:themeColor="accent1"/>
              <w:bottom w:val="single" w:sz="4" w:space="0" w:color="2B40F5" w:themeColor="accent1"/>
            </w:tcBorders>
            <w:tcMar>
              <w:top w:w="57" w:type="dxa"/>
              <w:bottom w:w="0" w:type="dxa"/>
            </w:tcMar>
          </w:tcPr>
          <w:p w14:paraId="5CAECDB6"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39216DF3" w14:textId="77777777" w:rsidTr="00A4461D">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3771AD13"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Provider type School</w:t>
            </w:r>
          </w:p>
        </w:tc>
        <w:tc>
          <w:tcPr>
            <w:tcW w:w="5685" w:type="dxa"/>
            <w:gridSpan w:val="2"/>
            <w:tcBorders>
              <w:top w:val="single" w:sz="4" w:space="0" w:color="2B40F5" w:themeColor="accent1"/>
              <w:bottom w:val="single" w:sz="4" w:space="0" w:color="2B40F5" w:themeColor="accent1"/>
            </w:tcBorders>
            <w:tcMar>
              <w:top w:w="57" w:type="dxa"/>
              <w:bottom w:w="0" w:type="dxa"/>
            </w:tcMar>
          </w:tcPr>
          <w:p w14:paraId="1F09909D"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Schools that are a registered training organisation or schools that participate in VET, including catholic, government and independent.</w:t>
            </w:r>
          </w:p>
        </w:tc>
        <w:tc>
          <w:tcPr>
            <w:tcW w:w="1510" w:type="dxa"/>
            <w:gridSpan w:val="2"/>
            <w:tcBorders>
              <w:top w:val="single" w:sz="4" w:space="0" w:color="2B40F5" w:themeColor="accent1"/>
              <w:bottom w:val="single" w:sz="4" w:space="0" w:color="2B40F5" w:themeColor="accent1"/>
            </w:tcBorders>
            <w:tcMar>
              <w:top w:w="57" w:type="dxa"/>
              <w:bottom w:w="0" w:type="dxa"/>
            </w:tcMar>
          </w:tcPr>
          <w:p w14:paraId="4CFDA14A"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9E6350" w:rsidRPr="009E6350" w14:paraId="3746D7D7" w14:textId="77777777" w:rsidTr="00A4461D">
        <w:tblPrEx>
          <w:tblLook w:val="0020" w:firstRow="1" w:lastRow="0" w:firstColumn="0" w:lastColumn="0" w:noHBand="0" w:noVBand="0"/>
        </w:tblPrEx>
        <w:trPr>
          <w:tblHeader/>
        </w:trPr>
        <w:tc>
          <w:tcPr>
            <w:tcW w:w="2410" w:type="dxa"/>
            <w:gridSpan w:val="2"/>
            <w:tcBorders>
              <w:top w:val="single" w:sz="4" w:space="0" w:color="2B40F5" w:themeColor="accent1"/>
              <w:bottom w:val="single" w:sz="4" w:space="0" w:color="2B40F5" w:themeColor="accent1"/>
            </w:tcBorders>
            <w:tcMar>
              <w:top w:w="57" w:type="dxa"/>
              <w:bottom w:w="0" w:type="dxa"/>
            </w:tcMar>
          </w:tcPr>
          <w:p w14:paraId="5283C37D"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Recurrent funding</w:t>
            </w:r>
          </w:p>
        </w:tc>
        <w:tc>
          <w:tcPr>
            <w:tcW w:w="5685" w:type="dxa"/>
            <w:gridSpan w:val="2"/>
            <w:tcBorders>
              <w:top w:val="single" w:sz="4" w:space="0" w:color="2B40F5" w:themeColor="accent1"/>
              <w:bottom w:val="single" w:sz="4" w:space="0" w:color="2B40F5" w:themeColor="accent1"/>
            </w:tcBorders>
            <w:tcMar>
              <w:top w:w="57" w:type="dxa"/>
              <w:bottom w:w="0" w:type="dxa"/>
            </w:tcMar>
          </w:tcPr>
          <w:p w14:paraId="23EF85CD"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Revenues appropriated by the jurisdiction to cover training portfolio costs and VET programs.</w:t>
            </w:r>
          </w:p>
        </w:tc>
        <w:tc>
          <w:tcPr>
            <w:tcW w:w="1510" w:type="dxa"/>
            <w:gridSpan w:val="2"/>
            <w:tcBorders>
              <w:top w:val="single" w:sz="4" w:space="0" w:color="2B40F5" w:themeColor="accent1"/>
              <w:bottom w:val="single" w:sz="4" w:space="0" w:color="2B40F5" w:themeColor="accent1"/>
            </w:tcBorders>
            <w:tcMar>
              <w:top w:w="57" w:type="dxa"/>
              <w:bottom w:w="0" w:type="dxa"/>
            </w:tcMar>
          </w:tcPr>
          <w:p w14:paraId="36ECD8D3" w14:textId="77777777" w:rsidR="009E6350" w:rsidRPr="009E6350" w:rsidRDefault="009E6350" w:rsidP="00C0647C">
            <w:pPr>
              <w:pStyle w:val="Text"/>
              <w:spacing w:afterLines="60" w:after="144" w:line="276" w:lineRule="auto"/>
              <w:rPr>
                <w:rFonts w:cs="Arial"/>
                <w:sz w:val="16"/>
                <w:szCs w:val="16"/>
              </w:rPr>
            </w:pPr>
            <w:r w:rsidRPr="009E6350">
              <w:rPr>
                <w:rFonts w:cs="Arial"/>
                <w:sz w:val="16"/>
                <w:szCs w:val="16"/>
              </w:rPr>
              <w:t>GFVET</w:t>
            </w:r>
          </w:p>
        </w:tc>
      </w:tr>
      <w:tr w:rsidR="00C00DB4" w:rsidRPr="00C00DB4" w14:paraId="1AF3C299" w14:textId="77777777" w:rsidTr="00A4461D">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59E4853B" w14:textId="77777777" w:rsidR="00C00DB4" w:rsidRPr="009C772E" w:rsidRDefault="00C00DB4" w:rsidP="00C0647C">
            <w:pPr>
              <w:pStyle w:val="Text"/>
              <w:spacing w:afterLines="60" w:after="144" w:line="276" w:lineRule="auto"/>
              <w:rPr>
                <w:rFonts w:cs="Arial"/>
                <w:sz w:val="17"/>
                <w:szCs w:val="17"/>
              </w:rPr>
            </w:pPr>
            <w:r w:rsidRPr="009C772E">
              <w:rPr>
                <w:rFonts w:cs="Arial"/>
                <w:b/>
                <w:bCs/>
                <w:sz w:val="17"/>
                <w:szCs w:val="17"/>
              </w:rPr>
              <w:lastRenderedPageBreak/>
              <w:t>Term</w:t>
            </w:r>
          </w:p>
        </w:tc>
        <w:tc>
          <w:tcPr>
            <w:tcW w:w="5685" w:type="dxa"/>
            <w:gridSpan w:val="2"/>
            <w:tcBorders>
              <w:top w:val="single" w:sz="4" w:space="0" w:color="2B40F5" w:themeColor="accent1"/>
              <w:bottom w:val="single" w:sz="4" w:space="0" w:color="2B40F5" w:themeColor="accent1"/>
            </w:tcBorders>
            <w:tcMar>
              <w:top w:w="57" w:type="dxa"/>
              <w:bottom w:w="0" w:type="dxa"/>
            </w:tcMar>
          </w:tcPr>
          <w:p w14:paraId="2ED8190D" w14:textId="77777777" w:rsidR="00C00DB4" w:rsidRPr="009C772E" w:rsidRDefault="00C00DB4" w:rsidP="00C0647C">
            <w:pPr>
              <w:pStyle w:val="Text"/>
              <w:spacing w:afterLines="60" w:after="144" w:line="276" w:lineRule="auto"/>
              <w:rPr>
                <w:rFonts w:cs="Arial"/>
                <w:sz w:val="17"/>
                <w:szCs w:val="17"/>
              </w:rPr>
            </w:pPr>
            <w:r w:rsidRPr="009C772E">
              <w:rPr>
                <w:rFonts w:cs="Arial"/>
                <w:b/>
                <w:bCs/>
                <w:sz w:val="17"/>
                <w:szCs w:val="17"/>
              </w:rPr>
              <w:t>Definition</w:t>
            </w:r>
          </w:p>
        </w:tc>
        <w:tc>
          <w:tcPr>
            <w:tcW w:w="1506" w:type="dxa"/>
            <w:gridSpan w:val="2"/>
            <w:tcBorders>
              <w:top w:val="single" w:sz="4" w:space="0" w:color="2B40F5" w:themeColor="accent1"/>
              <w:bottom w:val="single" w:sz="4" w:space="0" w:color="2B40F5" w:themeColor="accent1"/>
            </w:tcBorders>
            <w:tcMar>
              <w:top w:w="57" w:type="dxa"/>
              <w:bottom w:w="0" w:type="dxa"/>
            </w:tcMar>
          </w:tcPr>
          <w:p w14:paraId="3345E1CA" w14:textId="77777777" w:rsidR="00C00DB4" w:rsidRPr="009C772E" w:rsidRDefault="00C00DB4" w:rsidP="00C0647C">
            <w:pPr>
              <w:pStyle w:val="Text"/>
              <w:spacing w:afterLines="60" w:after="144" w:line="276" w:lineRule="auto"/>
              <w:rPr>
                <w:rFonts w:cs="Arial"/>
                <w:sz w:val="17"/>
                <w:szCs w:val="17"/>
              </w:rPr>
            </w:pPr>
            <w:r w:rsidRPr="009C772E">
              <w:rPr>
                <w:rFonts w:cs="Arial"/>
                <w:b/>
                <w:bCs/>
                <w:sz w:val="17"/>
                <w:szCs w:val="17"/>
              </w:rPr>
              <w:t>Applies to</w:t>
            </w:r>
          </w:p>
        </w:tc>
      </w:tr>
      <w:tr w:rsidR="00167A6E" w:rsidRPr="00C00DB4" w14:paraId="70D4FC2A" w14:textId="77777777" w:rsidTr="00A4461D">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4DB511D9" w14:textId="7D63278E" w:rsidR="00167A6E" w:rsidRPr="00C00DB4" w:rsidRDefault="00C72B62" w:rsidP="00C0647C">
            <w:pPr>
              <w:pStyle w:val="Text"/>
              <w:spacing w:afterLines="60" w:after="144" w:line="276" w:lineRule="auto"/>
              <w:rPr>
                <w:rFonts w:cs="Arial"/>
                <w:sz w:val="16"/>
                <w:szCs w:val="16"/>
              </w:rPr>
            </w:pPr>
            <w:r w:rsidRPr="00C72B62">
              <w:rPr>
                <w:rFonts w:cs="Arial"/>
                <w:sz w:val="16"/>
                <w:szCs w:val="16"/>
              </w:rPr>
              <w:t>Registered training organisations (RTOs)</w:t>
            </w:r>
          </w:p>
        </w:tc>
        <w:tc>
          <w:tcPr>
            <w:tcW w:w="5685" w:type="dxa"/>
            <w:gridSpan w:val="2"/>
            <w:tcBorders>
              <w:top w:val="single" w:sz="4" w:space="0" w:color="2B40F5" w:themeColor="accent1"/>
              <w:bottom w:val="single" w:sz="4" w:space="0" w:color="2B40F5" w:themeColor="accent1"/>
            </w:tcBorders>
            <w:tcMar>
              <w:top w:w="57" w:type="dxa"/>
              <w:bottom w:w="0" w:type="dxa"/>
            </w:tcMar>
          </w:tcPr>
          <w:p w14:paraId="367A9F61" w14:textId="0968330C" w:rsidR="00167A6E" w:rsidRPr="00C00DB4" w:rsidRDefault="00AC286D" w:rsidP="00C0647C">
            <w:pPr>
              <w:pStyle w:val="Text"/>
              <w:spacing w:afterLines="60" w:after="144" w:line="276" w:lineRule="auto"/>
              <w:rPr>
                <w:rFonts w:cs="Arial"/>
                <w:sz w:val="16"/>
                <w:szCs w:val="16"/>
              </w:rPr>
            </w:pPr>
            <w:r w:rsidRPr="00AC286D">
              <w:rPr>
                <w:rFonts w:cs="Arial"/>
                <w:sz w:val="16"/>
                <w:szCs w:val="16"/>
              </w:rPr>
              <w:t>Training organisations listed on the National Training Register (training.gov.au) and registered by VET regulators to deliver training and/or conduct assessment and issue nationally recognised certification documentation.</w:t>
            </w:r>
          </w:p>
        </w:tc>
        <w:tc>
          <w:tcPr>
            <w:tcW w:w="1506" w:type="dxa"/>
            <w:gridSpan w:val="2"/>
            <w:tcBorders>
              <w:top w:val="single" w:sz="4" w:space="0" w:color="2B40F5" w:themeColor="accent1"/>
              <w:bottom w:val="single" w:sz="4" w:space="0" w:color="2B40F5" w:themeColor="accent1"/>
            </w:tcBorders>
            <w:tcMar>
              <w:top w:w="57" w:type="dxa"/>
              <w:bottom w:w="0" w:type="dxa"/>
            </w:tcMar>
          </w:tcPr>
          <w:p w14:paraId="19411525" w14:textId="37D1C653" w:rsidR="00167A6E" w:rsidRPr="00C00DB4" w:rsidRDefault="009D5A0F" w:rsidP="00C0647C">
            <w:pPr>
              <w:pStyle w:val="Text"/>
              <w:spacing w:afterLines="60" w:after="144" w:line="276" w:lineRule="auto"/>
              <w:rPr>
                <w:rFonts w:cs="Arial"/>
                <w:sz w:val="16"/>
                <w:szCs w:val="16"/>
              </w:rPr>
            </w:pPr>
            <w:r>
              <w:rPr>
                <w:rFonts w:cs="Arial"/>
                <w:sz w:val="16"/>
                <w:szCs w:val="16"/>
              </w:rPr>
              <w:t>All</w:t>
            </w:r>
          </w:p>
        </w:tc>
      </w:tr>
      <w:tr w:rsidR="00167A6E" w:rsidRPr="00C00DB4" w14:paraId="103A3E8F" w14:textId="77777777" w:rsidTr="00A4461D">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35DABB4A" w14:textId="6476F9FB" w:rsidR="00167A6E" w:rsidRPr="00C00DB4" w:rsidRDefault="00416D1E" w:rsidP="00C0647C">
            <w:pPr>
              <w:pStyle w:val="Text"/>
              <w:spacing w:afterLines="60" w:after="144" w:line="276" w:lineRule="auto"/>
              <w:rPr>
                <w:rFonts w:cs="Arial"/>
                <w:sz w:val="16"/>
                <w:szCs w:val="16"/>
              </w:rPr>
            </w:pPr>
            <w:r w:rsidRPr="00416D1E">
              <w:rPr>
                <w:rFonts w:cs="Arial"/>
                <w:sz w:val="16"/>
                <w:szCs w:val="16"/>
              </w:rPr>
              <w:t>State and territory contributions to the Commonwealth</w:t>
            </w:r>
          </w:p>
        </w:tc>
        <w:tc>
          <w:tcPr>
            <w:tcW w:w="5685" w:type="dxa"/>
            <w:gridSpan w:val="2"/>
            <w:tcBorders>
              <w:top w:val="single" w:sz="4" w:space="0" w:color="2B40F5" w:themeColor="accent1"/>
              <w:bottom w:val="single" w:sz="4" w:space="0" w:color="2B40F5" w:themeColor="accent1"/>
            </w:tcBorders>
            <w:tcMar>
              <w:top w:w="57" w:type="dxa"/>
              <w:bottom w:w="0" w:type="dxa"/>
            </w:tcMar>
          </w:tcPr>
          <w:p w14:paraId="234FCC3E" w14:textId="1495B81E" w:rsidR="00167A6E" w:rsidRPr="00C00DB4" w:rsidRDefault="0013474A" w:rsidP="00C0647C">
            <w:pPr>
              <w:pStyle w:val="Text"/>
              <w:spacing w:afterLines="60" w:after="144" w:line="276" w:lineRule="auto"/>
              <w:rPr>
                <w:rFonts w:cs="Arial"/>
                <w:sz w:val="16"/>
                <w:szCs w:val="16"/>
              </w:rPr>
            </w:pPr>
            <w:r w:rsidRPr="0013474A">
              <w:rPr>
                <w:rFonts w:cs="Arial"/>
                <w:sz w:val="16"/>
                <w:szCs w:val="16"/>
              </w:rPr>
              <w:t>A funding transfer from a state or territory government to the Commonwealth for a VET related matter for example loan debt contribution or other contribution which may include transfers for a service, project or as part of a time-limited or ongoing funding agreement.</w:t>
            </w:r>
          </w:p>
        </w:tc>
        <w:tc>
          <w:tcPr>
            <w:tcW w:w="1506" w:type="dxa"/>
            <w:gridSpan w:val="2"/>
            <w:tcBorders>
              <w:top w:val="single" w:sz="4" w:space="0" w:color="2B40F5" w:themeColor="accent1"/>
              <w:bottom w:val="single" w:sz="4" w:space="0" w:color="2B40F5" w:themeColor="accent1"/>
            </w:tcBorders>
            <w:tcMar>
              <w:top w:w="57" w:type="dxa"/>
              <w:bottom w:w="0" w:type="dxa"/>
            </w:tcMar>
          </w:tcPr>
          <w:p w14:paraId="475B2F81" w14:textId="00CA0E54" w:rsidR="00167A6E" w:rsidRPr="00C00DB4" w:rsidRDefault="00807005" w:rsidP="00C0647C">
            <w:pPr>
              <w:pStyle w:val="Text"/>
              <w:spacing w:afterLines="60" w:after="144" w:line="276" w:lineRule="auto"/>
              <w:rPr>
                <w:rFonts w:cs="Arial"/>
                <w:sz w:val="16"/>
                <w:szCs w:val="16"/>
              </w:rPr>
            </w:pPr>
            <w:r w:rsidRPr="00807005">
              <w:rPr>
                <w:rFonts w:cs="Arial"/>
                <w:sz w:val="16"/>
                <w:szCs w:val="16"/>
              </w:rPr>
              <w:t>GFVET</w:t>
            </w:r>
          </w:p>
        </w:tc>
      </w:tr>
      <w:tr w:rsidR="00167A6E" w:rsidRPr="00C00DB4" w14:paraId="2A700928" w14:textId="77777777" w:rsidTr="00A4461D">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257EAD7F" w14:textId="42B3F47B" w:rsidR="00167A6E" w:rsidRPr="00C00DB4" w:rsidRDefault="006662EC" w:rsidP="00C0647C">
            <w:pPr>
              <w:pStyle w:val="Text"/>
              <w:spacing w:afterLines="60" w:after="144" w:line="276" w:lineRule="auto"/>
              <w:rPr>
                <w:rFonts w:cs="Arial"/>
                <w:sz w:val="16"/>
                <w:szCs w:val="16"/>
              </w:rPr>
            </w:pPr>
            <w:r w:rsidRPr="006662EC">
              <w:rPr>
                <w:rFonts w:cs="Arial"/>
                <w:sz w:val="16"/>
                <w:szCs w:val="16"/>
              </w:rPr>
              <w:t>State-subsidised students</w:t>
            </w:r>
          </w:p>
        </w:tc>
        <w:tc>
          <w:tcPr>
            <w:tcW w:w="5685" w:type="dxa"/>
            <w:gridSpan w:val="2"/>
            <w:tcBorders>
              <w:top w:val="single" w:sz="4" w:space="0" w:color="2B40F5" w:themeColor="accent1"/>
              <w:bottom w:val="single" w:sz="4" w:space="0" w:color="2B40F5" w:themeColor="accent1"/>
            </w:tcBorders>
            <w:tcMar>
              <w:top w:w="57" w:type="dxa"/>
              <w:bottom w:w="0" w:type="dxa"/>
            </w:tcMar>
          </w:tcPr>
          <w:p w14:paraId="07D2A7CC" w14:textId="58105DEB" w:rsidR="00167A6E" w:rsidRPr="00C00DB4" w:rsidRDefault="00581EC6" w:rsidP="00C0647C">
            <w:pPr>
              <w:pStyle w:val="Text"/>
              <w:spacing w:afterLines="60" w:after="144" w:line="276" w:lineRule="auto"/>
              <w:rPr>
                <w:rFonts w:cs="Arial"/>
                <w:sz w:val="16"/>
                <w:szCs w:val="16"/>
              </w:rPr>
            </w:pPr>
            <w:r w:rsidRPr="00581EC6">
              <w:rPr>
                <w:rFonts w:cs="Arial"/>
                <w:sz w:val="16"/>
                <w:szCs w:val="16"/>
              </w:rPr>
              <w:t>A loan undertaken by a VET student to pay part tuition costs, where part tuition costs have been subsidised by government.</w:t>
            </w:r>
          </w:p>
        </w:tc>
        <w:tc>
          <w:tcPr>
            <w:tcW w:w="1506" w:type="dxa"/>
            <w:gridSpan w:val="2"/>
            <w:tcBorders>
              <w:top w:val="single" w:sz="4" w:space="0" w:color="2B40F5" w:themeColor="accent1"/>
              <w:bottom w:val="single" w:sz="4" w:space="0" w:color="2B40F5" w:themeColor="accent1"/>
            </w:tcBorders>
            <w:tcMar>
              <w:top w:w="57" w:type="dxa"/>
              <w:bottom w:w="0" w:type="dxa"/>
            </w:tcMar>
          </w:tcPr>
          <w:p w14:paraId="377BFB9A" w14:textId="05807E25" w:rsidR="00167A6E" w:rsidRPr="00C00DB4" w:rsidRDefault="00DD293F" w:rsidP="00C0647C">
            <w:pPr>
              <w:pStyle w:val="Text"/>
              <w:spacing w:afterLines="60" w:after="144" w:line="276" w:lineRule="auto"/>
              <w:rPr>
                <w:rFonts w:cs="Arial"/>
                <w:sz w:val="16"/>
                <w:szCs w:val="16"/>
              </w:rPr>
            </w:pPr>
            <w:r w:rsidRPr="00DD293F">
              <w:rPr>
                <w:rFonts w:cs="Arial"/>
                <w:sz w:val="16"/>
                <w:szCs w:val="16"/>
              </w:rPr>
              <w:t>GFVET</w:t>
            </w:r>
          </w:p>
        </w:tc>
      </w:tr>
      <w:tr w:rsidR="00C00DB4" w:rsidRPr="00C00DB4" w14:paraId="5FC65009" w14:textId="77777777" w:rsidTr="00A4461D">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147D349C" w14:textId="77777777" w:rsidR="00C00DB4" w:rsidRPr="00C00DB4" w:rsidRDefault="00C00DB4" w:rsidP="00C0647C">
            <w:pPr>
              <w:pStyle w:val="Text"/>
              <w:spacing w:afterLines="60" w:after="144" w:line="276" w:lineRule="auto"/>
              <w:rPr>
                <w:rFonts w:cs="Arial"/>
                <w:sz w:val="16"/>
                <w:szCs w:val="16"/>
              </w:rPr>
            </w:pPr>
            <w:r w:rsidRPr="00C00DB4">
              <w:rPr>
                <w:rFonts w:cs="Arial"/>
                <w:sz w:val="16"/>
                <w:szCs w:val="16"/>
              </w:rPr>
              <w:t xml:space="preserve">Student assistance </w:t>
            </w:r>
          </w:p>
        </w:tc>
        <w:tc>
          <w:tcPr>
            <w:tcW w:w="5685" w:type="dxa"/>
            <w:gridSpan w:val="2"/>
            <w:tcBorders>
              <w:top w:val="single" w:sz="4" w:space="0" w:color="2B40F5" w:themeColor="accent1"/>
              <w:bottom w:val="single" w:sz="4" w:space="0" w:color="2B40F5" w:themeColor="accent1"/>
            </w:tcBorders>
            <w:tcMar>
              <w:top w:w="57" w:type="dxa"/>
              <w:bottom w:w="0" w:type="dxa"/>
            </w:tcMar>
          </w:tcPr>
          <w:p w14:paraId="22581406" w14:textId="77777777" w:rsidR="00C00DB4" w:rsidRPr="00C00DB4" w:rsidRDefault="00C00DB4" w:rsidP="00C0647C">
            <w:pPr>
              <w:pStyle w:val="Text"/>
              <w:spacing w:afterLines="60" w:after="144" w:line="276" w:lineRule="auto"/>
              <w:rPr>
                <w:rFonts w:cs="Arial"/>
                <w:sz w:val="16"/>
                <w:szCs w:val="16"/>
              </w:rPr>
            </w:pPr>
            <w:r w:rsidRPr="00C00DB4">
              <w:rPr>
                <w:rFonts w:cs="Arial"/>
                <w:sz w:val="16"/>
                <w:szCs w:val="16"/>
              </w:rPr>
              <w:t>Student support expenditure not directly linked to a training outcome. Reporting captures loans, grants and subsidy funding paid directly to student to assist with equipment, travel and other non-tuition costs associated with undertaking VET.  Student support funding at the provider level is included within the VET delivery funding category.</w:t>
            </w:r>
          </w:p>
        </w:tc>
        <w:tc>
          <w:tcPr>
            <w:tcW w:w="1506" w:type="dxa"/>
            <w:gridSpan w:val="2"/>
            <w:tcBorders>
              <w:top w:val="single" w:sz="4" w:space="0" w:color="2B40F5" w:themeColor="accent1"/>
              <w:bottom w:val="single" w:sz="4" w:space="0" w:color="2B40F5" w:themeColor="accent1"/>
            </w:tcBorders>
            <w:tcMar>
              <w:top w:w="57" w:type="dxa"/>
              <w:bottom w:w="0" w:type="dxa"/>
            </w:tcMar>
          </w:tcPr>
          <w:p w14:paraId="2804EB5E" w14:textId="77777777" w:rsidR="00C00DB4" w:rsidRPr="00C00DB4" w:rsidRDefault="00C00DB4" w:rsidP="00C0647C">
            <w:pPr>
              <w:pStyle w:val="Text"/>
              <w:spacing w:afterLines="60" w:after="144" w:line="276" w:lineRule="auto"/>
              <w:rPr>
                <w:rFonts w:cs="Arial"/>
                <w:sz w:val="16"/>
                <w:szCs w:val="16"/>
              </w:rPr>
            </w:pPr>
            <w:r w:rsidRPr="00C00DB4">
              <w:rPr>
                <w:rFonts w:cs="Arial"/>
                <w:sz w:val="16"/>
                <w:szCs w:val="16"/>
              </w:rPr>
              <w:t>GFVET</w:t>
            </w:r>
          </w:p>
        </w:tc>
      </w:tr>
      <w:tr w:rsidR="00C00DB4" w:rsidRPr="00C00DB4" w14:paraId="0DEE5D6B" w14:textId="77777777" w:rsidTr="00514DCB">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55F94FC5"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Student remoteness</w:t>
            </w:r>
          </w:p>
        </w:tc>
        <w:tc>
          <w:tcPr>
            <w:tcW w:w="5685" w:type="dxa"/>
            <w:gridSpan w:val="2"/>
            <w:tcBorders>
              <w:top w:val="single" w:sz="4" w:space="0" w:color="2B40F5" w:themeColor="accent1"/>
              <w:bottom w:val="single" w:sz="4" w:space="0" w:color="2B40F5" w:themeColor="accent1"/>
            </w:tcBorders>
            <w:tcMar>
              <w:top w:w="57" w:type="dxa"/>
              <w:bottom w:w="0" w:type="dxa"/>
            </w:tcMar>
          </w:tcPr>
          <w:p w14:paraId="587624FD"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Expenditure by student location based on a student’s permanent address postcode and</w:t>
            </w:r>
            <w:r w:rsidRPr="00C00DB4">
              <w:rPr>
                <w:rFonts w:cs="Arial"/>
                <w:szCs w:val="16"/>
              </w:rPr>
              <w:t xml:space="preserve"> </w:t>
            </w:r>
            <w:r w:rsidRPr="00C00DB4">
              <w:rPr>
                <w:rFonts w:cs="Arial"/>
                <w:sz w:val="16"/>
                <w:szCs w:val="16"/>
              </w:rPr>
              <w:t>in line with the ABS Australian Statistical Geography Standard (ASGS).</w:t>
            </w:r>
          </w:p>
        </w:tc>
        <w:tc>
          <w:tcPr>
            <w:tcW w:w="1506" w:type="dxa"/>
            <w:gridSpan w:val="2"/>
            <w:tcBorders>
              <w:top w:val="single" w:sz="4" w:space="0" w:color="2B40F5" w:themeColor="accent1"/>
              <w:bottom w:val="single" w:sz="4" w:space="0" w:color="2B40F5" w:themeColor="accent1"/>
            </w:tcBorders>
            <w:tcMar>
              <w:top w:w="57" w:type="dxa"/>
              <w:bottom w:w="0" w:type="dxa"/>
            </w:tcMar>
          </w:tcPr>
          <w:p w14:paraId="4775D161"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GFVET</w:t>
            </w:r>
          </w:p>
        </w:tc>
      </w:tr>
      <w:tr w:rsidR="00C00DB4" w:rsidRPr="00C00DB4" w14:paraId="6A717AB4" w14:textId="77777777" w:rsidTr="00514DCB">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0C8289EC"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System administration &amp; governance</w:t>
            </w:r>
          </w:p>
        </w:tc>
        <w:tc>
          <w:tcPr>
            <w:tcW w:w="5685" w:type="dxa"/>
            <w:gridSpan w:val="2"/>
            <w:tcBorders>
              <w:top w:val="single" w:sz="4" w:space="0" w:color="2B40F5" w:themeColor="accent1"/>
              <w:bottom w:val="single" w:sz="4" w:space="0" w:color="2B40F5" w:themeColor="accent1"/>
            </w:tcBorders>
            <w:tcMar>
              <w:top w:w="57" w:type="dxa"/>
              <w:bottom w:w="0" w:type="dxa"/>
            </w:tcMar>
          </w:tcPr>
          <w:p w14:paraId="06F1D11E"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Expenditure for authorities with a primary mission of supporting the national VET system and funding allocated to the training portfolio which is not subject to legislation for VET purposes such as system administration and governance within the jurisdiction’s training portfolio.</w:t>
            </w:r>
          </w:p>
        </w:tc>
        <w:tc>
          <w:tcPr>
            <w:tcW w:w="1506" w:type="dxa"/>
            <w:gridSpan w:val="2"/>
            <w:tcBorders>
              <w:top w:val="single" w:sz="4" w:space="0" w:color="2B40F5" w:themeColor="accent1"/>
              <w:bottom w:val="single" w:sz="4" w:space="0" w:color="2B40F5" w:themeColor="accent1"/>
            </w:tcBorders>
            <w:tcMar>
              <w:top w:w="57" w:type="dxa"/>
              <w:bottom w:w="0" w:type="dxa"/>
            </w:tcMar>
          </w:tcPr>
          <w:p w14:paraId="05F03016"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GFVET</w:t>
            </w:r>
          </w:p>
        </w:tc>
      </w:tr>
      <w:tr w:rsidR="00C00DB4" w:rsidRPr="00C00DB4" w14:paraId="7807C903" w14:textId="77777777" w:rsidTr="00514DCB">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1E7D4CDE" w14:textId="77777777" w:rsidR="00C00DB4" w:rsidRPr="00C00DB4" w:rsidRDefault="00C00DB4" w:rsidP="00C0647C">
            <w:pPr>
              <w:pStyle w:val="Text"/>
              <w:spacing w:afterLines="60" w:after="144" w:line="276" w:lineRule="auto"/>
              <w:rPr>
                <w:rFonts w:cs="Arial"/>
                <w:sz w:val="16"/>
                <w:szCs w:val="16"/>
              </w:rPr>
            </w:pPr>
            <w:r w:rsidRPr="00C00DB4">
              <w:rPr>
                <w:rFonts w:cs="Arial"/>
                <w:sz w:val="16"/>
                <w:szCs w:val="16"/>
              </w:rPr>
              <w:t xml:space="preserve">TAFE </w:t>
            </w:r>
          </w:p>
        </w:tc>
        <w:tc>
          <w:tcPr>
            <w:tcW w:w="5685" w:type="dxa"/>
            <w:gridSpan w:val="2"/>
            <w:tcBorders>
              <w:top w:val="single" w:sz="4" w:space="0" w:color="2B40F5" w:themeColor="accent1"/>
              <w:bottom w:val="single" w:sz="4" w:space="0" w:color="2B40F5" w:themeColor="accent1"/>
            </w:tcBorders>
            <w:tcMar>
              <w:top w:w="57" w:type="dxa"/>
              <w:bottom w:w="0" w:type="dxa"/>
            </w:tcMar>
          </w:tcPr>
          <w:p w14:paraId="47FAB5B1" w14:textId="77777777" w:rsidR="00C00DB4" w:rsidRPr="00C00DB4" w:rsidRDefault="00C00DB4" w:rsidP="00C0647C">
            <w:pPr>
              <w:pStyle w:val="Text"/>
              <w:spacing w:afterLines="60" w:after="144" w:line="276" w:lineRule="auto"/>
              <w:rPr>
                <w:rFonts w:cs="Arial"/>
                <w:sz w:val="16"/>
                <w:szCs w:val="16"/>
              </w:rPr>
            </w:pPr>
            <w:r w:rsidRPr="00C00DB4">
              <w:rPr>
                <w:rFonts w:cs="Arial"/>
                <w:sz w:val="16"/>
                <w:szCs w:val="16"/>
              </w:rPr>
              <w:t>Technical and Further Education Institutes (TAFE) institutes are created by an Act of parliament and have responsibilities specified in that and other legislation and via ministerial directions. These institutes are public bodies in receipt of government funding and provide a range of technical and VET courses and other programs (for example, entry and bridging courses, language and literacy courses, adult basic education courses, senior secondary certificate of education courses, personal enrichment courses, and small business courses).</w:t>
            </w:r>
          </w:p>
        </w:tc>
        <w:tc>
          <w:tcPr>
            <w:tcW w:w="1506" w:type="dxa"/>
            <w:gridSpan w:val="2"/>
            <w:tcBorders>
              <w:top w:val="single" w:sz="4" w:space="0" w:color="2B40F5" w:themeColor="accent1"/>
              <w:bottom w:val="single" w:sz="4" w:space="0" w:color="2B40F5" w:themeColor="accent1"/>
            </w:tcBorders>
            <w:tcMar>
              <w:top w:w="57" w:type="dxa"/>
              <w:bottom w:w="0" w:type="dxa"/>
            </w:tcMar>
          </w:tcPr>
          <w:p w14:paraId="7819275B" w14:textId="77777777" w:rsidR="00C00DB4" w:rsidRPr="00C00DB4" w:rsidRDefault="00C00DB4" w:rsidP="00C0647C">
            <w:pPr>
              <w:pStyle w:val="Text"/>
              <w:spacing w:afterLines="60" w:after="144" w:line="276" w:lineRule="auto"/>
              <w:rPr>
                <w:rFonts w:cs="Arial"/>
                <w:sz w:val="16"/>
                <w:szCs w:val="16"/>
              </w:rPr>
            </w:pPr>
            <w:r w:rsidRPr="00C00DB4">
              <w:rPr>
                <w:rFonts w:cs="Arial"/>
                <w:sz w:val="16"/>
                <w:szCs w:val="16"/>
              </w:rPr>
              <w:t>GFVET</w:t>
            </w:r>
          </w:p>
        </w:tc>
      </w:tr>
      <w:tr w:rsidR="00C00DB4" w:rsidRPr="00C00DB4" w14:paraId="16287EAA" w14:textId="77777777" w:rsidTr="00514DCB">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5DB77B23"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Tax exemptions and rebates</w:t>
            </w:r>
          </w:p>
        </w:tc>
        <w:tc>
          <w:tcPr>
            <w:tcW w:w="5685" w:type="dxa"/>
            <w:gridSpan w:val="2"/>
            <w:tcBorders>
              <w:top w:val="single" w:sz="4" w:space="0" w:color="2B40F5" w:themeColor="accent1"/>
              <w:bottom w:val="single" w:sz="4" w:space="0" w:color="2B40F5" w:themeColor="accent1"/>
            </w:tcBorders>
            <w:tcMar>
              <w:top w:w="57" w:type="dxa"/>
              <w:bottom w:w="0" w:type="dxa"/>
            </w:tcMar>
          </w:tcPr>
          <w:p w14:paraId="62FBE214"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Revenues that governments forego to assist employers to engage in VET or to provide support to eligible students whilst they are in training.</w:t>
            </w:r>
          </w:p>
        </w:tc>
        <w:tc>
          <w:tcPr>
            <w:tcW w:w="1506" w:type="dxa"/>
            <w:gridSpan w:val="2"/>
            <w:tcBorders>
              <w:top w:val="single" w:sz="4" w:space="0" w:color="2B40F5" w:themeColor="accent1"/>
              <w:bottom w:val="single" w:sz="4" w:space="0" w:color="2B40F5" w:themeColor="accent1"/>
            </w:tcBorders>
            <w:tcMar>
              <w:top w:w="57" w:type="dxa"/>
              <w:bottom w:w="0" w:type="dxa"/>
            </w:tcMar>
          </w:tcPr>
          <w:p w14:paraId="741CF679"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GFVET</w:t>
            </w:r>
          </w:p>
        </w:tc>
      </w:tr>
      <w:tr w:rsidR="00C00DB4" w:rsidRPr="00C00DB4" w14:paraId="7350EC11" w14:textId="77777777" w:rsidTr="00514DCB">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2A8FF93B"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Tax exemptions and rebates</w:t>
            </w:r>
          </w:p>
        </w:tc>
        <w:tc>
          <w:tcPr>
            <w:tcW w:w="5685" w:type="dxa"/>
            <w:gridSpan w:val="2"/>
            <w:tcBorders>
              <w:top w:val="single" w:sz="4" w:space="0" w:color="2B40F5" w:themeColor="accent1"/>
              <w:bottom w:val="single" w:sz="4" w:space="0" w:color="2B40F5" w:themeColor="accent1"/>
            </w:tcBorders>
            <w:tcMar>
              <w:top w:w="57" w:type="dxa"/>
              <w:bottom w:w="0" w:type="dxa"/>
            </w:tcMar>
          </w:tcPr>
          <w:p w14:paraId="70590C1F"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Revenues that governments forego to assist employers to engage in VET or to provide support to eligible students whilst they are in training.</w:t>
            </w:r>
          </w:p>
        </w:tc>
        <w:tc>
          <w:tcPr>
            <w:tcW w:w="1506" w:type="dxa"/>
            <w:gridSpan w:val="2"/>
            <w:tcBorders>
              <w:top w:val="single" w:sz="4" w:space="0" w:color="2B40F5" w:themeColor="accent1"/>
              <w:bottom w:val="single" w:sz="4" w:space="0" w:color="2B40F5" w:themeColor="accent1"/>
            </w:tcBorders>
            <w:tcMar>
              <w:top w:w="57" w:type="dxa"/>
              <w:bottom w:w="0" w:type="dxa"/>
            </w:tcMar>
          </w:tcPr>
          <w:p w14:paraId="2332EA3D"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GFVET</w:t>
            </w:r>
          </w:p>
        </w:tc>
      </w:tr>
      <w:tr w:rsidR="00C00DB4" w:rsidRPr="00C00DB4" w14:paraId="79559D8B" w14:textId="77777777" w:rsidTr="00514DCB">
        <w:tblPrEx>
          <w:tblLook w:val="0020" w:firstRow="1" w:lastRow="0" w:firstColumn="0" w:lastColumn="0" w:noHBand="0" w:noVBand="0"/>
        </w:tblPrEx>
        <w:trPr>
          <w:gridAfter w:val="1"/>
          <w:wAfter w:w="19" w:type="dxa"/>
          <w:tblHeader/>
        </w:trPr>
        <w:tc>
          <w:tcPr>
            <w:tcW w:w="2395" w:type="dxa"/>
            <w:tcBorders>
              <w:top w:val="single" w:sz="4" w:space="0" w:color="2B40F5" w:themeColor="accent1"/>
              <w:bottom w:val="single" w:sz="4" w:space="0" w:color="2B40F5" w:themeColor="accent1"/>
            </w:tcBorders>
            <w:tcMar>
              <w:top w:w="57" w:type="dxa"/>
              <w:bottom w:w="0" w:type="dxa"/>
            </w:tcMar>
          </w:tcPr>
          <w:p w14:paraId="027D3414"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Time-limited funding</w:t>
            </w:r>
          </w:p>
        </w:tc>
        <w:tc>
          <w:tcPr>
            <w:tcW w:w="5685" w:type="dxa"/>
            <w:gridSpan w:val="2"/>
            <w:tcBorders>
              <w:top w:val="single" w:sz="4" w:space="0" w:color="2B40F5" w:themeColor="accent1"/>
              <w:bottom w:val="single" w:sz="4" w:space="0" w:color="2B40F5" w:themeColor="accent1"/>
            </w:tcBorders>
            <w:tcMar>
              <w:top w:w="57" w:type="dxa"/>
              <w:bottom w:w="0" w:type="dxa"/>
            </w:tcMar>
          </w:tcPr>
          <w:p w14:paraId="184385F6"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Commonwealth National Partnership or Project Agreement payments to state and territory governments.</w:t>
            </w:r>
          </w:p>
        </w:tc>
        <w:tc>
          <w:tcPr>
            <w:tcW w:w="1506" w:type="dxa"/>
            <w:gridSpan w:val="2"/>
            <w:tcBorders>
              <w:top w:val="single" w:sz="4" w:space="0" w:color="2B40F5" w:themeColor="accent1"/>
              <w:bottom w:val="single" w:sz="4" w:space="0" w:color="2B40F5" w:themeColor="accent1"/>
            </w:tcBorders>
            <w:tcMar>
              <w:top w:w="57" w:type="dxa"/>
              <w:bottom w:w="0" w:type="dxa"/>
            </w:tcMar>
          </w:tcPr>
          <w:p w14:paraId="7176E5AA" w14:textId="77777777" w:rsidR="00C00DB4" w:rsidRPr="00C00DB4" w:rsidRDefault="00C00DB4" w:rsidP="00C0647C">
            <w:pPr>
              <w:pStyle w:val="Text"/>
              <w:spacing w:afterLines="50" w:after="120" w:line="276" w:lineRule="auto"/>
              <w:rPr>
                <w:rFonts w:cs="Arial"/>
                <w:sz w:val="16"/>
                <w:szCs w:val="16"/>
              </w:rPr>
            </w:pPr>
            <w:r w:rsidRPr="00C00DB4">
              <w:rPr>
                <w:rFonts w:cs="Arial"/>
                <w:sz w:val="16"/>
                <w:szCs w:val="16"/>
              </w:rPr>
              <w:t>GFVET</w:t>
            </w:r>
          </w:p>
        </w:tc>
      </w:tr>
    </w:tbl>
    <w:p w14:paraId="7D64D95F" w14:textId="33762872" w:rsidR="007B4AEB" w:rsidRDefault="007B4AEB" w:rsidP="000A1F1C">
      <w:pPr>
        <w:pStyle w:val="Text"/>
      </w:pPr>
    </w:p>
    <w:tbl>
      <w:tblPr>
        <w:tblW w:w="9601" w:type="dxa"/>
        <w:tblInd w:w="-567" w:type="dxa"/>
        <w:tblBorders>
          <w:top w:val="single" w:sz="4" w:space="0" w:color="auto"/>
          <w:bottom w:val="single" w:sz="4" w:space="0" w:color="auto"/>
          <w:insideH w:val="single" w:sz="4" w:space="0" w:color="auto"/>
        </w:tblBorders>
        <w:tblLayout w:type="fixed"/>
        <w:tblLook w:val="0020" w:firstRow="1" w:lastRow="0" w:firstColumn="0" w:lastColumn="0" w:noHBand="0" w:noVBand="0"/>
      </w:tblPr>
      <w:tblGrid>
        <w:gridCol w:w="2410"/>
        <w:gridCol w:w="5685"/>
        <w:gridCol w:w="1506"/>
      </w:tblGrid>
      <w:tr w:rsidR="00915836" w:rsidRPr="00EA70E8" w14:paraId="6773CD86"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563F4A33" w14:textId="77777777" w:rsidR="00915836" w:rsidRPr="009C772E" w:rsidRDefault="00915836" w:rsidP="00915836">
            <w:pPr>
              <w:pStyle w:val="Text"/>
              <w:rPr>
                <w:sz w:val="17"/>
                <w:szCs w:val="17"/>
              </w:rPr>
            </w:pPr>
            <w:r w:rsidRPr="009C772E">
              <w:rPr>
                <w:b/>
                <w:bCs/>
                <w:sz w:val="17"/>
                <w:szCs w:val="17"/>
              </w:rPr>
              <w:lastRenderedPageBreak/>
              <w:t>Term</w:t>
            </w:r>
          </w:p>
        </w:tc>
        <w:tc>
          <w:tcPr>
            <w:tcW w:w="5685" w:type="dxa"/>
            <w:tcBorders>
              <w:top w:val="single" w:sz="4" w:space="0" w:color="2B40F5" w:themeColor="accent1"/>
              <w:bottom w:val="single" w:sz="4" w:space="0" w:color="2B40F5" w:themeColor="accent1"/>
            </w:tcBorders>
            <w:tcMar>
              <w:top w:w="57" w:type="dxa"/>
              <w:bottom w:w="0" w:type="dxa"/>
            </w:tcMar>
          </w:tcPr>
          <w:p w14:paraId="550E6802" w14:textId="77777777" w:rsidR="00915836" w:rsidRPr="009C772E" w:rsidRDefault="00915836" w:rsidP="00915836">
            <w:pPr>
              <w:pStyle w:val="Text"/>
              <w:rPr>
                <w:sz w:val="17"/>
                <w:szCs w:val="17"/>
              </w:rPr>
            </w:pPr>
            <w:r w:rsidRPr="009C772E">
              <w:rPr>
                <w:b/>
                <w:bCs/>
                <w:sz w:val="17"/>
                <w:szCs w:val="17"/>
              </w:rPr>
              <w:t>Definition</w:t>
            </w:r>
          </w:p>
        </w:tc>
        <w:tc>
          <w:tcPr>
            <w:tcW w:w="1506" w:type="dxa"/>
            <w:tcBorders>
              <w:top w:val="single" w:sz="4" w:space="0" w:color="2B40F5" w:themeColor="accent1"/>
              <w:bottom w:val="single" w:sz="4" w:space="0" w:color="2B40F5" w:themeColor="accent1"/>
            </w:tcBorders>
            <w:tcMar>
              <w:top w:w="57" w:type="dxa"/>
              <w:bottom w:w="0" w:type="dxa"/>
            </w:tcMar>
          </w:tcPr>
          <w:p w14:paraId="24B8FAA2" w14:textId="77777777" w:rsidR="00915836" w:rsidRPr="009C772E" w:rsidRDefault="00915836" w:rsidP="00915836">
            <w:pPr>
              <w:pStyle w:val="Text"/>
              <w:rPr>
                <w:sz w:val="17"/>
                <w:szCs w:val="17"/>
              </w:rPr>
            </w:pPr>
            <w:r w:rsidRPr="009C772E">
              <w:rPr>
                <w:b/>
                <w:bCs/>
                <w:sz w:val="17"/>
                <w:szCs w:val="17"/>
              </w:rPr>
              <w:t>Applies to</w:t>
            </w:r>
          </w:p>
        </w:tc>
      </w:tr>
      <w:tr w:rsidR="00915836" w:rsidRPr="00EA70E8" w14:paraId="054663B2"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4B517F02" w14:textId="77777777" w:rsidR="00915836" w:rsidRPr="00EA70E8" w:rsidRDefault="00915836" w:rsidP="00915836">
            <w:pPr>
              <w:pStyle w:val="Text"/>
              <w:rPr>
                <w:sz w:val="16"/>
                <w:szCs w:val="16"/>
              </w:rPr>
            </w:pPr>
            <w:bookmarkStart w:id="17" w:name="_Hlk208310087"/>
            <w:r w:rsidRPr="00EA70E8">
              <w:rPr>
                <w:sz w:val="16"/>
                <w:szCs w:val="16"/>
              </w:rPr>
              <w:t>Trade Support Loans</w:t>
            </w:r>
          </w:p>
        </w:tc>
        <w:tc>
          <w:tcPr>
            <w:tcW w:w="5685" w:type="dxa"/>
            <w:tcBorders>
              <w:top w:val="single" w:sz="4" w:space="0" w:color="2B40F5" w:themeColor="accent1"/>
              <w:bottom w:val="single" w:sz="4" w:space="0" w:color="2B40F5" w:themeColor="accent1"/>
            </w:tcBorders>
            <w:tcMar>
              <w:top w:w="57" w:type="dxa"/>
              <w:bottom w:w="0" w:type="dxa"/>
            </w:tcMar>
          </w:tcPr>
          <w:p w14:paraId="10824D04" w14:textId="77777777" w:rsidR="00915836" w:rsidRPr="00EA70E8" w:rsidRDefault="00915836" w:rsidP="00915836">
            <w:pPr>
              <w:pStyle w:val="Text"/>
              <w:rPr>
                <w:sz w:val="16"/>
                <w:szCs w:val="16"/>
              </w:rPr>
            </w:pPr>
            <w:r w:rsidRPr="00EA70E8">
              <w:rPr>
                <w:sz w:val="16"/>
                <w:szCs w:val="16"/>
              </w:rPr>
              <w:t xml:space="preserve">Loans funded by the Australian Government to assist apprentices and trainees working in skills need areas, to help cover living and learning costs. In 2024, the Trade Support Loans Program was renamed to the Australian Apprenticeship Support Loans Program. </w:t>
            </w:r>
          </w:p>
        </w:tc>
        <w:tc>
          <w:tcPr>
            <w:tcW w:w="1506" w:type="dxa"/>
            <w:tcBorders>
              <w:top w:val="single" w:sz="4" w:space="0" w:color="2B40F5" w:themeColor="accent1"/>
              <w:bottom w:val="single" w:sz="4" w:space="0" w:color="2B40F5" w:themeColor="accent1"/>
            </w:tcBorders>
            <w:tcMar>
              <w:top w:w="57" w:type="dxa"/>
              <w:bottom w:w="0" w:type="dxa"/>
            </w:tcMar>
          </w:tcPr>
          <w:p w14:paraId="71D14B65" w14:textId="77777777" w:rsidR="00915836" w:rsidRPr="00EA70E8" w:rsidRDefault="00915836" w:rsidP="00915836">
            <w:pPr>
              <w:pStyle w:val="Text"/>
              <w:rPr>
                <w:sz w:val="16"/>
                <w:szCs w:val="16"/>
              </w:rPr>
            </w:pPr>
            <w:r w:rsidRPr="00EA70E8">
              <w:rPr>
                <w:sz w:val="16"/>
                <w:szCs w:val="16"/>
              </w:rPr>
              <w:t>GFVET</w:t>
            </w:r>
          </w:p>
        </w:tc>
      </w:tr>
      <w:tr w:rsidR="00915836" w:rsidRPr="00EA70E8" w14:paraId="09B39E75"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786B5CD5" w14:textId="77777777" w:rsidR="00915836" w:rsidRPr="00EA70E8" w:rsidRDefault="00915836" w:rsidP="00915836">
            <w:pPr>
              <w:pStyle w:val="Text"/>
              <w:rPr>
                <w:sz w:val="16"/>
                <w:szCs w:val="16"/>
              </w:rPr>
            </w:pPr>
            <w:r w:rsidRPr="00EA70E8">
              <w:rPr>
                <w:sz w:val="16"/>
                <w:szCs w:val="16"/>
              </w:rPr>
              <w:t>Training package qualification</w:t>
            </w:r>
          </w:p>
        </w:tc>
        <w:tc>
          <w:tcPr>
            <w:tcW w:w="5685" w:type="dxa"/>
            <w:tcBorders>
              <w:top w:val="single" w:sz="4" w:space="0" w:color="2B40F5" w:themeColor="accent1"/>
              <w:bottom w:val="single" w:sz="4" w:space="0" w:color="2B40F5" w:themeColor="accent1"/>
            </w:tcBorders>
            <w:tcMar>
              <w:top w:w="57" w:type="dxa"/>
              <w:bottom w:w="0" w:type="dxa"/>
            </w:tcMar>
          </w:tcPr>
          <w:p w14:paraId="49D547EC" w14:textId="77777777" w:rsidR="00915836" w:rsidRPr="00EA70E8" w:rsidRDefault="00915836" w:rsidP="00915836">
            <w:pPr>
              <w:pStyle w:val="Text"/>
              <w:rPr>
                <w:sz w:val="16"/>
                <w:szCs w:val="16"/>
              </w:rPr>
            </w:pPr>
            <w:r w:rsidRPr="00EA70E8">
              <w:rPr>
                <w:sz w:val="16"/>
                <w:szCs w:val="16"/>
              </w:rPr>
              <w:t>Are nationally endorsed qualifications specified in a national training package</w:t>
            </w:r>
          </w:p>
        </w:tc>
        <w:tc>
          <w:tcPr>
            <w:tcW w:w="1506" w:type="dxa"/>
            <w:tcBorders>
              <w:top w:val="single" w:sz="4" w:space="0" w:color="2B40F5" w:themeColor="accent1"/>
              <w:bottom w:val="single" w:sz="4" w:space="0" w:color="2B40F5" w:themeColor="accent1"/>
            </w:tcBorders>
            <w:tcMar>
              <w:top w:w="57" w:type="dxa"/>
              <w:bottom w:w="0" w:type="dxa"/>
            </w:tcMar>
          </w:tcPr>
          <w:p w14:paraId="1634FBFC" w14:textId="77777777" w:rsidR="00915836" w:rsidRPr="00EA70E8" w:rsidRDefault="00915836" w:rsidP="00915836">
            <w:pPr>
              <w:pStyle w:val="Text"/>
              <w:rPr>
                <w:sz w:val="16"/>
                <w:szCs w:val="16"/>
              </w:rPr>
            </w:pPr>
            <w:r w:rsidRPr="00EA70E8">
              <w:rPr>
                <w:sz w:val="16"/>
                <w:szCs w:val="16"/>
              </w:rPr>
              <w:t>All</w:t>
            </w:r>
          </w:p>
        </w:tc>
      </w:tr>
      <w:tr w:rsidR="00915836" w:rsidRPr="00EA70E8" w14:paraId="0A164B55"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4AD2B2EA" w14:textId="77777777" w:rsidR="00915836" w:rsidRPr="00EA70E8" w:rsidRDefault="00915836" w:rsidP="00915836">
            <w:pPr>
              <w:pStyle w:val="Text"/>
              <w:rPr>
                <w:sz w:val="16"/>
                <w:szCs w:val="16"/>
              </w:rPr>
            </w:pPr>
            <w:r w:rsidRPr="00EA70E8">
              <w:rPr>
                <w:sz w:val="16"/>
                <w:szCs w:val="16"/>
              </w:rPr>
              <w:t>Training package skill sets</w:t>
            </w:r>
          </w:p>
        </w:tc>
        <w:tc>
          <w:tcPr>
            <w:tcW w:w="5685" w:type="dxa"/>
            <w:tcBorders>
              <w:top w:val="single" w:sz="4" w:space="0" w:color="2B40F5" w:themeColor="accent1"/>
              <w:bottom w:val="single" w:sz="4" w:space="0" w:color="2B40F5" w:themeColor="accent1"/>
            </w:tcBorders>
            <w:tcMar>
              <w:top w:w="57" w:type="dxa"/>
              <w:bottom w:w="0" w:type="dxa"/>
            </w:tcMar>
          </w:tcPr>
          <w:p w14:paraId="10268EA2" w14:textId="77777777" w:rsidR="00915836" w:rsidRPr="00EA70E8" w:rsidRDefault="00915836" w:rsidP="00915836">
            <w:pPr>
              <w:pStyle w:val="Text"/>
              <w:rPr>
                <w:sz w:val="16"/>
                <w:szCs w:val="16"/>
              </w:rPr>
            </w:pPr>
            <w:r w:rsidRPr="00EA70E8">
              <w:rPr>
                <w:sz w:val="16"/>
                <w:szCs w:val="16"/>
              </w:rPr>
              <w:t>Are nationally recognised skill sets, specified in a national training package, based on groupings of units of competency which are combined to provide a clearly defined statement of the skills and knowledge required by an individual to meet industry needs or a licensing or regulatory requirement.</w:t>
            </w:r>
          </w:p>
        </w:tc>
        <w:tc>
          <w:tcPr>
            <w:tcW w:w="1506" w:type="dxa"/>
            <w:tcBorders>
              <w:top w:val="single" w:sz="4" w:space="0" w:color="2B40F5" w:themeColor="accent1"/>
              <w:bottom w:val="single" w:sz="4" w:space="0" w:color="2B40F5" w:themeColor="accent1"/>
            </w:tcBorders>
            <w:tcMar>
              <w:top w:w="57" w:type="dxa"/>
              <w:bottom w:w="0" w:type="dxa"/>
            </w:tcMar>
          </w:tcPr>
          <w:p w14:paraId="323A853D" w14:textId="77777777" w:rsidR="00915836" w:rsidRPr="00EA70E8" w:rsidRDefault="00915836" w:rsidP="00915836">
            <w:pPr>
              <w:pStyle w:val="Text"/>
              <w:rPr>
                <w:sz w:val="16"/>
                <w:szCs w:val="16"/>
              </w:rPr>
            </w:pPr>
            <w:r w:rsidRPr="00EA70E8">
              <w:rPr>
                <w:sz w:val="16"/>
                <w:szCs w:val="16"/>
              </w:rPr>
              <w:t>All</w:t>
            </w:r>
          </w:p>
        </w:tc>
      </w:tr>
      <w:bookmarkEnd w:id="17"/>
      <w:tr w:rsidR="00915836" w:rsidRPr="00EA70E8" w14:paraId="718A949D"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1454AB03" w14:textId="77777777" w:rsidR="00915836" w:rsidRPr="00EA70E8" w:rsidRDefault="00915836" w:rsidP="00915836">
            <w:pPr>
              <w:pStyle w:val="Text"/>
              <w:rPr>
                <w:sz w:val="16"/>
                <w:szCs w:val="16"/>
              </w:rPr>
            </w:pPr>
            <w:r w:rsidRPr="00EA70E8">
              <w:rPr>
                <w:sz w:val="16"/>
                <w:szCs w:val="16"/>
              </w:rPr>
              <w:t>Training not elsewhere classified</w:t>
            </w:r>
          </w:p>
        </w:tc>
        <w:tc>
          <w:tcPr>
            <w:tcW w:w="5685" w:type="dxa"/>
            <w:tcBorders>
              <w:top w:val="single" w:sz="4" w:space="0" w:color="2B40F5" w:themeColor="accent1"/>
              <w:bottom w:val="single" w:sz="4" w:space="0" w:color="2B40F5" w:themeColor="accent1"/>
            </w:tcBorders>
            <w:tcMar>
              <w:top w:w="57" w:type="dxa"/>
              <w:bottom w:w="0" w:type="dxa"/>
            </w:tcMar>
          </w:tcPr>
          <w:p w14:paraId="0F314F3C" w14:textId="77777777" w:rsidR="00915836" w:rsidRPr="00EA70E8" w:rsidRDefault="00915836" w:rsidP="00915836">
            <w:pPr>
              <w:pStyle w:val="Text"/>
              <w:rPr>
                <w:sz w:val="16"/>
                <w:szCs w:val="16"/>
              </w:rPr>
            </w:pPr>
            <w:r w:rsidRPr="00EA70E8">
              <w:rPr>
                <w:sz w:val="16"/>
                <w:szCs w:val="16"/>
              </w:rPr>
              <w:t>Funding for training not classified as a training package, a non-award course or accredited course.</w:t>
            </w:r>
          </w:p>
        </w:tc>
        <w:tc>
          <w:tcPr>
            <w:tcW w:w="1506" w:type="dxa"/>
            <w:tcBorders>
              <w:top w:val="single" w:sz="4" w:space="0" w:color="2B40F5" w:themeColor="accent1"/>
              <w:bottom w:val="single" w:sz="4" w:space="0" w:color="2B40F5" w:themeColor="accent1"/>
            </w:tcBorders>
            <w:tcMar>
              <w:top w:w="57" w:type="dxa"/>
              <w:bottom w:w="0" w:type="dxa"/>
            </w:tcMar>
          </w:tcPr>
          <w:p w14:paraId="71B96CA9" w14:textId="77777777" w:rsidR="00915836" w:rsidRPr="00EA70E8" w:rsidRDefault="00915836" w:rsidP="00915836">
            <w:pPr>
              <w:pStyle w:val="Text"/>
              <w:rPr>
                <w:sz w:val="16"/>
                <w:szCs w:val="16"/>
              </w:rPr>
            </w:pPr>
            <w:r w:rsidRPr="00EA70E8">
              <w:rPr>
                <w:sz w:val="16"/>
                <w:szCs w:val="16"/>
              </w:rPr>
              <w:t>GFVET</w:t>
            </w:r>
          </w:p>
        </w:tc>
      </w:tr>
      <w:tr w:rsidR="00915836" w:rsidRPr="00EA70E8" w14:paraId="5AD4617F"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6C7449BD" w14:textId="77777777" w:rsidR="00915836" w:rsidRPr="00EA70E8" w:rsidRDefault="00915836" w:rsidP="00915836">
            <w:pPr>
              <w:pStyle w:val="Text"/>
              <w:rPr>
                <w:sz w:val="16"/>
                <w:szCs w:val="16"/>
              </w:rPr>
            </w:pPr>
            <w:r w:rsidRPr="00EA70E8">
              <w:rPr>
                <w:sz w:val="16"/>
                <w:szCs w:val="16"/>
              </w:rPr>
              <w:t>Transfers between states and territories</w:t>
            </w:r>
          </w:p>
        </w:tc>
        <w:tc>
          <w:tcPr>
            <w:tcW w:w="5685" w:type="dxa"/>
            <w:tcBorders>
              <w:top w:val="single" w:sz="4" w:space="0" w:color="2B40F5" w:themeColor="accent1"/>
              <w:bottom w:val="single" w:sz="4" w:space="0" w:color="2B40F5" w:themeColor="accent1"/>
            </w:tcBorders>
            <w:tcMar>
              <w:top w:w="57" w:type="dxa"/>
              <w:bottom w:w="0" w:type="dxa"/>
            </w:tcMar>
          </w:tcPr>
          <w:p w14:paraId="443DB77E" w14:textId="77777777" w:rsidR="00915836" w:rsidRPr="00EA70E8" w:rsidRDefault="00915836" w:rsidP="00915836">
            <w:pPr>
              <w:pStyle w:val="Text"/>
              <w:rPr>
                <w:sz w:val="16"/>
                <w:szCs w:val="16"/>
              </w:rPr>
            </w:pPr>
            <w:r w:rsidRPr="00EA70E8">
              <w:rPr>
                <w:sz w:val="16"/>
                <w:szCs w:val="16"/>
              </w:rPr>
              <w:t>Funding transfers from state and territory governments to other states or territories for VET related matters.</w:t>
            </w:r>
          </w:p>
        </w:tc>
        <w:tc>
          <w:tcPr>
            <w:tcW w:w="1506" w:type="dxa"/>
            <w:tcBorders>
              <w:top w:val="single" w:sz="4" w:space="0" w:color="2B40F5" w:themeColor="accent1"/>
              <w:bottom w:val="single" w:sz="4" w:space="0" w:color="2B40F5" w:themeColor="accent1"/>
            </w:tcBorders>
            <w:tcMar>
              <w:top w:w="57" w:type="dxa"/>
              <w:bottom w:w="0" w:type="dxa"/>
            </w:tcMar>
          </w:tcPr>
          <w:p w14:paraId="0EB542E7" w14:textId="77777777" w:rsidR="00915836" w:rsidRPr="00EA70E8" w:rsidRDefault="00915836" w:rsidP="00915836">
            <w:pPr>
              <w:pStyle w:val="Text"/>
              <w:rPr>
                <w:sz w:val="16"/>
                <w:szCs w:val="16"/>
              </w:rPr>
            </w:pPr>
            <w:r w:rsidRPr="00EA70E8">
              <w:rPr>
                <w:sz w:val="16"/>
                <w:szCs w:val="16"/>
              </w:rPr>
              <w:t>GFVET</w:t>
            </w:r>
          </w:p>
        </w:tc>
      </w:tr>
      <w:tr w:rsidR="00915836" w:rsidRPr="00EA70E8" w14:paraId="6C73AD02"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20AD2D37" w14:textId="77777777" w:rsidR="00915836" w:rsidRPr="00EA70E8" w:rsidRDefault="00915836" w:rsidP="00915836">
            <w:pPr>
              <w:pStyle w:val="Text"/>
              <w:rPr>
                <w:sz w:val="16"/>
                <w:szCs w:val="16"/>
              </w:rPr>
            </w:pPr>
            <w:r w:rsidRPr="00EA70E8">
              <w:rPr>
                <w:sz w:val="16"/>
                <w:szCs w:val="16"/>
              </w:rPr>
              <w:t>Transfers for VET Student Loans</w:t>
            </w:r>
          </w:p>
        </w:tc>
        <w:tc>
          <w:tcPr>
            <w:tcW w:w="5685" w:type="dxa"/>
            <w:tcBorders>
              <w:top w:val="single" w:sz="4" w:space="0" w:color="2B40F5" w:themeColor="accent1"/>
              <w:bottom w:val="single" w:sz="4" w:space="0" w:color="2B40F5" w:themeColor="accent1"/>
            </w:tcBorders>
            <w:tcMar>
              <w:top w:w="57" w:type="dxa"/>
              <w:bottom w:w="0" w:type="dxa"/>
            </w:tcMar>
          </w:tcPr>
          <w:p w14:paraId="2EAC55EC" w14:textId="77777777" w:rsidR="00915836" w:rsidRPr="00EA70E8" w:rsidRDefault="00915836" w:rsidP="00915836">
            <w:pPr>
              <w:pStyle w:val="Text"/>
              <w:rPr>
                <w:sz w:val="16"/>
                <w:szCs w:val="16"/>
              </w:rPr>
            </w:pPr>
            <w:r w:rsidRPr="00EA70E8">
              <w:rPr>
                <w:sz w:val="16"/>
                <w:szCs w:val="16"/>
              </w:rPr>
              <w:t>Funding transfers from state and territory governments to the Commonwealth government for Student Loan debt not expected to be repaid by state-subsidised students using the VET Student Loan program.</w:t>
            </w:r>
          </w:p>
        </w:tc>
        <w:tc>
          <w:tcPr>
            <w:tcW w:w="1506" w:type="dxa"/>
            <w:tcBorders>
              <w:top w:val="single" w:sz="4" w:space="0" w:color="2B40F5" w:themeColor="accent1"/>
              <w:bottom w:val="single" w:sz="4" w:space="0" w:color="2B40F5" w:themeColor="accent1"/>
            </w:tcBorders>
            <w:tcMar>
              <w:top w:w="57" w:type="dxa"/>
              <w:bottom w:w="0" w:type="dxa"/>
            </w:tcMar>
          </w:tcPr>
          <w:p w14:paraId="24690864" w14:textId="77777777" w:rsidR="00915836" w:rsidRPr="00EA70E8" w:rsidRDefault="00915836" w:rsidP="00915836">
            <w:pPr>
              <w:pStyle w:val="Text"/>
              <w:rPr>
                <w:sz w:val="16"/>
                <w:szCs w:val="16"/>
              </w:rPr>
            </w:pPr>
            <w:r w:rsidRPr="00EA70E8">
              <w:rPr>
                <w:sz w:val="16"/>
                <w:szCs w:val="16"/>
              </w:rPr>
              <w:t>GFVET</w:t>
            </w:r>
          </w:p>
        </w:tc>
      </w:tr>
      <w:tr w:rsidR="00915836" w:rsidRPr="00EA70E8" w14:paraId="1F9B9F32"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2CC106E9" w14:textId="77777777" w:rsidR="00915836" w:rsidRPr="00EA70E8" w:rsidRDefault="00915836" w:rsidP="00915836">
            <w:pPr>
              <w:pStyle w:val="Text"/>
              <w:rPr>
                <w:sz w:val="16"/>
                <w:szCs w:val="16"/>
              </w:rPr>
            </w:pPr>
            <w:r w:rsidRPr="00EA70E8">
              <w:rPr>
                <w:sz w:val="16"/>
                <w:szCs w:val="16"/>
              </w:rPr>
              <w:t>VET delivery funding</w:t>
            </w:r>
          </w:p>
        </w:tc>
        <w:tc>
          <w:tcPr>
            <w:tcW w:w="5685" w:type="dxa"/>
            <w:tcBorders>
              <w:top w:val="single" w:sz="4" w:space="0" w:color="2B40F5" w:themeColor="accent1"/>
              <w:bottom w:val="single" w:sz="4" w:space="0" w:color="2B40F5" w:themeColor="accent1"/>
            </w:tcBorders>
            <w:tcMar>
              <w:top w:w="57" w:type="dxa"/>
              <w:bottom w:w="0" w:type="dxa"/>
            </w:tcMar>
          </w:tcPr>
          <w:p w14:paraId="0432E2C1" w14:textId="77777777" w:rsidR="00915836" w:rsidRPr="00EA70E8" w:rsidRDefault="00915836" w:rsidP="00915836">
            <w:pPr>
              <w:pStyle w:val="Text"/>
              <w:rPr>
                <w:sz w:val="16"/>
                <w:szCs w:val="16"/>
              </w:rPr>
            </w:pPr>
            <w:r w:rsidRPr="00EA70E8">
              <w:rPr>
                <w:sz w:val="16"/>
                <w:szCs w:val="16"/>
              </w:rPr>
              <w:t>Expenditure that directly delivers a training outcome. This includes subsidised training and other subsidies targeted at supporting access and recognising additional delivery costs. VET delivery includes funding payments for subsidies for training, block funding, VET in Schools funding, other funding, funding from other organisations, fee assistance funding, learner needs funding, community service funding and operational base funding.</w:t>
            </w:r>
          </w:p>
        </w:tc>
        <w:tc>
          <w:tcPr>
            <w:tcW w:w="1506" w:type="dxa"/>
            <w:tcBorders>
              <w:top w:val="single" w:sz="4" w:space="0" w:color="2B40F5" w:themeColor="accent1"/>
              <w:bottom w:val="single" w:sz="4" w:space="0" w:color="2B40F5" w:themeColor="accent1"/>
            </w:tcBorders>
            <w:tcMar>
              <w:top w:w="57" w:type="dxa"/>
              <w:bottom w:w="0" w:type="dxa"/>
            </w:tcMar>
          </w:tcPr>
          <w:p w14:paraId="2F31ABE1" w14:textId="77777777" w:rsidR="00915836" w:rsidRPr="00EA70E8" w:rsidRDefault="00915836" w:rsidP="00915836">
            <w:pPr>
              <w:pStyle w:val="Text"/>
              <w:rPr>
                <w:sz w:val="16"/>
                <w:szCs w:val="16"/>
              </w:rPr>
            </w:pPr>
            <w:r w:rsidRPr="00EA70E8">
              <w:rPr>
                <w:sz w:val="16"/>
                <w:szCs w:val="16"/>
              </w:rPr>
              <w:t>GFVET</w:t>
            </w:r>
          </w:p>
        </w:tc>
      </w:tr>
      <w:tr w:rsidR="00EA70E8" w:rsidRPr="00EA70E8" w14:paraId="5D37015D" w14:textId="77777777" w:rsidTr="00514DCB">
        <w:trPr>
          <w:tblHeader/>
        </w:trPr>
        <w:tc>
          <w:tcPr>
            <w:tcW w:w="2410" w:type="dxa"/>
            <w:tcBorders>
              <w:top w:val="single" w:sz="4" w:space="0" w:color="2B40F5" w:themeColor="accent1"/>
              <w:bottom w:val="single" w:sz="4" w:space="0" w:color="2B40F5" w:themeColor="accent1"/>
            </w:tcBorders>
            <w:tcMar>
              <w:top w:w="57" w:type="dxa"/>
              <w:bottom w:w="0" w:type="dxa"/>
            </w:tcMar>
          </w:tcPr>
          <w:p w14:paraId="40DDAFB9" w14:textId="1B580A3F" w:rsidR="00EA70E8" w:rsidRPr="00EA70E8" w:rsidRDefault="00CD2143" w:rsidP="00915836">
            <w:pPr>
              <w:pStyle w:val="Text"/>
              <w:rPr>
                <w:sz w:val="16"/>
                <w:szCs w:val="16"/>
              </w:rPr>
            </w:pPr>
            <w:r w:rsidRPr="00CD2143">
              <w:rPr>
                <w:sz w:val="16"/>
                <w:szCs w:val="16"/>
              </w:rPr>
              <w:t>VET funding activities</w:t>
            </w:r>
          </w:p>
        </w:tc>
        <w:tc>
          <w:tcPr>
            <w:tcW w:w="5685" w:type="dxa"/>
            <w:tcBorders>
              <w:top w:val="single" w:sz="4" w:space="0" w:color="2B40F5" w:themeColor="accent1"/>
              <w:bottom w:val="single" w:sz="4" w:space="0" w:color="2B40F5" w:themeColor="accent1"/>
            </w:tcBorders>
            <w:tcMar>
              <w:top w:w="57" w:type="dxa"/>
              <w:bottom w:w="0" w:type="dxa"/>
            </w:tcMar>
          </w:tcPr>
          <w:p w14:paraId="13AB163D" w14:textId="5ECEAAE5" w:rsidR="00EA70E8" w:rsidRPr="00EA70E8" w:rsidRDefault="0063032E" w:rsidP="00915836">
            <w:pPr>
              <w:pStyle w:val="Text"/>
              <w:rPr>
                <w:sz w:val="16"/>
                <w:szCs w:val="16"/>
              </w:rPr>
            </w:pPr>
            <w:r w:rsidRPr="0063032E">
              <w:rPr>
                <w:sz w:val="16"/>
                <w:szCs w:val="16"/>
              </w:rPr>
              <w:t>Funding activities captures all public VET expenditure in scope within a jurisdiction regardless of the funding source and categorises that information based on funding activity and how it was funded.</w:t>
            </w:r>
          </w:p>
        </w:tc>
        <w:tc>
          <w:tcPr>
            <w:tcW w:w="1506" w:type="dxa"/>
            <w:tcBorders>
              <w:top w:val="single" w:sz="4" w:space="0" w:color="2B40F5" w:themeColor="accent1"/>
              <w:bottom w:val="single" w:sz="4" w:space="0" w:color="2B40F5" w:themeColor="accent1"/>
            </w:tcBorders>
            <w:tcMar>
              <w:top w:w="57" w:type="dxa"/>
              <w:bottom w:w="0" w:type="dxa"/>
            </w:tcMar>
          </w:tcPr>
          <w:p w14:paraId="2580E752" w14:textId="73E01604" w:rsidR="00EA70E8" w:rsidRPr="00EA70E8" w:rsidRDefault="00652321" w:rsidP="00915836">
            <w:pPr>
              <w:pStyle w:val="Text"/>
              <w:rPr>
                <w:sz w:val="16"/>
                <w:szCs w:val="16"/>
              </w:rPr>
            </w:pPr>
            <w:r w:rsidRPr="00652321">
              <w:rPr>
                <w:sz w:val="16"/>
                <w:szCs w:val="16"/>
              </w:rPr>
              <w:t>GFVET</w:t>
            </w:r>
          </w:p>
        </w:tc>
      </w:tr>
      <w:tr w:rsidR="00652321" w:rsidRPr="00EA70E8" w14:paraId="5E145E9A" w14:textId="77777777" w:rsidTr="0040173E">
        <w:trPr>
          <w:trHeight w:val="2141"/>
          <w:tblHeader/>
        </w:trPr>
        <w:tc>
          <w:tcPr>
            <w:tcW w:w="2410" w:type="dxa"/>
            <w:tcBorders>
              <w:top w:val="single" w:sz="4" w:space="0" w:color="2B40F5" w:themeColor="accent1"/>
              <w:bottom w:val="single" w:sz="4" w:space="0" w:color="2B40F5" w:themeColor="accent1"/>
            </w:tcBorders>
            <w:tcMar>
              <w:top w:w="57" w:type="dxa"/>
              <w:bottom w:w="0" w:type="dxa"/>
            </w:tcMar>
          </w:tcPr>
          <w:p w14:paraId="0090EA72" w14:textId="7FCF68D7" w:rsidR="00652321" w:rsidRPr="00CD2143" w:rsidRDefault="00C34EA9" w:rsidP="00915836">
            <w:pPr>
              <w:pStyle w:val="Text"/>
              <w:rPr>
                <w:sz w:val="16"/>
                <w:szCs w:val="16"/>
              </w:rPr>
            </w:pPr>
            <w:r w:rsidRPr="00C34EA9">
              <w:rPr>
                <w:sz w:val="16"/>
                <w:szCs w:val="16"/>
              </w:rPr>
              <w:t>VET Student Loans</w:t>
            </w:r>
          </w:p>
        </w:tc>
        <w:tc>
          <w:tcPr>
            <w:tcW w:w="5685" w:type="dxa"/>
            <w:tcBorders>
              <w:top w:val="single" w:sz="4" w:space="0" w:color="2B40F5" w:themeColor="accent1"/>
              <w:bottom w:val="single" w:sz="4" w:space="0" w:color="2B40F5" w:themeColor="accent1"/>
            </w:tcBorders>
            <w:tcMar>
              <w:top w:w="57" w:type="dxa"/>
              <w:bottom w:w="0" w:type="dxa"/>
            </w:tcMar>
          </w:tcPr>
          <w:p w14:paraId="527EC74B" w14:textId="07E7B914" w:rsidR="00652321" w:rsidRPr="0063032E" w:rsidRDefault="008A182F" w:rsidP="00915836">
            <w:pPr>
              <w:pStyle w:val="Text"/>
              <w:rPr>
                <w:sz w:val="16"/>
                <w:szCs w:val="16"/>
              </w:rPr>
            </w:pPr>
            <w:r w:rsidRPr="008A182F">
              <w:rPr>
                <w:sz w:val="16"/>
                <w:szCs w:val="16"/>
              </w:rPr>
              <w:t>The VET Student Loans program provides loan support to eligible students studying higher level VET qualifications (diploma and above). Loan amounts are capped and only available for courses that address industry needs. Loans are income-contingent, with students repaying their loans through the Australian taxation system.</w:t>
            </w:r>
          </w:p>
        </w:tc>
        <w:tc>
          <w:tcPr>
            <w:tcW w:w="1506" w:type="dxa"/>
            <w:tcBorders>
              <w:top w:val="single" w:sz="4" w:space="0" w:color="2B40F5" w:themeColor="accent1"/>
              <w:bottom w:val="single" w:sz="4" w:space="0" w:color="2B40F5" w:themeColor="accent1"/>
            </w:tcBorders>
            <w:tcMar>
              <w:top w:w="57" w:type="dxa"/>
              <w:bottom w:w="0" w:type="dxa"/>
            </w:tcMar>
          </w:tcPr>
          <w:p w14:paraId="64B064B5" w14:textId="5544CB3C" w:rsidR="00652321" w:rsidRPr="00652321" w:rsidRDefault="00430600" w:rsidP="00915836">
            <w:pPr>
              <w:pStyle w:val="Text"/>
              <w:rPr>
                <w:sz w:val="16"/>
                <w:szCs w:val="16"/>
              </w:rPr>
            </w:pPr>
            <w:r w:rsidRPr="00430600">
              <w:rPr>
                <w:sz w:val="16"/>
                <w:szCs w:val="16"/>
              </w:rPr>
              <w:t>GFVET</w:t>
            </w:r>
          </w:p>
        </w:tc>
      </w:tr>
    </w:tbl>
    <w:p w14:paraId="06650871" w14:textId="77777777" w:rsidR="008770E1" w:rsidRDefault="008770E1" w:rsidP="000A1F1C">
      <w:pPr>
        <w:pStyle w:val="Text"/>
      </w:pPr>
    </w:p>
    <w:tbl>
      <w:tblPr>
        <w:tblW w:w="9586" w:type="dxa"/>
        <w:tblInd w:w="-567" w:type="dxa"/>
        <w:tblBorders>
          <w:top w:val="single" w:sz="4" w:space="0" w:color="auto"/>
          <w:bottom w:val="single" w:sz="4" w:space="0" w:color="auto"/>
          <w:insideH w:val="single" w:sz="4" w:space="0" w:color="auto"/>
        </w:tblBorders>
        <w:tblLayout w:type="fixed"/>
        <w:tblLook w:val="0020" w:firstRow="1" w:lastRow="0" w:firstColumn="0" w:lastColumn="0" w:noHBand="0" w:noVBand="0"/>
      </w:tblPr>
      <w:tblGrid>
        <w:gridCol w:w="2395"/>
        <w:gridCol w:w="5685"/>
        <w:gridCol w:w="1506"/>
      </w:tblGrid>
      <w:tr w:rsidR="00A37268" w:rsidRPr="00A37268" w14:paraId="2FF57002" w14:textId="77777777" w:rsidTr="00514DCB">
        <w:trPr>
          <w:tblHeader/>
        </w:trPr>
        <w:tc>
          <w:tcPr>
            <w:tcW w:w="2395" w:type="dxa"/>
            <w:tcBorders>
              <w:top w:val="single" w:sz="4" w:space="0" w:color="2B40F5" w:themeColor="accent1"/>
              <w:bottom w:val="single" w:sz="4" w:space="0" w:color="2B40F5" w:themeColor="accent1"/>
            </w:tcBorders>
            <w:tcMar>
              <w:top w:w="57" w:type="dxa"/>
              <w:bottom w:w="0" w:type="dxa"/>
            </w:tcMar>
          </w:tcPr>
          <w:p w14:paraId="477AE94B" w14:textId="77777777" w:rsidR="00A37268" w:rsidRPr="009C772E" w:rsidRDefault="00A37268" w:rsidP="00A37268">
            <w:pPr>
              <w:pStyle w:val="Text"/>
              <w:rPr>
                <w:sz w:val="17"/>
                <w:szCs w:val="17"/>
              </w:rPr>
            </w:pPr>
            <w:bookmarkStart w:id="18" w:name="_Hlk208310012"/>
            <w:r w:rsidRPr="009C772E">
              <w:rPr>
                <w:b/>
                <w:bCs/>
                <w:sz w:val="17"/>
                <w:szCs w:val="17"/>
              </w:rPr>
              <w:t>Term</w:t>
            </w:r>
          </w:p>
        </w:tc>
        <w:tc>
          <w:tcPr>
            <w:tcW w:w="5685" w:type="dxa"/>
            <w:tcBorders>
              <w:top w:val="single" w:sz="4" w:space="0" w:color="2B40F5" w:themeColor="accent1"/>
              <w:bottom w:val="single" w:sz="4" w:space="0" w:color="2B40F5" w:themeColor="accent1"/>
            </w:tcBorders>
            <w:tcMar>
              <w:top w:w="57" w:type="dxa"/>
              <w:bottom w:w="0" w:type="dxa"/>
            </w:tcMar>
          </w:tcPr>
          <w:p w14:paraId="5154BAD0" w14:textId="77777777" w:rsidR="00A37268" w:rsidRPr="009C772E" w:rsidRDefault="00A37268" w:rsidP="00A37268">
            <w:pPr>
              <w:pStyle w:val="Text"/>
              <w:rPr>
                <w:sz w:val="17"/>
                <w:szCs w:val="17"/>
              </w:rPr>
            </w:pPr>
            <w:r w:rsidRPr="009C772E">
              <w:rPr>
                <w:b/>
                <w:bCs/>
                <w:sz w:val="17"/>
                <w:szCs w:val="17"/>
              </w:rPr>
              <w:t>Definition</w:t>
            </w:r>
          </w:p>
        </w:tc>
        <w:tc>
          <w:tcPr>
            <w:tcW w:w="1506" w:type="dxa"/>
            <w:tcBorders>
              <w:top w:val="single" w:sz="4" w:space="0" w:color="2B40F5" w:themeColor="accent1"/>
              <w:bottom w:val="single" w:sz="4" w:space="0" w:color="2B40F5" w:themeColor="accent1"/>
            </w:tcBorders>
            <w:tcMar>
              <w:top w:w="57" w:type="dxa"/>
              <w:bottom w:w="0" w:type="dxa"/>
            </w:tcMar>
          </w:tcPr>
          <w:p w14:paraId="3A8F8BDD" w14:textId="77777777" w:rsidR="00A37268" w:rsidRPr="009C772E" w:rsidRDefault="00A37268" w:rsidP="00A37268">
            <w:pPr>
              <w:pStyle w:val="Text"/>
              <w:rPr>
                <w:sz w:val="17"/>
                <w:szCs w:val="17"/>
              </w:rPr>
            </w:pPr>
            <w:r w:rsidRPr="009C772E">
              <w:rPr>
                <w:b/>
                <w:bCs/>
                <w:sz w:val="17"/>
                <w:szCs w:val="17"/>
              </w:rPr>
              <w:t>Applies to</w:t>
            </w:r>
          </w:p>
        </w:tc>
      </w:tr>
      <w:tr w:rsidR="00A37268" w:rsidRPr="00A37268" w14:paraId="497445ED" w14:textId="77777777" w:rsidTr="00514DCB">
        <w:trPr>
          <w:tblHeader/>
        </w:trPr>
        <w:tc>
          <w:tcPr>
            <w:tcW w:w="2395" w:type="dxa"/>
            <w:tcBorders>
              <w:top w:val="single" w:sz="4" w:space="0" w:color="2B40F5" w:themeColor="accent1"/>
              <w:bottom w:val="single" w:sz="4" w:space="0" w:color="2B40F5" w:themeColor="accent1"/>
            </w:tcBorders>
            <w:tcMar>
              <w:top w:w="57" w:type="dxa"/>
              <w:bottom w:w="0" w:type="dxa"/>
            </w:tcMar>
          </w:tcPr>
          <w:p w14:paraId="4FEF359B" w14:textId="77777777" w:rsidR="00A37268" w:rsidRPr="00A37268" w:rsidRDefault="00A37268" w:rsidP="00A37268">
            <w:pPr>
              <w:pStyle w:val="Text"/>
              <w:rPr>
                <w:sz w:val="16"/>
                <w:szCs w:val="16"/>
              </w:rPr>
            </w:pPr>
            <w:r w:rsidRPr="00A37268">
              <w:rPr>
                <w:sz w:val="16"/>
                <w:szCs w:val="16"/>
              </w:rPr>
              <w:t>VET Student Loans state-subsidised students</w:t>
            </w:r>
          </w:p>
        </w:tc>
        <w:tc>
          <w:tcPr>
            <w:tcW w:w="5685" w:type="dxa"/>
            <w:tcBorders>
              <w:top w:val="single" w:sz="4" w:space="0" w:color="2B40F5" w:themeColor="accent1"/>
              <w:bottom w:val="single" w:sz="4" w:space="0" w:color="2B40F5" w:themeColor="accent1"/>
            </w:tcBorders>
            <w:tcMar>
              <w:top w:w="57" w:type="dxa"/>
              <w:bottom w:w="0" w:type="dxa"/>
            </w:tcMar>
          </w:tcPr>
          <w:p w14:paraId="26E86C4D" w14:textId="77777777" w:rsidR="00A37268" w:rsidRPr="00A37268" w:rsidRDefault="00A37268" w:rsidP="00A37268">
            <w:pPr>
              <w:pStyle w:val="Text"/>
              <w:rPr>
                <w:sz w:val="16"/>
                <w:szCs w:val="16"/>
              </w:rPr>
            </w:pPr>
            <w:r w:rsidRPr="00A37268">
              <w:rPr>
                <w:sz w:val="16"/>
                <w:szCs w:val="16"/>
              </w:rPr>
              <w:t>A loan undertaken by a VET student to pay part tuition costs, where part tuition costs have been subsidised by government.</w:t>
            </w:r>
          </w:p>
        </w:tc>
        <w:tc>
          <w:tcPr>
            <w:tcW w:w="1506" w:type="dxa"/>
            <w:tcBorders>
              <w:top w:val="single" w:sz="4" w:space="0" w:color="2B40F5" w:themeColor="accent1"/>
              <w:bottom w:val="single" w:sz="4" w:space="0" w:color="2B40F5" w:themeColor="accent1"/>
            </w:tcBorders>
            <w:tcMar>
              <w:top w:w="57" w:type="dxa"/>
              <w:bottom w:w="0" w:type="dxa"/>
            </w:tcMar>
          </w:tcPr>
          <w:p w14:paraId="3D8F9C84" w14:textId="77777777" w:rsidR="00A37268" w:rsidRPr="00A37268" w:rsidRDefault="00A37268" w:rsidP="00A37268">
            <w:pPr>
              <w:pStyle w:val="Text"/>
              <w:rPr>
                <w:sz w:val="16"/>
                <w:szCs w:val="16"/>
              </w:rPr>
            </w:pPr>
            <w:r w:rsidRPr="00A37268">
              <w:rPr>
                <w:sz w:val="16"/>
                <w:szCs w:val="16"/>
              </w:rPr>
              <w:t>GFVET</w:t>
            </w:r>
          </w:p>
        </w:tc>
      </w:tr>
      <w:tr w:rsidR="00A37268" w:rsidRPr="00A37268" w14:paraId="527C28AF" w14:textId="77777777" w:rsidTr="00514DCB">
        <w:trPr>
          <w:tblHeader/>
        </w:trPr>
        <w:tc>
          <w:tcPr>
            <w:tcW w:w="2395" w:type="dxa"/>
            <w:tcBorders>
              <w:top w:val="single" w:sz="4" w:space="0" w:color="2B40F5" w:themeColor="accent1"/>
              <w:bottom w:val="single" w:sz="4" w:space="0" w:color="2B40F5" w:themeColor="accent1"/>
            </w:tcBorders>
            <w:tcMar>
              <w:top w:w="57" w:type="dxa"/>
              <w:bottom w:w="0" w:type="dxa"/>
            </w:tcMar>
          </w:tcPr>
          <w:p w14:paraId="0CAB6400" w14:textId="77777777" w:rsidR="00A37268" w:rsidRPr="00A37268" w:rsidRDefault="00A37268" w:rsidP="00A37268">
            <w:pPr>
              <w:pStyle w:val="Text"/>
              <w:rPr>
                <w:sz w:val="16"/>
                <w:szCs w:val="16"/>
              </w:rPr>
            </w:pPr>
            <w:r w:rsidRPr="00A37268">
              <w:rPr>
                <w:sz w:val="16"/>
                <w:szCs w:val="16"/>
              </w:rPr>
              <w:t>Vocational</w:t>
            </w:r>
          </w:p>
        </w:tc>
        <w:tc>
          <w:tcPr>
            <w:tcW w:w="5685" w:type="dxa"/>
            <w:tcBorders>
              <w:top w:val="single" w:sz="4" w:space="0" w:color="2B40F5" w:themeColor="accent1"/>
              <w:bottom w:val="single" w:sz="4" w:space="0" w:color="2B40F5" w:themeColor="accent1"/>
            </w:tcBorders>
            <w:tcMar>
              <w:top w:w="57" w:type="dxa"/>
              <w:bottom w:w="0" w:type="dxa"/>
            </w:tcMar>
          </w:tcPr>
          <w:p w14:paraId="262811BE" w14:textId="77777777" w:rsidR="00A37268" w:rsidRPr="00A37268" w:rsidRDefault="00A37268" w:rsidP="00A37268">
            <w:pPr>
              <w:pStyle w:val="Text"/>
              <w:rPr>
                <w:sz w:val="16"/>
                <w:szCs w:val="16"/>
              </w:rPr>
            </w:pPr>
            <w:r w:rsidRPr="00A37268">
              <w:rPr>
                <w:sz w:val="16"/>
                <w:szCs w:val="16"/>
              </w:rPr>
              <w:t>Subjects or programs that are intended to develop competency in skills relevant to a workplace.</w:t>
            </w:r>
          </w:p>
        </w:tc>
        <w:tc>
          <w:tcPr>
            <w:tcW w:w="1506" w:type="dxa"/>
            <w:tcBorders>
              <w:top w:val="single" w:sz="4" w:space="0" w:color="2B40F5" w:themeColor="accent1"/>
              <w:bottom w:val="single" w:sz="4" w:space="0" w:color="2B40F5" w:themeColor="accent1"/>
            </w:tcBorders>
            <w:tcMar>
              <w:top w:w="57" w:type="dxa"/>
              <w:bottom w:w="0" w:type="dxa"/>
            </w:tcMar>
          </w:tcPr>
          <w:p w14:paraId="6A3D7346" w14:textId="77777777" w:rsidR="00A37268" w:rsidRPr="00A37268" w:rsidRDefault="00A37268" w:rsidP="00A37268">
            <w:pPr>
              <w:pStyle w:val="Text"/>
              <w:rPr>
                <w:sz w:val="16"/>
                <w:szCs w:val="16"/>
              </w:rPr>
            </w:pPr>
            <w:r w:rsidRPr="00A37268">
              <w:rPr>
                <w:sz w:val="16"/>
                <w:szCs w:val="16"/>
              </w:rPr>
              <w:t>All</w:t>
            </w:r>
          </w:p>
        </w:tc>
      </w:tr>
      <w:tr w:rsidR="00A37268" w:rsidRPr="00A37268" w14:paraId="644BC6B2" w14:textId="77777777" w:rsidTr="00514DCB">
        <w:trPr>
          <w:tblHeader/>
        </w:trPr>
        <w:tc>
          <w:tcPr>
            <w:tcW w:w="2395" w:type="dxa"/>
            <w:tcBorders>
              <w:top w:val="single" w:sz="4" w:space="0" w:color="2B40F5" w:themeColor="accent1"/>
              <w:bottom w:val="single" w:sz="4" w:space="0" w:color="2B40F5" w:themeColor="accent1"/>
            </w:tcBorders>
            <w:tcMar>
              <w:top w:w="57" w:type="dxa"/>
              <w:bottom w:w="0" w:type="dxa"/>
            </w:tcMar>
          </w:tcPr>
          <w:p w14:paraId="00319CC4" w14:textId="77777777" w:rsidR="00A37268" w:rsidRPr="00A37268" w:rsidRDefault="00A37268" w:rsidP="00A37268">
            <w:pPr>
              <w:pStyle w:val="Text"/>
              <w:rPr>
                <w:sz w:val="16"/>
                <w:szCs w:val="16"/>
              </w:rPr>
            </w:pPr>
            <w:r w:rsidRPr="00A37268">
              <w:rPr>
                <w:sz w:val="16"/>
                <w:szCs w:val="16"/>
              </w:rPr>
              <w:t>Vocational education and training (VET)</w:t>
            </w:r>
          </w:p>
        </w:tc>
        <w:tc>
          <w:tcPr>
            <w:tcW w:w="5685" w:type="dxa"/>
            <w:tcBorders>
              <w:top w:val="single" w:sz="4" w:space="0" w:color="2B40F5" w:themeColor="accent1"/>
              <w:bottom w:val="single" w:sz="4" w:space="0" w:color="2B40F5" w:themeColor="accent1"/>
            </w:tcBorders>
            <w:tcMar>
              <w:top w:w="57" w:type="dxa"/>
              <w:bottom w:w="0" w:type="dxa"/>
            </w:tcMar>
          </w:tcPr>
          <w:p w14:paraId="0A57C0DB" w14:textId="77777777" w:rsidR="00A37268" w:rsidRPr="00A37268" w:rsidRDefault="00A37268" w:rsidP="00A37268">
            <w:pPr>
              <w:pStyle w:val="Text"/>
              <w:rPr>
                <w:sz w:val="16"/>
                <w:szCs w:val="16"/>
              </w:rPr>
            </w:pPr>
            <w:r w:rsidRPr="00A37268">
              <w:rPr>
                <w:sz w:val="16"/>
                <w:szCs w:val="16"/>
              </w:rPr>
              <w:t>Post-compulsory education and training that provides people with occupational or work-related knowledge and skills.</w:t>
            </w:r>
          </w:p>
        </w:tc>
        <w:tc>
          <w:tcPr>
            <w:tcW w:w="1506" w:type="dxa"/>
            <w:tcBorders>
              <w:top w:val="single" w:sz="4" w:space="0" w:color="2B40F5" w:themeColor="accent1"/>
              <w:bottom w:val="single" w:sz="4" w:space="0" w:color="2B40F5" w:themeColor="accent1"/>
            </w:tcBorders>
            <w:tcMar>
              <w:top w:w="57" w:type="dxa"/>
              <w:bottom w:w="0" w:type="dxa"/>
            </w:tcMar>
          </w:tcPr>
          <w:p w14:paraId="638E4722" w14:textId="77777777" w:rsidR="00A37268" w:rsidRPr="00A37268" w:rsidRDefault="00A37268" w:rsidP="00A37268">
            <w:pPr>
              <w:pStyle w:val="Text"/>
              <w:rPr>
                <w:sz w:val="16"/>
                <w:szCs w:val="16"/>
              </w:rPr>
            </w:pPr>
            <w:r w:rsidRPr="00A37268">
              <w:rPr>
                <w:sz w:val="16"/>
                <w:szCs w:val="16"/>
              </w:rPr>
              <w:t>GFVET</w:t>
            </w:r>
          </w:p>
        </w:tc>
      </w:tr>
      <w:tr w:rsidR="00A37268" w:rsidRPr="00A37268" w14:paraId="49A29991" w14:textId="77777777" w:rsidTr="00514DCB">
        <w:trPr>
          <w:tblHeader/>
        </w:trPr>
        <w:tc>
          <w:tcPr>
            <w:tcW w:w="2395" w:type="dxa"/>
            <w:tcBorders>
              <w:top w:val="single" w:sz="4" w:space="0" w:color="2B40F5" w:themeColor="accent1"/>
              <w:bottom w:val="single" w:sz="4" w:space="0" w:color="2B40F5" w:themeColor="accent1"/>
            </w:tcBorders>
            <w:tcMar>
              <w:top w:w="57" w:type="dxa"/>
              <w:bottom w:w="0" w:type="dxa"/>
            </w:tcMar>
          </w:tcPr>
          <w:p w14:paraId="4A128609" w14:textId="77777777" w:rsidR="00A37268" w:rsidRPr="00A37268" w:rsidRDefault="00A37268" w:rsidP="00A37268">
            <w:pPr>
              <w:pStyle w:val="Text"/>
              <w:rPr>
                <w:sz w:val="16"/>
                <w:szCs w:val="16"/>
              </w:rPr>
            </w:pPr>
            <w:r w:rsidRPr="00A37268">
              <w:rPr>
                <w:sz w:val="16"/>
                <w:szCs w:val="16"/>
              </w:rPr>
              <w:t>VET FEE-HELP</w:t>
            </w:r>
          </w:p>
        </w:tc>
        <w:tc>
          <w:tcPr>
            <w:tcW w:w="5685" w:type="dxa"/>
            <w:tcBorders>
              <w:top w:val="single" w:sz="4" w:space="0" w:color="2B40F5" w:themeColor="accent1"/>
              <w:bottom w:val="single" w:sz="4" w:space="0" w:color="2B40F5" w:themeColor="accent1"/>
            </w:tcBorders>
            <w:tcMar>
              <w:top w:w="57" w:type="dxa"/>
              <w:bottom w:w="0" w:type="dxa"/>
            </w:tcMar>
          </w:tcPr>
          <w:p w14:paraId="43ACEC46" w14:textId="4C238DAA" w:rsidR="00A37268" w:rsidRPr="00A37268" w:rsidRDefault="00A37268" w:rsidP="007956DD">
            <w:pPr>
              <w:pStyle w:val="Tabletext"/>
              <w:tabs>
                <w:tab w:val="left" w:pos="327"/>
              </w:tabs>
              <w:rPr>
                <w:szCs w:val="16"/>
              </w:rPr>
            </w:pPr>
            <w:r w:rsidRPr="007956DD">
              <w:t>A VET loan scheme provided by the Australian Government from</w:t>
            </w:r>
            <w:r w:rsidR="007956DD">
              <w:t xml:space="preserve"> </w:t>
            </w:r>
            <w:r w:rsidRPr="007956DD">
              <w:t>2009 to 2016.</w:t>
            </w:r>
            <w:r w:rsidRPr="00A37268">
              <w:rPr>
                <w:szCs w:val="16"/>
              </w:rPr>
              <w:t xml:space="preserve"> </w:t>
            </w:r>
          </w:p>
        </w:tc>
        <w:tc>
          <w:tcPr>
            <w:tcW w:w="1506" w:type="dxa"/>
            <w:tcBorders>
              <w:top w:val="single" w:sz="4" w:space="0" w:color="2B40F5" w:themeColor="accent1"/>
              <w:bottom w:val="single" w:sz="4" w:space="0" w:color="2B40F5" w:themeColor="accent1"/>
            </w:tcBorders>
            <w:tcMar>
              <w:top w:w="57" w:type="dxa"/>
              <w:bottom w:w="0" w:type="dxa"/>
            </w:tcMar>
          </w:tcPr>
          <w:p w14:paraId="5BF10D93" w14:textId="77777777" w:rsidR="00A37268" w:rsidRPr="00A37268" w:rsidRDefault="00A37268" w:rsidP="00A37268">
            <w:pPr>
              <w:pStyle w:val="Text"/>
              <w:rPr>
                <w:sz w:val="16"/>
                <w:szCs w:val="16"/>
              </w:rPr>
            </w:pPr>
            <w:r w:rsidRPr="00A37268">
              <w:rPr>
                <w:sz w:val="16"/>
                <w:szCs w:val="16"/>
              </w:rPr>
              <w:t>GFVET</w:t>
            </w:r>
          </w:p>
        </w:tc>
      </w:tr>
      <w:tr w:rsidR="00A37268" w:rsidRPr="00A37268" w14:paraId="253B9AFF" w14:textId="77777777" w:rsidTr="00514DCB">
        <w:trPr>
          <w:tblHeader/>
        </w:trPr>
        <w:tc>
          <w:tcPr>
            <w:tcW w:w="2395" w:type="dxa"/>
            <w:tcBorders>
              <w:top w:val="single" w:sz="4" w:space="0" w:color="2B40F5" w:themeColor="accent1"/>
              <w:bottom w:val="single" w:sz="4" w:space="0" w:color="2B40F5" w:themeColor="accent1"/>
            </w:tcBorders>
            <w:tcMar>
              <w:top w:w="57" w:type="dxa"/>
              <w:bottom w:w="0" w:type="dxa"/>
            </w:tcMar>
          </w:tcPr>
          <w:p w14:paraId="7DEA2F5B" w14:textId="77777777" w:rsidR="00A37268" w:rsidRPr="00A37268" w:rsidRDefault="00A37268" w:rsidP="00A37268">
            <w:pPr>
              <w:pStyle w:val="Text"/>
              <w:rPr>
                <w:sz w:val="16"/>
                <w:szCs w:val="16"/>
              </w:rPr>
            </w:pPr>
            <w:r w:rsidRPr="00A37268">
              <w:rPr>
                <w:sz w:val="16"/>
                <w:szCs w:val="16"/>
              </w:rPr>
              <w:t>VET FEE-HELP grandfathering</w:t>
            </w:r>
          </w:p>
        </w:tc>
        <w:tc>
          <w:tcPr>
            <w:tcW w:w="5685" w:type="dxa"/>
            <w:tcBorders>
              <w:top w:val="single" w:sz="4" w:space="0" w:color="2B40F5" w:themeColor="accent1"/>
              <w:bottom w:val="single" w:sz="4" w:space="0" w:color="2B40F5" w:themeColor="accent1"/>
            </w:tcBorders>
            <w:tcMar>
              <w:top w:w="57" w:type="dxa"/>
              <w:bottom w:w="0" w:type="dxa"/>
            </w:tcMar>
          </w:tcPr>
          <w:p w14:paraId="1C27B48A" w14:textId="77777777" w:rsidR="00A37268" w:rsidRPr="00A37268" w:rsidRDefault="00A37268" w:rsidP="007956DD">
            <w:pPr>
              <w:pStyle w:val="Text"/>
              <w:spacing w:line="276" w:lineRule="auto"/>
              <w:rPr>
                <w:sz w:val="16"/>
                <w:szCs w:val="16"/>
              </w:rPr>
            </w:pPr>
            <w:r w:rsidRPr="00A37268">
              <w:rPr>
                <w:sz w:val="16"/>
                <w:szCs w:val="16"/>
              </w:rPr>
              <w:t xml:space="preserve">A clause to recognise students under the loan arrangement of the ceased VET FEE-HELP program. </w:t>
            </w:r>
          </w:p>
        </w:tc>
        <w:tc>
          <w:tcPr>
            <w:tcW w:w="1506" w:type="dxa"/>
            <w:tcBorders>
              <w:top w:val="single" w:sz="4" w:space="0" w:color="2B40F5" w:themeColor="accent1"/>
              <w:bottom w:val="single" w:sz="4" w:space="0" w:color="2B40F5" w:themeColor="accent1"/>
            </w:tcBorders>
            <w:tcMar>
              <w:top w:w="57" w:type="dxa"/>
              <w:bottom w:w="0" w:type="dxa"/>
            </w:tcMar>
          </w:tcPr>
          <w:p w14:paraId="3A45DCFD" w14:textId="77777777" w:rsidR="00A37268" w:rsidRPr="00A37268" w:rsidRDefault="00A37268" w:rsidP="00A37268">
            <w:pPr>
              <w:pStyle w:val="Text"/>
              <w:rPr>
                <w:sz w:val="16"/>
                <w:szCs w:val="16"/>
              </w:rPr>
            </w:pPr>
            <w:r w:rsidRPr="00A37268">
              <w:rPr>
                <w:sz w:val="16"/>
                <w:szCs w:val="16"/>
              </w:rPr>
              <w:t>GFVET</w:t>
            </w:r>
          </w:p>
        </w:tc>
      </w:tr>
      <w:bookmarkEnd w:id="18"/>
    </w:tbl>
    <w:p w14:paraId="4D4A3762" w14:textId="77777777" w:rsidR="007B4AEB" w:rsidRDefault="007B4AEB" w:rsidP="000A1F1C">
      <w:pPr>
        <w:pStyle w:val="Text"/>
      </w:pPr>
    </w:p>
    <w:p w14:paraId="0EDE8302" w14:textId="77777777" w:rsidR="007B4AEB" w:rsidRDefault="007B4AEB" w:rsidP="000A1F1C">
      <w:pPr>
        <w:pStyle w:val="Text"/>
      </w:pPr>
    </w:p>
    <w:p w14:paraId="0EC90597" w14:textId="77777777" w:rsidR="007B4AEB" w:rsidRDefault="007B4AEB" w:rsidP="000A1F1C">
      <w:pPr>
        <w:pStyle w:val="Text"/>
      </w:pPr>
    </w:p>
    <w:bookmarkEnd w:id="2"/>
    <w:bookmarkEnd w:id="3"/>
    <w:bookmarkEnd w:id="4"/>
    <w:bookmarkEnd w:id="5"/>
    <w:p w14:paraId="7BA274E4" w14:textId="77777777" w:rsidR="005E69DC" w:rsidRDefault="005E69DC" w:rsidP="000A1F1C">
      <w:pPr>
        <w:pStyle w:val="Dotpoint10"/>
        <w:numPr>
          <w:ilvl w:val="0"/>
          <w:numId w:val="0"/>
        </w:numPr>
      </w:pPr>
    </w:p>
    <w:p w14:paraId="3BF5B406" w14:textId="77777777" w:rsidR="00A31851" w:rsidRDefault="00A31851" w:rsidP="000A1F1C">
      <w:pPr>
        <w:pStyle w:val="Dotpoint10"/>
        <w:numPr>
          <w:ilvl w:val="0"/>
          <w:numId w:val="0"/>
        </w:numPr>
      </w:pPr>
    </w:p>
    <w:p w14:paraId="5532BB53" w14:textId="77777777" w:rsidR="00A31851" w:rsidRDefault="00A31851" w:rsidP="000A1F1C">
      <w:pPr>
        <w:pStyle w:val="Dotpoint10"/>
        <w:numPr>
          <w:ilvl w:val="0"/>
          <w:numId w:val="0"/>
        </w:numPr>
      </w:pPr>
    </w:p>
    <w:p w14:paraId="134FCC1C" w14:textId="77777777" w:rsidR="00A31851" w:rsidRPr="00D21645" w:rsidRDefault="00A31851" w:rsidP="000A1F1C">
      <w:pPr>
        <w:pStyle w:val="Dotpoint10"/>
        <w:numPr>
          <w:ilvl w:val="0"/>
          <w:numId w:val="0"/>
        </w:numPr>
      </w:pPr>
    </w:p>
    <w:sectPr w:rsidR="00A31851" w:rsidRPr="00D21645" w:rsidSect="00546262">
      <w:footerReference w:type="even" r:id="rId29"/>
      <w:footerReference w:type="default" r:id="rId30"/>
      <w:pgSz w:w="11907" w:h="16840" w:code="9"/>
      <w:pgMar w:top="1276" w:right="1418" w:bottom="992" w:left="1418" w:header="567" w:footer="556" w:gutter="0"/>
      <w:cols w:space="708" w:equalWidth="0">
        <w:col w:w="9071"/>
      </w:cols>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05FEEA" w14:textId="77777777" w:rsidR="003B0E4D" w:rsidRDefault="003B0E4D">
      <w:r>
        <w:separator/>
      </w:r>
    </w:p>
  </w:endnote>
  <w:endnote w:type="continuationSeparator" w:id="0">
    <w:p w14:paraId="02086602" w14:textId="77777777" w:rsidR="003B0E4D" w:rsidRDefault="003B0E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ontserrat">
    <w:altName w:val="Cambria"/>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Essonnes Display">
    <w:altName w:val="Calibri"/>
    <w:panose1 w:val="00000000000000000000"/>
    <w:charset w:val="4D"/>
    <w:family w:val="auto"/>
    <w:notTrueType/>
    <w:pitch w:val="variable"/>
    <w:sig w:usb0="00000007" w:usb1="00000000" w:usb2="00000000" w:usb3="00000000" w:csb0="00000193" w:csb1="00000000"/>
  </w:font>
  <w:font w:name="MinionPro-Regular">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8FA02" w14:textId="77777777" w:rsidR="00F210FE" w:rsidRDefault="00F210FE" w:rsidP="00F210FE">
    <w:pPr>
      <w:pStyle w:val="BodyText"/>
      <w:spacing w:line="14" w:lineRule="auto"/>
    </w:pPr>
    <w:r>
      <w:rPr>
        <w:noProof/>
      </w:rPr>
      <mc:AlternateContent>
        <mc:Choice Requires="wps">
          <w:drawing>
            <wp:anchor distT="0" distB="0" distL="0" distR="0" simplePos="0" relativeHeight="251643904" behindDoc="1" locked="0" layoutInCell="1" allowOverlap="1" wp14:anchorId="65918475" wp14:editId="220351A7">
              <wp:simplePos x="0" y="0"/>
              <wp:positionH relativeFrom="page">
                <wp:posOffset>466725</wp:posOffset>
              </wp:positionH>
              <wp:positionV relativeFrom="page">
                <wp:posOffset>10163175</wp:posOffset>
              </wp:positionV>
              <wp:extent cx="4152900" cy="288925"/>
              <wp:effectExtent l="0" t="0" r="0" b="0"/>
              <wp:wrapNone/>
              <wp:docPr id="124728501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6BDE3B55" w14:textId="77777777" w:rsidR="00F210FE" w:rsidRDefault="00F210FE" w:rsidP="00F210FE">
                          <w:pPr>
                            <w:spacing w:before="37" w:line="247" w:lineRule="auto"/>
                            <w:ind w:left="20"/>
                            <w:rPr>
                              <w:b/>
                              <w:sz w:val="16"/>
                            </w:rPr>
                          </w:pPr>
                          <w:r>
                            <w:rPr>
                              <w:b/>
                              <w:spacing w:val="-2"/>
                              <w:sz w:val="16"/>
                            </w:rPr>
                            <w:t>Document title</w:t>
                          </w:r>
                        </w:p>
                      </w:txbxContent>
                    </wps:txbx>
                    <wps:bodyPr wrap="square" lIns="0" tIns="0" rIns="0" bIns="0" rtlCol="0">
                      <a:noAutofit/>
                    </wps:bodyPr>
                  </wps:wsp>
                </a:graphicData>
              </a:graphic>
              <wp14:sizeRelH relativeFrom="margin">
                <wp14:pctWidth>0</wp14:pctWidth>
              </wp14:sizeRelH>
            </wp:anchor>
          </w:drawing>
        </mc:Choice>
        <mc:Fallback>
          <w:pict>
            <v:shapetype w14:anchorId="65918475" id="_x0000_t202" coordsize="21600,21600" o:spt="202" path="m,l,21600r21600,l21600,xe">
              <v:stroke joinstyle="miter"/>
              <v:path gradientshapeok="t" o:connecttype="rect"/>
            </v:shapetype>
            <v:shape id="Textbox 39" o:spid="_x0000_s1033" type="#_x0000_t202" style="position:absolute;margin-left:36.75pt;margin-top:800.25pt;width:327pt;height:22.75pt;z-index:-251672576;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" filled="f" stroked="f">
              <v:textbox inset="0,0,0,0">
                <w:txbxContent>
                  <w:p w14:paraId="6BDE3B55" w14:textId="77777777" w:rsidR="00F210FE" w:rsidRDefault="00F210FE" w:rsidP="00F210FE">
                    <w:pPr>
                      <w:spacing w:before="37" w:line="247" w:lineRule="auto"/>
                      <w:ind w:left="20"/>
                      <w:rPr>
                        <w:b/>
                        <w:sz w:val="16"/>
                      </w:rPr>
                    </w:pPr>
                    <w:r>
                      <w:rPr>
                        <w:b/>
                        <w:spacing w:val="-2"/>
                        <w:sz w:val="16"/>
                      </w:rPr>
                      <w:t>Document title</w:t>
                    </w:r>
                  </w:p>
                </w:txbxContent>
              </v:textbox>
              <w10:wrap anchorx="page" anchory="page"/>
            </v:shape>
          </w:pict>
        </mc:Fallback>
      </mc:AlternateContent>
    </w:r>
    <w:r>
      <w:rPr>
        <w:noProof/>
      </w:rPr>
      <mc:AlternateContent>
        <mc:Choice Requires="wps">
          <w:drawing>
            <wp:anchor distT="0" distB="0" distL="0" distR="0" simplePos="0" relativeHeight="251642880" behindDoc="1" locked="0" layoutInCell="1" allowOverlap="1" wp14:anchorId="21B4BC06" wp14:editId="00784BDF">
              <wp:simplePos x="0" y="0"/>
              <wp:positionH relativeFrom="page">
                <wp:posOffset>457200</wp:posOffset>
              </wp:positionH>
              <wp:positionV relativeFrom="page">
                <wp:posOffset>10038598</wp:posOffset>
              </wp:positionV>
              <wp:extent cx="6645909" cy="1270"/>
              <wp:effectExtent l="0" t="0" r="0" b="0"/>
              <wp:wrapNone/>
              <wp:docPr id="444372005"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130D40DC" id="Graphic 38" o:spid="_x0000_s1026" style="position:absolute;margin-left:36pt;margin-top:790.45pt;width:523.3pt;height:.1pt;z-index:-251673600;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44928" behindDoc="1" locked="0" layoutInCell="1" allowOverlap="1" wp14:anchorId="1D637100" wp14:editId="74602A84">
              <wp:simplePos x="0" y="0"/>
              <wp:positionH relativeFrom="page">
                <wp:posOffset>7007674</wp:posOffset>
              </wp:positionH>
              <wp:positionV relativeFrom="page">
                <wp:posOffset>10184379</wp:posOffset>
              </wp:positionV>
              <wp:extent cx="147320" cy="159385"/>
              <wp:effectExtent l="0" t="0" r="0" b="0"/>
              <wp:wrapNone/>
              <wp:docPr id="187101645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0DA571D4"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1D637100" id="Textbox 40" o:spid="_x0000_s1034" type="#_x0000_t202" style="position:absolute;margin-left:551.8pt;margin-top:801.9pt;width:11.6pt;height:12.55pt;z-index:-2516715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MfsxSCYAQAA&#10;IQMAAA4AAAAAAAAAAAAAAAAALgIAAGRycy9lMm9Eb2MueG1sUEsBAi0AFAAGAAgAAAAhAAJng3/g&#10;AAAADwEAAA8AAAAAAAAAAAAAAAAA8gMAAGRycy9kb3ducmV2LnhtbFBLBQYAAAAABAAEAPMAAAD/&#10;BAAAAAA=&#10;" filled="f" stroked="f">
              <v:textbox inset="0,0,0,0">
                <w:txbxContent>
                  <w:p w14:paraId="0DA571D4"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7D7C158F" w14:textId="77777777" w:rsidR="00F210FE" w:rsidRPr="00F87913" w:rsidRDefault="00F210FE" w:rsidP="00F210FE">
    <w:pPr>
      <w:pStyle w:val="Footer"/>
    </w:pPr>
  </w:p>
  <w:p w14:paraId="1C541273" w14:textId="77777777" w:rsidR="00F210FE" w:rsidRPr="00EC356F" w:rsidRDefault="00F210FE" w:rsidP="00F210FE">
    <w:pPr>
      <w:pStyle w:val="Footer"/>
    </w:pPr>
  </w:p>
  <w:p w14:paraId="60549739" w14:textId="77777777" w:rsidR="009E17EF" w:rsidRPr="00F210FE" w:rsidRDefault="009E17EF" w:rsidP="00F210F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31322C" w14:textId="77777777" w:rsidR="00F210FE" w:rsidRDefault="00F210FE" w:rsidP="00F210FE">
    <w:pPr>
      <w:pStyle w:val="BodyText"/>
      <w:spacing w:line="14" w:lineRule="auto"/>
    </w:pPr>
    <w:r>
      <w:rPr>
        <w:noProof/>
      </w:rPr>
      <mc:AlternateContent>
        <mc:Choice Requires="wps">
          <w:drawing>
            <wp:anchor distT="0" distB="0" distL="0" distR="0" simplePos="0" relativeHeight="251640832" behindDoc="1" locked="0" layoutInCell="1" allowOverlap="1" wp14:anchorId="60A5BB85" wp14:editId="2A18C5AC">
              <wp:simplePos x="0" y="0"/>
              <wp:positionH relativeFrom="page">
                <wp:posOffset>466725</wp:posOffset>
              </wp:positionH>
              <wp:positionV relativeFrom="page">
                <wp:posOffset>10163175</wp:posOffset>
              </wp:positionV>
              <wp:extent cx="4152900" cy="288925"/>
              <wp:effectExtent l="0" t="0" r="0" b="0"/>
              <wp:wrapNone/>
              <wp:docPr id="1525114903"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152900" cy="288925"/>
                      </a:xfrm>
                      <a:prstGeom prst="rect">
                        <a:avLst/>
                      </a:prstGeom>
                    </wps:spPr>
                    <wps:txbx>
                      <w:txbxContent>
                        <w:p w14:paraId="3DBAAC56" w14:textId="00AF0CC9" w:rsidR="00F210FE" w:rsidRDefault="00F354BF" w:rsidP="00F210FE">
                          <w:pPr>
                            <w:spacing w:before="37" w:line="247" w:lineRule="auto"/>
                            <w:ind w:left="20"/>
                            <w:rPr>
                              <w:b/>
                              <w:sz w:val="16"/>
                            </w:rPr>
                          </w:pPr>
                          <w:r>
                            <w:rPr>
                              <w:b/>
                              <w:spacing w:val="-2"/>
                              <w:sz w:val="16"/>
                            </w:rPr>
                            <w:t xml:space="preserve"> Government funding of VET 2025</w:t>
                          </w:r>
                          <w:r w:rsidR="00467D48">
                            <w:rPr>
                              <w:b/>
                              <w:spacing w:val="-2"/>
                              <w:sz w:val="16"/>
                            </w:rPr>
                            <w:t>: terms and defin</w:t>
                          </w:r>
                          <w:r w:rsidR="00E83488">
                            <w:rPr>
                              <w:b/>
                              <w:spacing w:val="-2"/>
                              <w:sz w:val="16"/>
                            </w:rPr>
                            <w:t>itions</w:t>
                          </w:r>
                        </w:p>
                      </w:txbxContent>
                    </wps:txbx>
                    <wps:bodyPr wrap="square" lIns="0" tIns="0" rIns="0" bIns="0" rtlCol="0">
                      <a:noAutofit/>
                    </wps:bodyPr>
                  </wps:wsp>
                </a:graphicData>
              </a:graphic>
              <wp14:sizeRelH relativeFrom="margin">
                <wp14:pctWidth>0</wp14:pctWidth>
              </wp14:sizeRelH>
            </wp:anchor>
          </w:drawing>
        </mc:Choice>
        <mc:Fallback>
          <w:pict>
            <v:shapetype w14:anchorId="60A5BB85" id="_x0000_t202" coordsize="21600,21600" o:spt="202" path="m,l,21600r21600,l21600,xe">
              <v:stroke joinstyle="miter"/>
              <v:path gradientshapeok="t" o:connecttype="rect"/>
            </v:shapetype>
            <v:shape id="_x0000_s1035" type="#_x0000_t202" style="position:absolute;margin-left:36.75pt;margin-top:800.25pt;width:327pt;height:22.75pt;z-index:-251675648;visibility:visible;mso-wrap-style:square;mso-width-percent:0;mso-wrap-distance-left:0;mso-wrap-distance-top:0;mso-wrap-distance-right:0;mso-wrap-distance-bottom:0;mso-position-horizontal:absolute;mso-position-horizontal-relative:page;mso-position-vertical:absolute;mso-position-vertical-relative:page;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" filled="f" stroked="f">
              <v:textbox inset="0,0,0,0">
                <w:txbxContent>
                  <w:p w14:paraId="3DBAAC56" w14:textId="00AF0CC9" w:rsidR="00F210FE" w:rsidRDefault="00F354BF" w:rsidP="00F210FE">
                    <w:pPr>
                      <w:spacing w:before="37" w:line="247" w:lineRule="auto"/>
                      <w:ind w:left="20"/>
                      <w:rPr>
                        <w:b/>
                        <w:sz w:val="16"/>
                      </w:rPr>
                    </w:pPr>
                    <w:r>
                      <w:rPr>
                        <w:b/>
                        <w:spacing w:val="-2"/>
                        <w:sz w:val="16"/>
                      </w:rPr>
                      <w:t xml:space="preserve"> Government funding of VET 2025</w:t>
                    </w:r>
                    <w:r w:rsidR="00467D48">
                      <w:rPr>
                        <w:b/>
                        <w:spacing w:val="-2"/>
                        <w:sz w:val="16"/>
                      </w:rPr>
                      <w:t>: terms and defin</w:t>
                    </w:r>
                    <w:r w:rsidR="00E83488">
                      <w:rPr>
                        <w:b/>
                        <w:spacing w:val="-2"/>
                        <w:sz w:val="16"/>
                      </w:rPr>
                      <w:t>itions</w:t>
                    </w:r>
                  </w:p>
                </w:txbxContent>
              </v:textbox>
              <w10:wrap anchorx="page" anchory="page"/>
            </v:shape>
          </w:pict>
        </mc:Fallback>
      </mc:AlternateContent>
    </w:r>
    <w:r>
      <w:rPr>
        <w:noProof/>
      </w:rPr>
      <mc:AlternateContent>
        <mc:Choice Requires="wps">
          <w:drawing>
            <wp:anchor distT="0" distB="0" distL="0" distR="0" simplePos="0" relativeHeight="251639808" behindDoc="1" locked="0" layoutInCell="1" allowOverlap="1" wp14:anchorId="1B1B8EAE" wp14:editId="29BBF0FC">
              <wp:simplePos x="0" y="0"/>
              <wp:positionH relativeFrom="page">
                <wp:posOffset>457200</wp:posOffset>
              </wp:positionH>
              <wp:positionV relativeFrom="page">
                <wp:posOffset>10038598</wp:posOffset>
              </wp:positionV>
              <wp:extent cx="6645909" cy="1270"/>
              <wp:effectExtent l="0" t="0" r="0" b="0"/>
              <wp:wrapNone/>
              <wp:docPr id="552141324"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5909" cy="1270"/>
                      </a:xfrm>
                      <a:custGeom>
                        <a:avLst/>
                        <a:gdLst/>
                        <a:ahLst/>
                        <a:cxnLst/>
                        <a:rect l="l" t="t" r="r" b="b"/>
                        <a:pathLst>
                          <a:path w="6645909">
                            <a:moveTo>
                              <a:pt x="0" y="0"/>
                            </a:moveTo>
                            <a:lnTo>
                              <a:pt x="6645605" y="0"/>
                            </a:lnTo>
                          </a:path>
                        </a:pathLst>
                      </a:custGeom>
                      <a:ln w="6350">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BD74325" id="Graphic 38" o:spid="_x0000_s1026" style="position:absolute;margin-left:36pt;margin-top:790.45pt;width:523.3pt;height:.1pt;z-index:-251676672;visibility:visible;mso-wrap-style:square;mso-wrap-distance-left:0;mso-wrap-distance-top:0;mso-wrap-distance-right:0;mso-wrap-distance-bottom:0;mso-position-horizontal:absolute;mso-position-horizontal-relative:page;mso-position-vertical:absolute;mso-position-vertical-relative:page;v-text-anchor:top" coordsize="6645909,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" path="m,l6645605,e" filled="f" strokeweight=".5pt">
              <v:path arrowok="t"/>
              <w10:wrap anchorx="page" anchory="page"/>
            </v:shape>
          </w:pict>
        </mc:Fallback>
      </mc:AlternateContent>
    </w:r>
    <w:r>
      <w:rPr>
        <w:noProof/>
      </w:rPr>
      <mc:AlternateContent>
        <mc:Choice Requires="wps">
          <w:drawing>
            <wp:anchor distT="0" distB="0" distL="0" distR="0" simplePos="0" relativeHeight="251641856" behindDoc="1" locked="0" layoutInCell="1" allowOverlap="1" wp14:anchorId="5035AE47" wp14:editId="13640DF6">
              <wp:simplePos x="0" y="0"/>
              <wp:positionH relativeFrom="page">
                <wp:posOffset>7007674</wp:posOffset>
              </wp:positionH>
              <wp:positionV relativeFrom="page">
                <wp:posOffset>10184379</wp:posOffset>
              </wp:positionV>
              <wp:extent cx="147320" cy="159385"/>
              <wp:effectExtent l="0" t="0" r="0" b="0"/>
              <wp:wrapNone/>
              <wp:docPr id="470941942"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7320" cy="159385"/>
                      </a:xfrm>
                      <a:prstGeom prst="rect">
                        <a:avLst/>
                      </a:prstGeom>
                    </wps:spPr>
                    <wps:txbx>
                      <w:txbxContent>
                        <w:p w14:paraId="5F612AB1"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wps:txbx>
                    <wps:bodyPr wrap="square" lIns="0" tIns="0" rIns="0" bIns="0" rtlCol="0">
                      <a:noAutofit/>
                    </wps:bodyPr>
                  </wps:wsp>
                </a:graphicData>
              </a:graphic>
            </wp:anchor>
          </w:drawing>
        </mc:Choice>
        <mc:Fallback>
          <w:pict>
            <v:shape w14:anchorId="5035AE47" id="_x0000_s1036" type="#_x0000_t202" style="position:absolute;margin-left:551.8pt;margin-top:801.9pt;width:11.6pt;height:12.55pt;z-index:-25167462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" filled="f" stroked="f">
              <v:textbox inset="0,0,0,0">
                <w:txbxContent>
                  <w:p w14:paraId="5F612AB1" w14:textId="77777777" w:rsidR="00F210FE" w:rsidRDefault="00F210FE" w:rsidP="00F210FE">
                    <w:pPr>
                      <w:spacing w:before="33"/>
                      <w:ind w:left="60"/>
                      <w:rPr>
                        <w:sz w:val="16"/>
                      </w:rPr>
                    </w:pPr>
                    <w:r>
                      <w:rPr>
                        <w:spacing w:val="-10"/>
                        <w:sz w:val="16"/>
                      </w:rPr>
                      <w:fldChar w:fldCharType="begin"/>
                    </w:r>
                    <w:r>
                      <w:rPr>
                        <w:spacing w:val="-10"/>
                        <w:sz w:val="16"/>
                      </w:rPr>
                      <w:instrText xml:space="preserve"> PAGE </w:instrText>
                    </w:r>
                    <w:r>
                      <w:rPr>
                        <w:spacing w:val="-10"/>
                        <w:sz w:val="16"/>
                      </w:rPr>
                      <w:fldChar w:fldCharType="separate"/>
                    </w:r>
                    <w:r>
                      <w:rPr>
                        <w:spacing w:val="-10"/>
                        <w:sz w:val="16"/>
                      </w:rPr>
                      <w:t>3</w:t>
                    </w:r>
                    <w:r>
                      <w:rPr>
                        <w:spacing w:val="-10"/>
                        <w:sz w:val="16"/>
                      </w:rPr>
                      <w:fldChar w:fldCharType="end"/>
                    </w:r>
                  </w:p>
                </w:txbxContent>
              </v:textbox>
              <w10:wrap anchorx="page" anchory="page"/>
            </v:shape>
          </w:pict>
        </mc:Fallback>
      </mc:AlternateContent>
    </w:r>
  </w:p>
  <w:p w14:paraId="5A5EB2FA" w14:textId="77777777" w:rsidR="00F210FE" w:rsidRPr="00F87913" w:rsidRDefault="00F210FE" w:rsidP="00F210FE">
    <w:pPr>
      <w:pStyle w:val="Footer"/>
    </w:pPr>
  </w:p>
  <w:p w14:paraId="7E04F75C" w14:textId="77777777" w:rsidR="00F210FE" w:rsidRPr="00EC356F" w:rsidRDefault="00F210FE" w:rsidP="00F210FE">
    <w:pPr>
      <w:pStyle w:val="Footer"/>
    </w:pPr>
  </w:p>
  <w:p w14:paraId="1F927CC2" w14:textId="77777777" w:rsidR="009E17EF" w:rsidRPr="00F210FE" w:rsidRDefault="009E17EF" w:rsidP="00F210F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7C77A7" w14:textId="77777777" w:rsidR="003B0E4D" w:rsidRDefault="003B0E4D">
      <w:r>
        <w:separator/>
      </w:r>
    </w:p>
  </w:footnote>
  <w:footnote w:type="continuationSeparator" w:id="0">
    <w:p w14:paraId="77B0829B" w14:textId="77777777" w:rsidR="003B0E4D" w:rsidRDefault="003B0E4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96F89B" w14:textId="77777777" w:rsidR="00F210FE" w:rsidRDefault="00F210FE" w:rsidP="00F210FE">
    <w:pPr>
      <w:pStyle w:val="Header"/>
      <w:jc w:val="right"/>
    </w:pPr>
    <w:r w:rsidRPr="00610D56">
      <w:rPr>
        <w:rFonts w:asciiTheme="majorHAnsi" w:hAnsiTheme="majorHAnsi"/>
        <w:noProof/>
        <w:sz w:val="20"/>
      </w:rPr>
      <w:drawing>
        <wp:inline distT="0" distB="0" distL="0" distR="0" wp14:anchorId="34514759" wp14:editId="2D2B0224">
          <wp:extent cx="761365" cy="231775"/>
          <wp:effectExtent l="0" t="0" r="635" b="0"/>
          <wp:docPr id="156398791"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4B3C0F" w14:textId="77777777" w:rsidR="007D6A05" w:rsidRDefault="00734EAB" w:rsidP="00F210FE">
    <w:pPr>
      <w:pStyle w:val="Header"/>
      <w:jc w:val="right"/>
    </w:pPr>
    <w:r>
      <w:rPr>
        <w:noProof/>
        <w:sz w:val="20"/>
      </w:rPr>
      <w:drawing>
        <wp:anchor distT="0" distB="0" distL="114300" distR="114300" simplePos="0" relativeHeight="251675648" behindDoc="0" locked="0" layoutInCell="1" allowOverlap="1" wp14:anchorId="08F8AA62" wp14:editId="1579C711">
          <wp:simplePos x="0" y="0"/>
          <wp:positionH relativeFrom="column">
            <wp:posOffset>4595495</wp:posOffset>
          </wp:positionH>
          <wp:positionV relativeFrom="page">
            <wp:posOffset>219075</wp:posOffset>
          </wp:positionV>
          <wp:extent cx="1799590" cy="563245"/>
          <wp:effectExtent l="0" t="0" r="0" b="8255"/>
          <wp:wrapSquare wrapText="bothSides"/>
          <wp:docPr id="918035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4240897" name="Picture 1804240897"/>
                  <pic:cNvPicPr/>
                </pic:nvPicPr>
                <pic:blipFill>
                  <a:blip r:embed="rId1">
                    <a:extLst>
                      <a:ext uri="{28A0092B-C50C-407E-A947-70E740481C1C}">
                        <a14:useLocalDpi xmlns:a14="http://schemas.microsoft.com/office/drawing/2010/main" val="0"/>
                      </a:ext>
                    </a:extLst>
                  </a:blip>
                  <a:stretch>
                    <a:fillRect/>
                  </a:stretch>
                </pic:blipFill>
                <pic:spPr>
                  <a:xfrm>
                    <a:off x="0" y="0"/>
                    <a:ext cx="1799590" cy="563245"/>
                  </a:xfrm>
                  <a:prstGeom prst="rect">
                    <a:avLst/>
                  </a:prstGeom>
                </pic:spPr>
              </pic:pic>
            </a:graphicData>
          </a:graphic>
          <wp14:sizeRelH relativeFrom="page">
            <wp14:pctWidth>0</wp14:pctWidth>
          </wp14:sizeRelH>
          <wp14:sizeRelV relativeFrom="page">
            <wp14:pctHeight>0</wp14:pctHeight>
          </wp14:sizeRelV>
        </wp:anchor>
      </w:drawing>
    </w:r>
    <w:r>
      <w:rPr>
        <w:noProof/>
        <w:sz w:val="20"/>
      </w:rPr>
      <mc:AlternateContent>
        <mc:Choice Requires="wps">
          <w:drawing>
            <wp:anchor distT="0" distB="0" distL="0" distR="0" simplePos="0" relativeHeight="251669504" behindDoc="1" locked="0" layoutInCell="1" allowOverlap="1" wp14:anchorId="72FABF7C" wp14:editId="6EA6954E">
              <wp:simplePos x="0" y="0"/>
              <wp:positionH relativeFrom="margin">
                <wp:posOffset>-606311</wp:posOffset>
              </wp:positionH>
              <wp:positionV relativeFrom="page">
                <wp:posOffset>227965</wp:posOffset>
              </wp:positionV>
              <wp:extent cx="1466850" cy="669290"/>
              <wp:effectExtent l="0" t="0" r="0" b="0"/>
              <wp:wrapNone/>
              <wp:docPr id="877194942" name="Text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466850" cy="669290"/>
                      </a:xfrm>
                      <a:prstGeom prst="rect">
                        <a:avLst/>
                      </a:prstGeom>
                    </wps:spPr>
                    <wps:txbx>
                      <w:txbxContent>
                        <w:p w14:paraId="19F1F872"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2FABF7C" id="_x0000_t202" coordsize="21600,21600" o:spt="202" path="m,l,21600r21600,l21600,xe">
              <v:stroke joinstyle="miter"/>
              <v:path gradientshapeok="t" o:connecttype="rect"/>
            </v:shapetype>
            <v:shape id="Textbox 6" o:spid="_x0000_s1032" type="#_x0000_t202" style="position:absolute;left:0;text-align:left;margin-left:-47.75pt;margin-top:17.95pt;width:115.5pt;height:52.7pt;z-index:-251646976;visibility:visible;mso-wrap-style:square;mso-width-percent:0;mso-height-percent:0;mso-wrap-distance-left:0;mso-wrap-distance-top:0;mso-wrap-distance-right:0;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" filled="f" stroked="f">
              <v:textbox inset="0,0,0,0">
                <w:txbxContent>
                  <w:p w14:paraId="19F1F872" w14:textId="77777777" w:rsidR="002D35A6" w:rsidRPr="0012567D" w:rsidRDefault="002D35A6" w:rsidP="002D35A6">
                    <w:pPr>
                      <w:spacing w:before="43" w:line="235" w:lineRule="auto"/>
                      <w:ind w:left="20" w:right="201"/>
                      <w:rPr>
                        <w:sz w:val="18"/>
                        <w:szCs w:val="24"/>
                      </w:rPr>
                    </w:pPr>
                    <w:r w:rsidRPr="0012567D">
                      <w:rPr>
                        <w:spacing w:val="-2"/>
                        <w:w w:val="105"/>
                        <w:sz w:val="18"/>
                        <w:szCs w:val="24"/>
                      </w:rPr>
                      <w:t>National</w:t>
                    </w:r>
                    <w:r w:rsidRPr="0012567D">
                      <w:rPr>
                        <w:spacing w:val="-10"/>
                        <w:w w:val="105"/>
                        <w:sz w:val="18"/>
                        <w:szCs w:val="24"/>
                      </w:rPr>
                      <w:t xml:space="preserve"> </w:t>
                    </w:r>
                    <w:r w:rsidRPr="0012567D">
                      <w:rPr>
                        <w:spacing w:val="-2"/>
                        <w:w w:val="105"/>
                        <w:sz w:val="18"/>
                        <w:szCs w:val="24"/>
                      </w:rPr>
                      <w:t xml:space="preserve">Centre </w:t>
                    </w:r>
                    <w:r>
                      <w:rPr>
                        <w:spacing w:val="-2"/>
                        <w:w w:val="105"/>
                        <w:sz w:val="18"/>
                        <w:szCs w:val="24"/>
                      </w:rPr>
                      <w:br/>
                    </w:r>
                    <w:r w:rsidRPr="0012567D">
                      <w:rPr>
                        <w:w w:val="105"/>
                        <w:sz w:val="18"/>
                        <w:szCs w:val="24"/>
                      </w:rPr>
                      <w:t>for Vocational</w:t>
                    </w:r>
                    <w:r w:rsidRPr="0012567D">
                      <w:rPr>
                        <w:sz w:val="18"/>
                        <w:szCs w:val="24"/>
                      </w:rPr>
                      <w:br/>
                    </w:r>
                    <w:r w:rsidRPr="0012567D">
                      <w:rPr>
                        <w:spacing w:val="-2"/>
                        <w:w w:val="105"/>
                        <w:sz w:val="18"/>
                        <w:szCs w:val="24"/>
                      </w:rPr>
                      <w:t>Education</w:t>
                    </w:r>
                    <w:r w:rsidRPr="0012567D">
                      <w:rPr>
                        <w:spacing w:val="-10"/>
                        <w:w w:val="105"/>
                        <w:sz w:val="18"/>
                        <w:szCs w:val="24"/>
                      </w:rPr>
                      <w:t xml:space="preserve"> </w:t>
                    </w:r>
                    <w:r w:rsidRPr="0012567D">
                      <w:rPr>
                        <w:spacing w:val="-2"/>
                        <w:w w:val="105"/>
                        <w:sz w:val="18"/>
                        <w:szCs w:val="24"/>
                      </w:rPr>
                      <w:t>Research (NCVER)</w:t>
                    </w:r>
                  </w:p>
                </w:txbxContent>
              </v:textbox>
              <w10:wrap anchorx="margin" anchory="page"/>
            </v:shape>
          </w:pict>
        </mc:Fallback>
      </mc:AlternateContent>
    </w:r>
    <w:r w:rsidR="002D35A6">
      <w:rPr>
        <w:noProof/>
        <w:lang w:eastAsia="en-AU"/>
      </w:rPr>
      <w:drawing>
        <wp:anchor distT="0" distB="0" distL="114300" distR="114300" simplePos="0" relativeHeight="251663360" behindDoc="0" locked="0" layoutInCell="1" allowOverlap="1" wp14:anchorId="71B1712F" wp14:editId="0CF2E13E">
          <wp:simplePos x="0" y="0"/>
          <wp:positionH relativeFrom="column">
            <wp:posOffset>547370</wp:posOffset>
          </wp:positionH>
          <wp:positionV relativeFrom="page">
            <wp:posOffset>971550</wp:posOffset>
          </wp:positionV>
          <wp:extent cx="4017010" cy="4901565"/>
          <wp:effectExtent l="0" t="0" r="2540" b="0"/>
          <wp:wrapNone/>
          <wp:docPr id="1515344364"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321980" name="Picture 335321980"/>
                  <pic:cNvPicPr/>
                </pic:nvPicPr>
                <pic:blipFill>
                  <a:blip r:embed="rId2"/>
                  <a:stretch>
                    <a:fillRect/>
                  </a:stretch>
                </pic:blipFill>
                <pic:spPr>
                  <a:xfrm>
                    <a:off x="0" y="0"/>
                    <a:ext cx="4017010" cy="4901565"/>
                  </a:xfrm>
                  <a:prstGeom prst="rect">
                    <a:avLst/>
                  </a:prstGeom>
                </pic:spPr>
              </pic:pic>
            </a:graphicData>
          </a:graphic>
          <wp14:sizeRelH relativeFrom="margin">
            <wp14:pctWidth>0</wp14:pctWidth>
          </wp14:sizeRelH>
          <wp14:sizeRelV relativeFrom="margin">
            <wp14:pctHeight>0</wp14:pctHeight>
          </wp14:sizeRelV>
        </wp:anchor>
      </w:drawing>
    </w:r>
    <w:r w:rsidR="00544383">
      <w:rPr>
        <w:noProof/>
        <w:lang w:eastAsia="en-AU"/>
      </w:rPr>
      <mc:AlternateContent>
        <mc:Choice Requires="wps">
          <w:drawing>
            <wp:anchor distT="0" distB="0" distL="114300" distR="114300" simplePos="0" relativeHeight="251657216" behindDoc="0" locked="0" layoutInCell="1" allowOverlap="1" wp14:anchorId="69482EA5" wp14:editId="53D02B83">
              <wp:simplePos x="0" y="0"/>
              <wp:positionH relativeFrom="column">
                <wp:posOffset>5428953</wp:posOffset>
              </wp:positionH>
              <wp:positionV relativeFrom="paragraph">
                <wp:posOffset>3392170</wp:posOffset>
              </wp:positionV>
              <wp:extent cx="1503045" cy="3776345"/>
              <wp:effectExtent l="0" t="0" r="1905" b="0"/>
              <wp:wrapNone/>
              <wp:docPr id="586328995"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503045" cy="3776345"/>
                      </a:xfrm>
                      <a:custGeom>
                        <a:avLst/>
                        <a:gdLst/>
                        <a:ahLst/>
                        <a:cxnLst/>
                        <a:rect l="l" t="t" r="r" b="b"/>
                        <a:pathLst>
                          <a:path w="1503045" h="3776345">
                            <a:moveTo>
                              <a:pt x="1502843" y="0"/>
                            </a:moveTo>
                            <a:lnTo>
                              <a:pt x="181978" y="0"/>
                            </a:lnTo>
                            <a:lnTo>
                              <a:pt x="133599" y="6492"/>
                            </a:lnTo>
                            <a:lnTo>
                              <a:pt x="90128" y="24818"/>
                            </a:lnTo>
                            <a:lnTo>
                              <a:pt x="53298" y="53254"/>
                            </a:lnTo>
                            <a:lnTo>
                              <a:pt x="24844" y="90074"/>
                            </a:lnTo>
                            <a:lnTo>
                              <a:pt x="6500" y="133552"/>
                            </a:lnTo>
                            <a:lnTo>
                              <a:pt x="0" y="181965"/>
                            </a:lnTo>
                            <a:lnTo>
                              <a:pt x="0" y="3594100"/>
                            </a:lnTo>
                            <a:lnTo>
                              <a:pt x="6500" y="3642442"/>
                            </a:lnTo>
                            <a:lnTo>
                              <a:pt x="24844" y="3685901"/>
                            </a:lnTo>
                            <a:lnTo>
                              <a:pt x="53298" y="3722735"/>
                            </a:lnTo>
                            <a:lnTo>
                              <a:pt x="90128" y="3751201"/>
                            </a:lnTo>
                            <a:lnTo>
                              <a:pt x="133599" y="3769559"/>
                            </a:lnTo>
                            <a:lnTo>
                              <a:pt x="181978" y="3776065"/>
                            </a:lnTo>
                            <a:lnTo>
                              <a:pt x="1502843" y="3776065"/>
                            </a:lnTo>
                            <a:lnTo>
                              <a:pt x="1502843" y="0"/>
                            </a:lnTo>
                            <a:close/>
                          </a:path>
                        </a:pathLst>
                      </a:custGeom>
                      <a:solidFill>
                        <a:srgbClr val="2B40F5"/>
                      </a:solidFill>
                    </wps:spPr>
                    <wps:bodyPr wrap="square" lIns="0" tIns="0" rIns="0" bIns="0" rtlCol="0">
                      <a:prstTxWarp prst="textNoShape">
                        <a:avLst/>
                      </a:prstTxWarp>
                      <a:noAutofit/>
                    </wps:bodyPr>
                  </wps:wsp>
                </a:graphicData>
              </a:graphic>
            </wp:anchor>
          </w:drawing>
        </mc:Choice>
        <mc:Fallback>
          <w:pict>
            <v:shape w14:anchorId="71E5B3D7" id="Graphic 8" o:spid="_x0000_s1026" style="position:absolute;margin-left:427.5pt;margin-top:267.1pt;width:118.35pt;height:297.35pt;z-index:251657216;visibility:visible;mso-wrap-style:square;mso-wrap-distance-left:9pt;mso-wrap-distance-top:0;mso-wrap-distance-right:9pt;mso-wrap-distance-bottom:0;mso-position-horizontal:absolute;mso-position-horizontal-relative:text;mso-position-vertical:absolute;mso-position-vertical-relative:text;v-text-anchor:top" coordsize="1503045,37763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" path="m1502843,l181978,,133599,6492,90128,24818,53298,53254,24844,90074,6500,133552,,181965,,3594100r6500,48342l24844,3685901r28454,36834l90128,3751201r43471,18358l181978,3776065r1320865,l1502843,xe" fillcolor="#2b40f5" stroked="f">
              <v:path arrowok="t"/>
            </v:shape>
          </w:pict>
        </mc:Fallback>
      </mc:AlternateContent>
    </w:r>
    <w:r w:rsidR="00544383">
      <w:rPr>
        <w:noProof/>
        <w:lang w:eastAsia="en-AU"/>
      </w:rPr>
      <mc:AlternateContent>
        <mc:Choice Requires="wpg">
          <w:drawing>
            <wp:anchor distT="0" distB="0" distL="114300" distR="114300" simplePos="0" relativeHeight="251651072" behindDoc="0" locked="0" layoutInCell="1" allowOverlap="1" wp14:anchorId="7738DD45" wp14:editId="1F10A23B">
              <wp:simplePos x="0" y="0"/>
              <wp:positionH relativeFrom="column">
                <wp:posOffset>-900430</wp:posOffset>
              </wp:positionH>
              <wp:positionV relativeFrom="page">
                <wp:posOffset>3752850</wp:posOffset>
              </wp:positionV>
              <wp:extent cx="686435" cy="1887855"/>
              <wp:effectExtent l="0" t="0" r="0" b="0"/>
              <wp:wrapNone/>
              <wp:docPr id="843464507" name="Group 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6435" cy="1887855"/>
                        <a:chOff x="-476250" y="-28575"/>
                        <a:chExt cx="686435" cy="1888489"/>
                      </a:xfrm>
                    </wpg:grpSpPr>
                    <wps:wsp>
                      <wps:cNvPr id="616183829" name="Graphic 10"/>
                      <wps:cNvSpPr/>
                      <wps:spPr>
                        <a:xfrm>
                          <a:off x="-476250" y="-28575"/>
                          <a:ext cx="686435" cy="1888489"/>
                        </a:xfrm>
                        <a:custGeom>
                          <a:avLst/>
                          <a:gdLst/>
                          <a:ahLst/>
                          <a:cxnLst/>
                          <a:rect l="l" t="t" r="r" b="b"/>
                          <a:pathLst>
                            <a:path w="686435" h="1888489">
                              <a:moveTo>
                                <a:pt x="503995" y="0"/>
                              </a:moveTo>
                              <a:lnTo>
                                <a:pt x="0" y="0"/>
                              </a:lnTo>
                              <a:lnTo>
                                <a:pt x="0" y="1888134"/>
                              </a:lnTo>
                              <a:lnTo>
                                <a:pt x="503995" y="1888134"/>
                              </a:lnTo>
                              <a:lnTo>
                                <a:pt x="552369" y="1881659"/>
                              </a:lnTo>
                              <a:lnTo>
                                <a:pt x="595839" y="1863383"/>
                              </a:lnTo>
                              <a:lnTo>
                                <a:pt x="632670" y="1835030"/>
                              </a:lnTo>
                              <a:lnTo>
                                <a:pt x="661126" y="1798327"/>
                              </a:lnTo>
                              <a:lnTo>
                                <a:pt x="679472" y="1754997"/>
                              </a:lnTo>
                              <a:lnTo>
                                <a:pt x="685973" y="1706765"/>
                              </a:lnTo>
                              <a:lnTo>
                                <a:pt x="685973" y="181381"/>
                              </a:lnTo>
                              <a:lnTo>
                                <a:pt x="679472" y="133148"/>
                              </a:lnTo>
                              <a:lnTo>
                                <a:pt x="661126" y="89816"/>
                              </a:lnTo>
                              <a:lnTo>
                                <a:pt x="632670" y="53109"/>
                              </a:lnTo>
                              <a:lnTo>
                                <a:pt x="595839" y="24754"/>
                              </a:lnTo>
                              <a:lnTo>
                                <a:pt x="552369" y="6476"/>
                              </a:lnTo>
                              <a:lnTo>
                                <a:pt x="503995" y="0"/>
                              </a:lnTo>
                              <a:close/>
                            </a:path>
                          </a:pathLst>
                        </a:custGeom>
                        <a:solidFill>
                          <a:srgbClr val="2B40F5"/>
                        </a:solidFill>
                      </wps:spPr>
                      <wps:bodyPr wrap="square" lIns="0" tIns="0" rIns="0" bIns="0" rtlCol="0">
                        <a:prstTxWarp prst="textNoShape">
                          <a:avLst/>
                        </a:prstTxWarp>
                        <a:noAutofit/>
                      </wps:bodyPr>
                    </wps:wsp>
                  </wpg:wgp>
                </a:graphicData>
              </a:graphic>
            </wp:anchor>
          </w:drawing>
        </mc:Choice>
        <mc:Fallback>
          <w:pict>
            <v:group w14:anchorId="18F756AA" id="Group 8" o:spid="_x0000_s1026" style="position:absolute;margin-left:-70.9pt;margin-top:295.5pt;width:54.05pt;height:148.65pt;z-index:251651072;mso-position-vertical-relative:page" coordorigin="-4762,-285" coordsize="6864,188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">
              <v:shape id="Graphic 10" o:spid="_x0000_s1027" style="position:absolute;left:-4762;top:-285;width:6863;height:18884;visibility:visible;mso-wrap-style:square;v-text-anchor:top" coordsize="686435,18884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" path="m503995,l,,,1888134r503995,l552369,1881659r43470,-18276l632670,1835030r28456,-36703l679472,1754997r6501,-48232l685973,181381r-6501,-48233l661126,89816,632670,53109,595839,24754,552369,6476,503995,xe" fillcolor="#2b40f5" stroked="f">
                <v:path arrowok="t"/>
              </v:shape>
              <w10:wrap anchory="pag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88B87" w14:textId="77777777" w:rsidR="002D35A6" w:rsidRDefault="002D35A6" w:rsidP="00F210FE">
    <w:pPr>
      <w:pStyle w:val="Header"/>
      <w:jc w:val="right"/>
    </w:pPr>
    <w:r w:rsidRPr="00610D56">
      <w:rPr>
        <w:rFonts w:asciiTheme="majorHAnsi" w:hAnsiTheme="majorHAnsi"/>
        <w:noProof/>
        <w:sz w:val="20"/>
      </w:rPr>
      <w:drawing>
        <wp:inline distT="0" distB="0" distL="0" distR="0" wp14:anchorId="25464568" wp14:editId="37CDC89A">
          <wp:extent cx="761365" cy="231775"/>
          <wp:effectExtent l="0" t="0" r="635" b="0"/>
          <wp:docPr id="633381337"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4740923" name="Picture 72"/>
                  <pic:cNvPicPr/>
                </pic:nvPicPr>
                <pic:blipFill>
                  <a:blip r:embed="rId1"/>
                  <a:stretch>
                    <a:fillRect/>
                  </a:stretch>
                </pic:blipFill>
                <pic:spPr>
                  <a:xfrm>
                    <a:off x="0" y="0"/>
                    <a:ext cx="761365" cy="23177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03ACBF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A5CEE0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6B122C5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F569A70"/>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5CAF2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A55C40E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08E392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A2F3B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1BDAEC3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8AAD19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F410EF"/>
    <w:multiLevelType w:val="hybridMultilevel"/>
    <w:tmpl w:val="824E4BFA"/>
    <w:lvl w:ilvl="0" w:tplc="46882090">
      <w:start w:val="1"/>
      <w:numFmt w:val="decimal"/>
      <w:pStyle w:val="NumberedListContinuing"/>
      <w:lvlText w:val="%1"/>
      <w:lvlJc w:val="left"/>
      <w:pPr>
        <w:tabs>
          <w:tab w:val="num" w:pos="284"/>
        </w:tabs>
        <w:ind w:left="0" w:firstLine="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1" w15:restartNumberingAfterBreak="0">
    <w:nsid w:val="060C20A8"/>
    <w:multiLevelType w:val="hybridMultilevel"/>
    <w:tmpl w:val="161A6352"/>
    <w:lvl w:ilvl="0" w:tplc="0C090005">
      <w:start w:val="1"/>
      <w:numFmt w:val="bullet"/>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2" w15:restartNumberingAfterBreak="0">
    <w:nsid w:val="06FF05DF"/>
    <w:multiLevelType w:val="singleLevel"/>
    <w:tmpl w:val="00000000"/>
    <w:lvl w:ilvl="0">
      <w:numFmt w:val="bullet"/>
      <w:lvlText w:val=""/>
      <w:lvlJc w:val="left"/>
      <w:pPr>
        <w:tabs>
          <w:tab w:val="num" w:pos="360"/>
        </w:tabs>
        <w:ind w:left="360" w:hanging="360"/>
      </w:pPr>
      <w:rPr>
        <w:rFonts w:ascii="Wingdings" w:hAnsi="Wingdings" w:hint="default"/>
      </w:rPr>
    </w:lvl>
  </w:abstractNum>
  <w:abstractNum w:abstractNumId="13" w15:restartNumberingAfterBreak="0">
    <w:nsid w:val="074D4D76"/>
    <w:multiLevelType w:val="hybridMultilevel"/>
    <w:tmpl w:val="EB62C9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174A2C71"/>
    <w:multiLevelType w:val="singleLevel"/>
    <w:tmpl w:val="00000000"/>
    <w:lvl w:ilvl="0">
      <w:start w:val="1"/>
      <w:numFmt w:val="bullet"/>
      <w:lvlText w:val=""/>
      <w:lvlJc w:val="left"/>
      <w:pPr>
        <w:tabs>
          <w:tab w:val="num" w:pos="0"/>
        </w:tabs>
        <w:ind w:left="360" w:hanging="360"/>
      </w:pPr>
      <w:rPr>
        <w:rFonts w:ascii="Wingdings" w:hAnsi="Wingdings" w:hint="default"/>
      </w:rPr>
    </w:lvl>
  </w:abstractNum>
  <w:abstractNum w:abstractNumId="15" w15:restartNumberingAfterBreak="0">
    <w:nsid w:val="274249A8"/>
    <w:multiLevelType w:val="hybridMultilevel"/>
    <w:tmpl w:val="01CA13C2"/>
    <w:lvl w:ilvl="0" w:tplc="0C090001">
      <w:start w:val="1"/>
      <w:numFmt w:val="bullet"/>
      <w:lvlText w:val=""/>
      <w:lvlJc w:val="left"/>
      <w:pPr>
        <w:tabs>
          <w:tab w:val="num" w:pos="1440"/>
        </w:tabs>
        <w:ind w:left="1440" w:hanging="360"/>
      </w:pPr>
      <w:rPr>
        <w:rFonts w:ascii="Symbol" w:hAnsi="Symbol" w:hint="default"/>
      </w:rPr>
    </w:lvl>
    <w:lvl w:ilvl="1" w:tplc="0C090003" w:tentative="1">
      <w:start w:val="1"/>
      <w:numFmt w:val="bullet"/>
      <w:lvlText w:val="o"/>
      <w:lvlJc w:val="left"/>
      <w:pPr>
        <w:tabs>
          <w:tab w:val="num" w:pos="2160"/>
        </w:tabs>
        <w:ind w:left="2160" w:hanging="360"/>
      </w:pPr>
      <w:rPr>
        <w:rFonts w:ascii="Courier New" w:hAnsi="Courier New" w:cs="Courier New" w:hint="default"/>
      </w:rPr>
    </w:lvl>
    <w:lvl w:ilvl="2" w:tplc="0C090005" w:tentative="1">
      <w:start w:val="1"/>
      <w:numFmt w:val="bullet"/>
      <w:lvlText w:val=""/>
      <w:lvlJc w:val="left"/>
      <w:pPr>
        <w:tabs>
          <w:tab w:val="num" w:pos="2880"/>
        </w:tabs>
        <w:ind w:left="2880" w:hanging="360"/>
      </w:pPr>
      <w:rPr>
        <w:rFonts w:ascii="Wingdings" w:hAnsi="Wingdings" w:hint="default"/>
      </w:rPr>
    </w:lvl>
    <w:lvl w:ilvl="3" w:tplc="0C090001" w:tentative="1">
      <w:start w:val="1"/>
      <w:numFmt w:val="bullet"/>
      <w:lvlText w:val=""/>
      <w:lvlJc w:val="left"/>
      <w:pPr>
        <w:tabs>
          <w:tab w:val="num" w:pos="3600"/>
        </w:tabs>
        <w:ind w:left="3600" w:hanging="360"/>
      </w:pPr>
      <w:rPr>
        <w:rFonts w:ascii="Symbol" w:hAnsi="Symbol" w:hint="default"/>
      </w:rPr>
    </w:lvl>
    <w:lvl w:ilvl="4" w:tplc="0C090003" w:tentative="1">
      <w:start w:val="1"/>
      <w:numFmt w:val="bullet"/>
      <w:lvlText w:val="o"/>
      <w:lvlJc w:val="left"/>
      <w:pPr>
        <w:tabs>
          <w:tab w:val="num" w:pos="4320"/>
        </w:tabs>
        <w:ind w:left="4320" w:hanging="360"/>
      </w:pPr>
      <w:rPr>
        <w:rFonts w:ascii="Courier New" w:hAnsi="Courier New" w:cs="Courier New" w:hint="default"/>
      </w:rPr>
    </w:lvl>
    <w:lvl w:ilvl="5" w:tplc="0C090005" w:tentative="1">
      <w:start w:val="1"/>
      <w:numFmt w:val="bullet"/>
      <w:lvlText w:val=""/>
      <w:lvlJc w:val="left"/>
      <w:pPr>
        <w:tabs>
          <w:tab w:val="num" w:pos="5040"/>
        </w:tabs>
        <w:ind w:left="5040" w:hanging="360"/>
      </w:pPr>
      <w:rPr>
        <w:rFonts w:ascii="Wingdings" w:hAnsi="Wingdings" w:hint="default"/>
      </w:rPr>
    </w:lvl>
    <w:lvl w:ilvl="6" w:tplc="0C090001" w:tentative="1">
      <w:start w:val="1"/>
      <w:numFmt w:val="bullet"/>
      <w:lvlText w:val=""/>
      <w:lvlJc w:val="left"/>
      <w:pPr>
        <w:tabs>
          <w:tab w:val="num" w:pos="5760"/>
        </w:tabs>
        <w:ind w:left="5760" w:hanging="360"/>
      </w:pPr>
      <w:rPr>
        <w:rFonts w:ascii="Symbol" w:hAnsi="Symbol" w:hint="default"/>
      </w:rPr>
    </w:lvl>
    <w:lvl w:ilvl="7" w:tplc="0C090003" w:tentative="1">
      <w:start w:val="1"/>
      <w:numFmt w:val="bullet"/>
      <w:lvlText w:val="o"/>
      <w:lvlJc w:val="left"/>
      <w:pPr>
        <w:tabs>
          <w:tab w:val="num" w:pos="6480"/>
        </w:tabs>
        <w:ind w:left="6480" w:hanging="360"/>
      </w:pPr>
      <w:rPr>
        <w:rFonts w:ascii="Courier New" w:hAnsi="Courier New" w:cs="Courier New" w:hint="default"/>
      </w:rPr>
    </w:lvl>
    <w:lvl w:ilvl="8" w:tplc="0C090005" w:tentative="1">
      <w:start w:val="1"/>
      <w:numFmt w:val="bullet"/>
      <w:lvlText w:val=""/>
      <w:lvlJc w:val="left"/>
      <w:pPr>
        <w:tabs>
          <w:tab w:val="num" w:pos="7200"/>
        </w:tabs>
        <w:ind w:left="7200" w:hanging="360"/>
      </w:pPr>
      <w:rPr>
        <w:rFonts w:ascii="Wingdings" w:hAnsi="Wingdings" w:hint="default"/>
      </w:rPr>
    </w:lvl>
  </w:abstractNum>
  <w:abstractNum w:abstractNumId="16" w15:restartNumberingAfterBreak="0">
    <w:nsid w:val="2D595EBC"/>
    <w:multiLevelType w:val="hybridMultilevel"/>
    <w:tmpl w:val="5C325AE0"/>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81650D4"/>
    <w:multiLevelType w:val="hybridMultilevel"/>
    <w:tmpl w:val="553EC32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3FA27D39"/>
    <w:multiLevelType w:val="hybridMultilevel"/>
    <w:tmpl w:val="D5A4838C"/>
    <w:lvl w:ilvl="0" w:tplc="B9FEC91C">
      <w:start w:val="1"/>
      <w:numFmt w:val="bullet"/>
      <w:lvlText w:val=""/>
      <w:lvlJc w:val="left"/>
      <w:pPr>
        <w:tabs>
          <w:tab w:val="num" w:pos="720"/>
        </w:tabs>
        <w:ind w:left="720" w:hanging="360"/>
      </w:pPr>
      <w:rPr>
        <w:rFonts w:ascii="Wingdings" w:hAnsi="Wingdings" w:hint="default"/>
        <w:sz w:val="16"/>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43E27C29"/>
    <w:multiLevelType w:val="hybridMultilevel"/>
    <w:tmpl w:val="AB6AAC0E"/>
    <w:lvl w:ilvl="0" w:tplc="BD7CCB12">
      <w:start w:val="1"/>
      <w:numFmt w:val="lowerLetter"/>
      <w:pStyle w:val="Letterlist"/>
      <w:lvlText w:val="%1."/>
      <w:lvlJc w:val="left"/>
      <w:pPr>
        <w:ind w:left="644"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0" w15:restartNumberingAfterBreak="0">
    <w:nsid w:val="45D124CA"/>
    <w:multiLevelType w:val="hybridMultilevel"/>
    <w:tmpl w:val="22928A1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66554C8"/>
    <w:multiLevelType w:val="hybridMultilevel"/>
    <w:tmpl w:val="7780CE7A"/>
    <w:lvl w:ilvl="0" w:tplc="6B84309A">
      <w:start w:val="1"/>
      <w:numFmt w:val="decimal"/>
      <w:pStyle w:val="NumberedText"/>
      <w:lvlText w:val="%1"/>
      <w:lvlJc w:val="left"/>
      <w:pPr>
        <w:tabs>
          <w:tab w:val="num" w:pos="567"/>
        </w:tabs>
        <w:ind w:left="720" w:hanging="436"/>
      </w:pPr>
      <w:rPr>
        <w:rFonts w:ascii="Trebuchet MS" w:hAnsi="Trebuchet MS" w:hint="default"/>
        <w:b w:val="0"/>
        <w:color w:val="auto"/>
        <w:sz w:val="20"/>
        <w:szCs w:val="20"/>
      </w:rPr>
    </w:lvl>
    <w:lvl w:ilvl="1" w:tplc="0CE2973E">
      <w:start w:val="1"/>
      <w:numFmt w:val="lowerLetter"/>
      <w:lvlText w:val="%2."/>
      <w:lvlJc w:val="left"/>
      <w:pPr>
        <w:tabs>
          <w:tab w:val="num" w:pos="730"/>
        </w:tabs>
        <w:ind w:left="730" w:hanging="360"/>
      </w:pPr>
    </w:lvl>
    <w:lvl w:ilvl="2" w:tplc="0C09001B" w:tentative="1">
      <w:start w:val="1"/>
      <w:numFmt w:val="lowerRoman"/>
      <w:lvlText w:val="%3."/>
      <w:lvlJc w:val="right"/>
      <w:pPr>
        <w:tabs>
          <w:tab w:val="num" w:pos="1450"/>
        </w:tabs>
        <w:ind w:left="1450" w:hanging="180"/>
      </w:pPr>
    </w:lvl>
    <w:lvl w:ilvl="3" w:tplc="0C09000F" w:tentative="1">
      <w:start w:val="1"/>
      <w:numFmt w:val="decimal"/>
      <w:lvlText w:val="%4."/>
      <w:lvlJc w:val="left"/>
      <w:pPr>
        <w:tabs>
          <w:tab w:val="num" w:pos="2170"/>
        </w:tabs>
        <w:ind w:left="2170" w:hanging="360"/>
      </w:pPr>
    </w:lvl>
    <w:lvl w:ilvl="4" w:tplc="0C090019" w:tentative="1">
      <w:start w:val="1"/>
      <w:numFmt w:val="lowerLetter"/>
      <w:lvlText w:val="%5."/>
      <w:lvlJc w:val="left"/>
      <w:pPr>
        <w:tabs>
          <w:tab w:val="num" w:pos="2890"/>
        </w:tabs>
        <w:ind w:left="2890" w:hanging="360"/>
      </w:pPr>
    </w:lvl>
    <w:lvl w:ilvl="5" w:tplc="0C09001B" w:tentative="1">
      <w:start w:val="1"/>
      <w:numFmt w:val="lowerRoman"/>
      <w:lvlText w:val="%6."/>
      <w:lvlJc w:val="right"/>
      <w:pPr>
        <w:tabs>
          <w:tab w:val="num" w:pos="3610"/>
        </w:tabs>
        <w:ind w:left="3610" w:hanging="180"/>
      </w:pPr>
    </w:lvl>
    <w:lvl w:ilvl="6" w:tplc="0C09000F" w:tentative="1">
      <w:start w:val="1"/>
      <w:numFmt w:val="decimal"/>
      <w:lvlText w:val="%7."/>
      <w:lvlJc w:val="left"/>
      <w:pPr>
        <w:tabs>
          <w:tab w:val="num" w:pos="4330"/>
        </w:tabs>
        <w:ind w:left="4330" w:hanging="360"/>
      </w:pPr>
    </w:lvl>
    <w:lvl w:ilvl="7" w:tplc="0C090019" w:tentative="1">
      <w:start w:val="1"/>
      <w:numFmt w:val="lowerLetter"/>
      <w:lvlText w:val="%8."/>
      <w:lvlJc w:val="left"/>
      <w:pPr>
        <w:tabs>
          <w:tab w:val="num" w:pos="5050"/>
        </w:tabs>
        <w:ind w:left="5050" w:hanging="360"/>
      </w:pPr>
    </w:lvl>
    <w:lvl w:ilvl="8" w:tplc="0C09001B" w:tentative="1">
      <w:start w:val="1"/>
      <w:numFmt w:val="lowerRoman"/>
      <w:lvlText w:val="%9."/>
      <w:lvlJc w:val="right"/>
      <w:pPr>
        <w:tabs>
          <w:tab w:val="num" w:pos="5770"/>
        </w:tabs>
        <w:ind w:left="5770" w:hanging="180"/>
      </w:pPr>
    </w:lvl>
  </w:abstractNum>
  <w:abstractNum w:abstractNumId="22" w15:restartNumberingAfterBreak="0">
    <w:nsid w:val="46C40325"/>
    <w:multiLevelType w:val="hybridMultilevel"/>
    <w:tmpl w:val="BB0A1B4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A850269"/>
    <w:multiLevelType w:val="hybridMultilevel"/>
    <w:tmpl w:val="3B06D144"/>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50BD2CE1"/>
    <w:multiLevelType w:val="hybridMultilevel"/>
    <w:tmpl w:val="D534D29C"/>
    <w:lvl w:ilvl="0" w:tplc="0C090001">
      <w:start w:val="1"/>
      <w:numFmt w:val="bulle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0DE1894"/>
    <w:multiLevelType w:val="hybridMultilevel"/>
    <w:tmpl w:val="D390EE0A"/>
    <w:lvl w:ilvl="0" w:tplc="7AE2D012">
      <w:start w:val="1"/>
      <w:numFmt w:val="bullet"/>
      <w:pStyle w:val="Dotpoint1"/>
      <w:lvlText w:val=""/>
      <w:lvlJc w:val="left"/>
      <w:pPr>
        <w:ind w:left="1004" w:hanging="360"/>
      </w:pPr>
      <w:rPr>
        <w:rFonts w:ascii="Wingdings" w:hAnsi="Wingdings" w:hint="default"/>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26" w15:restartNumberingAfterBreak="0">
    <w:nsid w:val="51A57208"/>
    <w:multiLevelType w:val="hybridMultilevel"/>
    <w:tmpl w:val="DB82ABE2"/>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7" w15:restartNumberingAfterBreak="0">
    <w:nsid w:val="5BEC3DBD"/>
    <w:multiLevelType w:val="hybridMultilevel"/>
    <w:tmpl w:val="85A4621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E104700"/>
    <w:multiLevelType w:val="hybridMultilevel"/>
    <w:tmpl w:val="FBCE9C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610A02C5"/>
    <w:multiLevelType w:val="hybridMultilevel"/>
    <w:tmpl w:val="2E9A3022"/>
    <w:lvl w:ilvl="0" w:tplc="FC306488">
      <w:start w:val="1"/>
      <w:numFmt w:val="bullet"/>
      <w:pStyle w:val="Dotpoint2"/>
      <w:lvlText w:val="o"/>
      <w:lvlJc w:val="left"/>
      <w:pPr>
        <w:ind w:left="927" w:hanging="360"/>
      </w:pPr>
      <w:rPr>
        <w:rFonts w:ascii="Courier New" w:hAnsi="Courier New" w:cs="Courier New"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30" w15:restartNumberingAfterBreak="0">
    <w:nsid w:val="6BBA0B85"/>
    <w:multiLevelType w:val="hybridMultilevel"/>
    <w:tmpl w:val="44608D3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6DD129F8"/>
    <w:multiLevelType w:val="hybridMultilevel"/>
    <w:tmpl w:val="D4A2D112"/>
    <w:lvl w:ilvl="0" w:tplc="A23A1592">
      <w:start w:val="1"/>
      <w:numFmt w:val="bullet"/>
      <w:pStyle w:val="KeyPoints"/>
      <w:lvlText w:val=""/>
      <w:lvlJc w:val="left"/>
      <w:pPr>
        <w:ind w:left="298" w:hanging="360"/>
      </w:pPr>
      <w:rPr>
        <w:rFonts w:ascii="Wingdings" w:hAnsi="Wingdings" w:hint="default"/>
      </w:rPr>
    </w:lvl>
    <w:lvl w:ilvl="1" w:tplc="0C090003" w:tentative="1">
      <w:start w:val="1"/>
      <w:numFmt w:val="bullet"/>
      <w:lvlText w:val="o"/>
      <w:lvlJc w:val="left"/>
      <w:pPr>
        <w:ind w:left="1015" w:hanging="360"/>
      </w:pPr>
      <w:rPr>
        <w:rFonts w:ascii="Courier New" w:hAnsi="Courier New" w:cs="Courier New" w:hint="default"/>
      </w:rPr>
    </w:lvl>
    <w:lvl w:ilvl="2" w:tplc="0C090005" w:tentative="1">
      <w:start w:val="1"/>
      <w:numFmt w:val="bullet"/>
      <w:lvlText w:val=""/>
      <w:lvlJc w:val="left"/>
      <w:pPr>
        <w:ind w:left="1735" w:hanging="360"/>
      </w:pPr>
      <w:rPr>
        <w:rFonts w:ascii="Wingdings" w:hAnsi="Wingdings" w:hint="default"/>
      </w:rPr>
    </w:lvl>
    <w:lvl w:ilvl="3" w:tplc="0C090001" w:tentative="1">
      <w:start w:val="1"/>
      <w:numFmt w:val="bullet"/>
      <w:lvlText w:val=""/>
      <w:lvlJc w:val="left"/>
      <w:pPr>
        <w:ind w:left="2455" w:hanging="360"/>
      </w:pPr>
      <w:rPr>
        <w:rFonts w:ascii="Symbol" w:hAnsi="Symbol" w:hint="default"/>
      </w:rPr>
    </w:lvl>
    <w:lvl w:ilvl="4" w:tplc="0C090003" w:tentative="1">
      <w:start w:val="1"/>
      <w:numFmt w:val="bullet"/>
      <w:lvlText w:val="o"/>
      <w:lvlJc w:val="left"/>
      <w:pPr>
        <w:ind w:left="3175" w:hanging="360"/>
      </w:pPr>
      <w:rPr>
        <w:rFonts w:ascii="Courier New" w:hAnsi="Courier New" w:cs="Courier New" w:hint="default"/>
      </w:rPr>
    </w:lvl>
    <w:lvl w:ilvl="5" w:tplc="0C090005" w:tentative="1">
      <w:start w:val="1"/>
      <w:numFmt w:val="bullet"/>
      <w:lvlText w:val=""/>
      <w:lvlJc w:val="left"/>
      <w:pPr>
        <w:ind w:left="3895" w:hanging="360"/>
      </w:pPr>
      <w:rPr>
        <w:rFonts w:ascii="Wingdings" w:hAnsi="Wingdings" w:hint="default"/>
      </w:rPr>
    </w:lvl>
    <w:lvl w:ilvl="6" w:tplc="0C090001" w:tentative="1">
      <w:start w:val="1"/>
      <w:numFmt w:val="bullet"/>
      <w:lvlText w:val=""/>
      <w:lvlJc w:val="left"/>
      <w:pPr>
        <w:ind w:left="4615" w:hanging="360"/>
      </w:pPr>
      <w:rPr>
        <w:rFonts w:ascii="Symbol" w:hAnsi="Symbol" w:hint="default"/>
      </w:rPr>
    </w:lvl>
    <w:lvl w:ilvl="7" w:tplc="0C090003" w:tentative="1">
      <w:start w:val="1"/>
      <w:numFmt w:val="bullet"/>
      <w:lvlText w:val="o"/>
      <w:lvlJc w:val="left"/>
      <w:pPr>
        <w:ind w:left="5335" w:hanging="360"/>
      </w:pPr>
      <w:rPr>
        <w:rFonts w:ascii="Courier New" w:hAnsi="Courier New" w:cs="Courier New" w:hint="default"/>
      </w:rPr>
    </w:lvl>
    <w:lvl w:ilvl="8" w:tplc="0C090005" w:tentative="1">
      <w:start w:val="1"/>
      <w:numFmt w:val="bullet"/>
      <w:lvlText w:val=""/>
      <w:lvlJc w:val="left"/>
      <w:pPr>
        <w:ind w:left="6055" w:hanging="360"/>
      </w:pPr>
      <w:rPr>
        <w:rFonts w:ascii="Wingdings" w:hAnsi="Wingdings" w:hint="default"/>
      </w:rPr>
    </w:lvl>
  </w:abstractNum>
  <w:abstractNum w:abstractNumId="32" w15:restartNumberingAfterBreak="0">
    <w:nsid w:val="6E6568BB"/>
    <w:multiLevelType w:val="hybridMultilevel"/>
    <w:tmpl w:val="9B12A408"/>
    <w:lvl w:ilvl="0" w:tplc="55FC2974">
      <w:start w:val="1"/>
      <w:numFmt w:val="bullet"/>
      <w:pStyle w:val="Dotpoint10"/>
      <w:lvlText w:val=""/>
      <w:lvlJc w:val="left"/>
      <w:pPr>
        <w:ind w:left="360" w:hanging="360"/>
      </w:pPr>
      <w:rPr>
        <w:rFonts w:ascii="Wingdings" w:hAnsi="Wingdings" w:hint="default"/>
      </w:rPr>
    </w:lvl>
    <w:lvl w:ilvl="1" w:tplc="4410AFD6">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72AC74BA"/>
    <w:multiLevelType w:val="hybridMultilevel"/>
    <w:tmpl w:val="D98EE050"/>
    <w:lvl w:ilvl="0" w:tplc="0CB6F7B4">
      <w:start w:val="1"/>
      <w:numFmt w:val="lowerLetter"/>
      <w:lvlText w:val="%1."/>
      <w:lvlJc w:val="left"/>
      <w:pPr>
        <w:ind w:left="1090" w:hanging="360"/>
      </w:pPr>
    </w:lvl>
    <w:lvl w:ilvl="1" w:tplc="0C090019" w:tentative="1">
      <w:start w:val="1"/>
      <w:numFmt w:val="lowerLetter"/>
      <w:lvlText w:val="%2."/>
      <w:lvlJc w:val="left"/>
      <w:pPr>
        <w:ind w:left="1810" w:hanging="360"/>
      </w:pPr>
    </w:lvl>
    <w:lvl w:ilvl="2" w:tplc="0C09001B" w:tentative="1">
      <w:start w:val="1"/>
      <w:numFmt w:val="lowerRoman"/>
      <w:lvlText w:val="%3."/>
      <w:lvlJc w:val="right"/>
      <w:pPr>
        <w:ind w:left="2530" w:hanging="180"/>
      </w:pPr>
    </w:lvl>
    <w:lvl w:ilvl="3" w:tplc="0C09000F" w:tentative="1">
      <w:start w:val="1"/>
      <w:numFmt w:val="decimal"/>
      <w:lvlText w:val="%4."/>
      <w:lvlJc w:val="left"/>
      <w:pPr>
        <w:ind w:left="3250" w:hanging="360"/>
      </w:pPr>
    </w:lvl>
    <w:lvl w:ilvl="4" w:tplc="0C090019" w:tentative="1">
      <w:start w:val="1"/>
      <w:numFmt w:val="lowerLetter"/>
      <w:lvlText w:val="%5."/>
      <w:lvlJc w:val="left"/>
      <w:pPr>
        <w:ind w:left="3970" w:hanging="360"/>
      </w:pPr>
    </w:lvl>
    <w:lvl w:ilvl="5" w:tplc="0C09001B" w:tentative="1">
      <w:start w:val="1"/>
      <w:numFmt w:val="lowerRoman"/>
      <w:lvlText w:val="%6."/>
      <w:lvlJc w:val="right"/>
      <w:pPr>
        <w:ind w:left="4690" w:hanging="180"/>
      </w:pPr>
    </w:lvl>
    <w:lvl w:ilvl="6" w:tplc="0C09000F" w:tentative="1">
      <w:start w:val="1"/>
      <w:numFmt w:val="decimal"/>
      <w:lvlText w:val="%7."/>
      <w:lvlJc w:val="left"/>
      <w:pPr>
        <w:ind w:left="5410" w:hanging="360"/>
      </w:pPr>
    </w:lvl>
    <w:lvl w:ilvl="7" w:tplc="0C090019" w:tentative="1">
      <w:start w:val="1"/>
      <w:numFmt w:val="lowerLetter"/>
      <w:lvlText w:val="%8."/>
      <w:lvlJc w:val="left"/>
      <w:pPr>
        <w:ind w:left="6130" w:hanging="360"/>
      </w:pPr>
    </w:lvl>
    <w:lvl w:ilvl="8" w:tplc="0C09001B" w:tentative="1">
      <w:start w:val="1"/>
      <w:numFmt w:val="lowerRoman"/>
      <w:lvlText w:val="%9."/>
      <w:lvlJc w:val="right"/>
      <w:pPr>
        <w:ind w:left="6850" w:hanging="180"/>
      </w:pPr>
    </w:lvl>
  </w:abstractNum>
  <w:abstractNum w:abstractNumId="34" w15:restartNumberingAfterBreak="0">
    <w:nsid w:val="7CE06DF1"/>
    <w:multiLevelType w:val="hybridMultilevel"/>
    <w:tmpl w:val="31AAA4F2"/>
    <w:lvl w:ilvl="0" w:tplc="0C090019">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466895400">
    <w:abstractNumId w:val="12"/>
  </w:num>
  <w:num w:numId="2" w16cid:durableId="49575009">
    <w:abstractNumId w:val="14"/>
  </w:num>
  <w:num w:numId="3" w16cid:durableId="35979449">
    <w:abstractNumId w:val="10"/>
  </w:num>
  <w:num w:numId="4" w16cid:durableId="1577662939">
    <w:abstractNumId w:val="20"/>
  </w:num>
  <w:num w:numId="5" w16cid:durableId="250894042">
    <w:abstractNumId w:val="13"/>
  </w:num>
  <w:num w:numId="6" w16cid:durableId="919607833">
    <w:abstractNumId w:val="26"/>
  </w:num>
  <w:num w:numId="7" w16cid:durableId="838889116">
    <w:abstractNumId w:val="28"/>
  </w:num>
  <w:num w:numId="8" w16cid:durableId="1558470504">
    <w:abstractNumId w:val="27"/>
  </w:num>
  <w:num w:numId="9" w16cid:durableId="285505412">
    <w:abstractNumId w:val="30"/>
  </w:num>
  <w:num w:numId="10" w16cid:durableId="2003043110">
    <w:abstractNumId w:val="22"/>
  </w:num>
  <w:num w:numId="11" w16cid:durableId="1052998744">
    <w:abstractNumId w:val="17"/>
  </w:num>
  <w:num w:numId="12" w16cid:durableId="1368331542">
    <w:abstractNumId w:val="23"/>
  </w:num>
  <w:num w:numId="13" w16cid:durableId="1766416078">
    <w:abstractNumId w:val="24"/>
  </w:num>
  <w:num w:numId="14" w16cid:durableId="757218187">
    <w:abstractNumId w:val="15"/>
  </w:num>
  <w:num w:numId="15" w16cid:durableId="713316039">
    <w:abstractNumId w:val="18"/>
  </w:num>
  <w:num w:numId="16" w16cid:durableId="1710569066">
    <w:abstractNumId w:val="16"/>
  </w:num>
  <w:num w:numId="17" w16cid:durableId="2052028725">
    <w:abstractNumId w:val="9"/>
  </w:num>
  <w:num w:numId="18" w16cid:durableId="80564865">
    <w:abstractNumId w:val="7"/>
  </w:num>
  <w:num w:numId="19" w16cid:durableId="78451393">
    <w:abstractNumId w:val="6"/>
  </w:num>
  <w:num w:numId="20" w16cid:durableId="1071736736">
    <w:abstractNumId w:val="5"/>
  </w:num>
  <w:num w:numId="21" w16cid:durableId="650212589">
    <w:abstractNumId w:val="4"/>
  </w:num>
  <w:num w:numId="22" w16cid:durableId="542448284">
    <w:abstractNumId w:val="12"/>
  </w:num>
  <w:num w:numId="23" w16cid:durableId="1000935479">
    <w:abstractNumId w:val="14"/>
  </w:num>
  <w:num w:numId="24" w16cid:durableId="805316348">
    <w:abstractNumId w:val="12"/>
  </w:num>
  <w:num w:numId="25" w16cid:durableId="2058429378">
    <w:abstractNumId w:val="14"/>
  </w:num>
  <w:num w:numId="26" w16cid:durableId="1171410119">
    <w:abstractNumId w:val="32"/>
  </w:num>
  <w:num w:numId="27" w16cid:durableId="409625264">
    <w:abstractNumId w:val="29"/>
  </w:num>
  <w:num w:numId="28" w16cid:durableId="1117144732">
    <w:abstractNumId w:val="8"/>
  </w:num>
  <w:num w:numId="29" w16cid:durableId="1052389932">
    <w:abstractNumId w:val="3"/>
  </w:num>
  <w:num w:numId="30" w16cid:durableId="570889146">
    <w:abstractNumId w:val="2"/>
  </w:num>
  <w:num w:numId="31" w16cid:durableId="1711954657">
    <w:abstractNumId w:val="1"/>
  </w:num>
  <w:num w:numId="32" w16cid:durableId="502472169">
    <w:abstractNumId w:val="0"/>
  </w:num>
  <w:num w:numId="33" w16cid:durableId="989165760">
    <w:abstractNumId w:val="10"/>
  </w:num>
  <w:num w:numId="34" w16cid:durableId="1206797935">
    <w:abstractNumId w:val="34"/>
  </w:num>
  <w:num w:numId="35" w16cid:durableId="1909337754">
    <w:abstractNumId w:val="31"/>
  </w:num>
  <w:num w:numId="36" w16cid:durableId="2055739405">
    <w:abstractNumId w:val="21"/>
  </w:num>
  <w:num w:numId="37" w16cid:durableId="2137720621">
    <w:abstractNumId w:val="33"/>
  </w:num>
  <w:num w:numId="38" w16cid:durableId="1610115198">
    <w:abstractNumId w:val="33"/>
    <w:lvlOverride w:ilvl="0">
      <w:startOverride w:val="1"/>
    </w:lvlOverride>
  </w:num>
  <w:num w:numId="39" w16cid:durableId="340207141">
    <w:abstractNumId w:val="19"/>
  </w:num>
  <w:num w:numId="40" w16cid:durableId="2073649872">
    <w:abstractNumId w:val="19"/>
    <w:lvlOverride w:ilvl="0">
      <w:startOverride w:val="1"/>
    </w:lvlOverride>
  </w:num>
  <w:num w:numId="41" w16cid:durableId="122700198">
    <w:abstractNumId w:val="19"/>
    <w:lvlOverride w:ilvl="0">
      <w:startOverride w:val="1"/>
    </w:lvlOverride>
  </w:num>
  <w:num w:numId="42" w16cid:durableId="1375231250">
    <w:abstractNumId w:val="19"/>
    <w:lvlOverride w:ilvl="0">
      <w:startOverride w:val="1"/>
    </w:lvlOverride>
  </w:num>
  <w:num w:numId="43" w16cid:durableId="1324314276">
    <w:abstractNumId w:val="19"/>
    <w:lvlOverride w:ilvl="0">
      <w:startOverride w:val="1"/>
    </w:lvlOverride>
  </w:num>
  <w:num w:numId="44" w16cid:durableId="1408109209">
    <w:abstractNumId w:val="25"/>
  </w:num>
  <w:num w:numId="45" w16cid:durableId="67260640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activeWritingStyle w:appName="MSWord" w:lang="en-US" w:vendorID="8" w:dllVersion="513" w:checkStyle="1"/>
  <w:activeWritingStyle w:appName="MSWord" w:lang="en-AU" w:vendorID="8" w:dllVersion="513" w:checkStyle="1"/>
  <w:activeWritingStyle w:appName="MSWord" w:lang="en-GB" w:vendorID="8" w:dllVersion="513" w:checkStyle="1"/>
  <w:proofState w:spelling="clean" w:grammar="clean"/>
  <w:attachedTemplate r:id="rId1"/>
  <w:stylePaneFormatFilter w:val="9808" w:allStyles="0" w:customStyles="0" w:latentStyles="0" w:stylesInUse="1" w:headingStyles="0" w:numberingStyles="0" w:tableStyles="0" w:directFormattingOnRuns="0" w:directFormattingOnParagraphs="0" w:directFormattingOnNumbering="0" w:directFormattingOnTables="1" w:clearFormatting="1" w:top3HeadingStyles="0" w:visibleStyles="0" w:alternateStyleNames="1"/>
  <w:stylePaneSortMethod w:val="0000"/>
  <w:defaultTabStop w:val="720"/>
  <w:doNotHyphenateCaps/>
  <w:clickAndTypeStyle w:val="Text"/>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jA3sTA1M7Q0sbAwMjNT0lEKTi0uzszPAykwrgUAT4bRYSwAAAA="/>
  </w:docVars>
  <w:rsids>
    <w:rsidRoot w:val="00F354BF"/>
    <w:rsid w:val="000002FF"/>
    <w:rsid w:val="00000A5A"/>
    <w:rsid w:val="000020D9"/>
    <w:rsid w:val="000108B2"/>
    <w:rsid w:val="00013265"/>
    <w:rsid w:val="00022290"/>
    <w:rsid w:val="00024457"/>
    <w:rsid w:val="000315D7"/>
    <w:rsid w:val="00041B54"/>
    <w:rsid w:val="00053DDA"/>
    <w:rsid w:val="0006125F"/>
    <w:rsid w:val="00061FB4"/>
    <w:rsid w:val="00074BD4"/>
    <w:rsid w:val="000844C7"/>
    <w:rsid w:val="000949E9"/>
    <w:rsid w:val="000A1F1C"/>
    <w:rsid w:val="000C1428"/>
    <w:rsid w:val="000C1642"/>
    <w:rsid w:val="000D48E1"/>
    <w:rsid w:val="000F641C"/>
    <w:rsid w:val="000F684B"/>
    <w:rsid w:val="0010761A"/>
    <w:rsid w:val="00113557"/>
    <w:rsid w:val="00116D1E"/>
    <w:rsid w:val="00123B5C"/>
    <w:rsid w:val="0012601A"/>
    <w:rsid w:val="0013474A"/>
    <w:rsid w:val="00135C75"/>
    <w:rsid w:val="00150874"/>
    <w:rsid w:val="001509F3"/>
    <w:rsid w:val="001511AA"/>
    <w:rsid w:val="00155839"/>
    <w:rsid w:val="00156B70"/>
    <w:rsid w:val="00166281"/>
    <w:rsid w:val="00167A6E"/>
    <w:rsid w:val="001739D3"/>
    <w:rsid w:val="00177827"/>
    <w:rsid w:val="00184504"/>
    <w:rsid w:val="00184E07"/>
    <w:rsid w:val="001B1A4E"/>
    <w:rsid w:val="001B43CF"/>
    <w:rsid w:val="001D5906"/>
    <w:rsid w:val="001D6D30"/>
    <w:rsid w:val="001F4789"/>
    <w:rsid w:val="001F7D84"/>
    <w:rsid w:val="001F7E01"/>
    <w:rsid w:val="002277A9"/>
    <w:rsid w:val="00230CD7"/>
    <w:rsid w:val="00233BFA"/>
    <w:rsid w:val="00233C8D"/>
    <w:rsid w:val="00246A9F"/>
    <w:rsid w:val="00255CCE"/>
    <w:rsid w:val="00282F9C"/>
    <w:rsid w:val="00284FCB"/>
    <w:rsid w:val="00297C1D"/>
    <w:rsid w:val="002B2723"/>
    <w:rsid w:val="002D35A6"/>
    <w:rsid w:val="002D7DC1"/>
    <w:rsid w:val="002E196B"/>
    <w:rsid w:val="002F787C"/>
    <w:rsid w:val="00334CE3"/>
    <w:rsid w:val="0033582A"/>
    <w:rsid w:val="00340B4D"/>
    <w:rsid w:val="00356CEC"/>
    <w:rsid w:val="00357C16"/>
    <w:rsid w:val="00371BB0"/>
    <w:rsid w:val="00377802"/>
    <w:rsid w:val="0038293D"/>
    <w:rsid w:val="0039587C"/>
    <w:rsid w:val="003A1307"/>
    <w:rsid w:val="003B0E4D"/>
    <w:rsid w:val="003B16DA"/>
    <w:rsid w:val="003B483E"/>
    <w:rsid w:val="003D2D50"/>
    <w:rsid w:val="003D4E3B"/>
    <w:rsid w:val="003D5CFD"/>
    <w:rsid w:val="003E67CB"/>
    <w:rsid w:val="003F1876"/>
    <w:rsid w:val="003F7B75"/>
    <w:rsid w:val="0040173E"/>
    <w:rsid w:val="00401EEA"/>
    <w:rsid w:val="00405E3C"/>
    <w:rsid w:val="004122AE"/>
    <w:rsid w:val="00416D1E"/>
    <w:rsid w:val="00430600"/>
    <w:rsid w:val="0043329E"/>
    <w:rsid w:val="0044652B"/>
    <w:rsid w:val="0045685F"/>
    <w:rsid w:val="00457638"/>
    <w:rsid w:val="00457C3A"/>
    <w:rsid w:val="004616C7"/>
    <w:rsid w:val="00467D48"/>
    <w:rsid w:val="00472168"/>
    <w:rsid w:val="00473C9A"/>
    <w:rsid w:val="004772FE"/>
    <w:rsid w:val="0048643A"/>
    <w:rsid w:val="0049323D"/>
    <w:rsid w:val="0049453B"/>
    <w:rsid w:val="004945FA"/>
    <w:rsid w:val="00494E7C"/>
    <w:rsid w:val="004C4063"/>
    <w:rsid w:val="004C4EE1"/>
    <w:rsid w:val="004D4802"/>
    <w:rsid w:val="004E7227"/>
    <w:rsid w:val="005070FA"/>
    <w:rsid w:val="00514DCB"/>
    <w:rsid w:val="00520315"/>
    <w:rsid w:val="0052276C"/>
    <w:rsid w:val="0053447B"/>
    <w:rsid w:val="00544383"/>
    <w:rsid w:val="00546262"/>
    <w:rsid w:val="0056014C"/>
    <w:rsid w:val="00560C71"/>
    <w:rsid w:val="00570758"/>
    <w:rsid w:val="00581546"/>
    <w:rsid w:val="00581EC6"/>
    <w:rsid w:val="00587DFD"/>
    <w:rsid w:val="00590005"/>
    <w:rsid w:val="005A6E4E"/>
    <w:rsid w:val="005C277E"/>
    <w:rsid w:val="005C61F8"/>
    <w:rsid w:val="005E271C"/>
    <w:rsid w:val="005E4764"/>
    <w:rsid w:val="005E69DC"/>
    <w:rsid w:val="005F34CF"/>
    <w:rsid w:val="00600990"/>
    <w:rsid w:val="00610BF0"/>
    <w:rsid w:val="0063032E"/>
    <w:rsid w:val="00652321"/>
    <w:rsid w:val="00652973"/>
    <w:rsid w:val="00656679"/>
    <w:rsid w:val="00661A29"/>
    <w:rsid w:val="00661A3B"/>
    <w:rsid w:val="006662EC"/>
    <w:rsid w:val="00670FAF"/>
    <w:rsid w:val="00674B69"/>
    <w:rsid w:val="0067712D"/>
    <w:rsid w:val="006816FD"/>
    <w:rsid w:val="00693881"/>
    <w:rsid w:val="00696A48"/>
    <w:rsid w:val="006A1288"/>
    <w:rsid w:val="006A702B"/>
    <w:rsid w:val="006B0F4C"/>
    <w:rsid w:val="006C087C"/>
    <w:rsid w:val="006C5DA9"/>
    <w:rsid w:val="006D74B8"/>
    <w:rsid w:val="006F7A01"/>
    <w:rsid w:val="007037A4"/>
    <w:rsid w:val="00703B9F"/>
    <w:rsid w:val="007224CE"/>
    <w:rsid w:val="00722F98"/>
    <w:rsid w:val="00730919"/>
    <w:rsid w:val="00731EC8"/>
    <w:rsid w:val="00734EAB"/>
    <w:rsid w:val="00764347"/>
    <w:rsid w:val="00764BFB"/>
    <w:rsid w:val="0078326D"/>
    <w:rsid w:val="00783F44"/>
    <w:rsid w:val="007956DD"/>
    <w:rsid w:val="007A1772"/>
    <w:rsid w:val="007A2079"/>
    <w:rsid w:val="007B4AEB"/>
    <w:rsid w:val="007C3281"/>
    <w:rsid w:val="007C50A7"/>
    <w:rsid w:val="007D2062"/>
    <w:rsid w:val="007D32DB"/>
    <w:rsid w:val="007D6A05"/>
    <w:rsid w:val="007D79E4"/>
    <w:rsid w:val="007E2D8C"/>
    <w:rsid w:val="007E52E6"/>
    <w:rsid w:val="007F17C5"/>
    <w:rsid w:val="007F1B4E"/>
    <w:rsid w:val="00800A2B"/>
    <w:rsid w:val="00803A59"/>
    <w:rsid w:val="00804038"/>
    <w:rsid w:val="00806C1C"/>
    <w:rsid w:val="00807005"/>
    <w:rsid w:val="00826757"/>
    <w:rsid w:val="00832C89"/>
    <w:rsid w:val="00832CF7"/>
    <w:rsid w:val="00855F13"/>
    <w:rsid w:val="00874DA5"/>
    <w:rsid w:val="008770E1"/>
    <w:rsid w:val="008923B6"/>
    <w:rsid w:val="00894271"/>
    <w:rsid w:val="008A182F"/>
    <w:rsid w:val="008B21EF"/>
    <w:rsid w:val="008B72EF"/>
    <w:rsid w:val="008C0A74"/>
    <w:rsid w:val="008E6C3A"/>
    <w:rsid w:val="008F20BA"/>
    <w:rsid w:val="00901AE5"/>
    <w:rsid w:val="009058B5"/>
    <w:rsid w:val="00915836"/>
    <w:rsid w:val="00920729"/>
    <w:rsid w:val="0092715D"/>
    <w:rsid w:val="00933317"/>
    <w:rsid w:val="009405B6"/>
    <w:rsid w:val="00940830"/>
    <w:rsid w:val="009461ED"/>
    <w:rsid w:val="009538E6"/>
    <w:rsid w:val="00956F3E"/>
    <w:rsid w:val="009650A2"/>
    <w:rsid w:val="009704E4"/>
    <w:rsid w:val="009775C7"/>
    <w:rsid w:val="009A6360"/>
    <w:rsid w:val="009C22BE"/>
    <w:rsid w:val="009C772E"/>
    <w:rsid w:val="009C78A5"/>
    <w:rsid w:val="009D35EB"/>
    <w:rsid w:val="009D5A0F"/>
    <w:rsid w:val="009E17EF"/>
    <w:rsid w:val="009E231A"/>
    <w:rsid w:val="009E2F64"/>
    <w:rsid w:val="009E6350"/>
    <w:rsid w:val="00A03BF0"/>
    <w:rsid w:val="00A05491"/>
    <w:rsid w:val="00A10A6B"/>
    <w:rsid w:val="00A10E2B"/>
    <w:rsid w:val="00A25E23"/>
    <w:rsid w:val="00A30084"/>
    <w:rsid w:val="00A31851"/>
    <w:rsid w:val="00A37268"/>
    <w:rsid w:val="00A4461D"/>
    <w:rsid w:val="00A50895"/>
    <w:rsid w:val="00A535A5"/>
    <w:rsid w:val="00A566CC"/>
    <w:rsid w:val="00A73318"/>
    <w:rsid w:val="00A81CCA"/>
    <w:rsid w:val="00A8225D"/>
    <w:rsid w:val="00A91B3F"/>
    <w:rsid w:val="00A9334E"/>
    <w:rsid w:val="00A93867"/>
    <w:rsid w:val="00A93893"/>
    <w:rsid w:val="00A9419C"/>
    <w:rsid w:val="00A95F6E"/>
    <w:rsid w:val="00AA034F"/>
    <w:rsid w:val="00AA44D4"/>
    <w:rsid w:val="00AA7472"/>
    <w:rsid w:val="00AB7E26"/>
    <w:rsid w:val="00AC286D"/>
    <w:rsid w:val="00AF1005"/>
    <w:rsid w:val="00AF3332"/>
    <w:rsid w:val="00AF4F47"/>
    <w:rsid w:val="00B05F5C"/>
    <w:rsid w:val="00B158FB"/>
    <w:rsid w:val="00B2410F"/>
    <w:rsid w:val="00B27DFC"/>
    <w:rsid w:val="00B31EC5"/>
    <w:rsid w:val="00B41272"/>
    <w:rsid w:val="00B426FE"/>
    <w:rsid w:val="00B5740F"/>
    <w:rsid w:val="00B57CC9"/>
    <w:rsid w:val="00B670FF"/>
    <w:rsid w:val="00B77043"/>
    <w:rsid w:val="00B86D06"/>
    <w:rsid w:val="00BA1461"/>
    <w:rsid w:val="00BB113D"/>
    <w:rsid w:val="00BB28A8"/>
    <w:rsid w:val="00BC265D"/>
    <w:rsid w:val="00BC770A"/>
    <w:rsid w:val="00BC7C47"/>
    <w:rsid w:val="00BD00B7"/>
    <w:rsid w:val="00BD5EE0"/>
    <w:rsid w:val="00BF39A1"/>
    <w:rsid w:val="00BF690E"/>
    <w:rsid w:val="00C00DB4"/>
    <w:rsid w:val="00C053D5"/>
    <w:rsid w:val="00C1265F"/>
    <w:rsid w:val="00C27E42"/>
    <w:rsid w:val="00C303FD"/>
    <w:rsid w:val="00C34EA9"/>
    <w:rsid w:val="00C4023D"/>
    <w:rsid w:val="00C54125"/>
    <w:rsid w:val="00C63294"/>
    <w:rsid w:val="00C718B4"/>
    <w:rsid w:val="00C72B62"/>
    <w:rsid w:val="00C77DC6"/>
    <w:rsid w:val="00C801DA"/>
    <w:rsid w:val="00C926F0"/>
    <w:rsid w:val="00C9656D"/>
    <w:rsid w:val="00CA4AFC"/>
    <w:rsid w:val="00CA7119"/>
    <w:rsid w:val="00CB6D03"/>
    <w:rsid w:val="00CC1A60"/>
    <w:rsid w:val="00CD0BFB"/>
    <w:rsid w:val="00CD2143"/>
    <w:rsid w:val="00CD5F32"/>
    <w:rsid w:val="00CD654B"/>
    <w:rsid w:val="00CE3F2D"/>
    <w:rsid w:val="00D00108"/>
    <w:rsid w:val="00D00F88"/>
    <w:rsid w:val="00D076F0"/>
    <w:rsid w:val="00D07DEE"/>
    <w:rsid w:val="00D21645"/>
    <w:rsid w:val="00D239B8"/>
    <w:rsid w:val="00D42A61"/>
    <w:rsid w:val="00D43B5F"/>
    <w:rsid w:val="00D513BF"/>
    <w:rsid w:val="00D53A4C"/>
    <w:rsid w:val="00D604D6"/>
    <w:rsid w:val="00D71435"/>
    <w:rsid w:val="00D77FB4"/>
    <w:rsid w:val="00DA44CE"/>
    <w:rsid w:val="00DA6057"/>
    <w:rsid w:val="00DB0839"/>
    <w:rsid w:val="00DB599C"/>
    <w:rsid w:val="00DC1942"/>
    <w:rsid w:val="00DC5903"/>
    <w:rsid w:val="00DC5F5C"/>
    <w:rsid w:val="00DD293F"/>
    <w:rsid w:val="00DF4A08"/>
    <w:rsid w:val="00E06B95"/>
    <w:rsid w:val="00E110EA"/>
    <w:rsid w:val="00E123CB"/>
    <w:rsid w:val="00E14FA9"/>
    <w:rsid w:val="00E21AD2"/>
    <w:rsid w:val="00E236D0"/>
    <w:rsid w:val="00E2773E"/>
    <w:rsid w:val="00E340A2"/>
    <w:rsid w:val="00E365F8"/>
    <w:rsid w:val="00E429C5"/>
    <w:rsid w:val="00E52313"/>
    <w:rsid w:val="00E56EC1"/>
    <w:rsid w:val="00E60466"/>
    <w:rsid w:val="00E81A91"/>
    <w:rsid w:val="00E83488"/>
    <w:rsid w:val="00E83E5A"/>
    <w:rsid w:val="00E87AA7"/>
    <w:rsid w:val="00E92B8B"/>
    <w:rsid w:val="00E95812"/>
    <w:rsid w:val="00E95948"/>
    <w:rsid w:val="00EA4D53"/>
    <w:rsid w:val="00EA70E8"/>
    <w:rsid w:val="00EB6370"/>
    <w:rsid w:val="00EC3B66"/>
    <w:rsid w:val="00EC5BF3"/>
    <w:rsid w:val="00ED4D6D"/>
    <w:rsid w:val="00EE42D9"/>
    <w:rsid w:val="00EE49E7"/>
    <w:rsid w:val="00EE4CEA"/>
    <w:rsid w:val="00EE67B3"/>
    <w:rsid w:val="00F02F3C"/>
    <w:rsid w:val="00F210FE"/>
    <w:rsid w:val="00F24981"/>
    <w:rsid w:val="00F31312"/>
    <w:rsid w:val="00F354BF"/>
    <w:rsid w:val="00F41628"/>
    <w:rsid w:val="00F56B11"/>
    <w:rsid w:val="00F6005B"/>
    <w:rsid w:val="00F768BE"/>
    <w:rsid w:val="00F86FFA"/>
    <w:rsid w:val="00F93048"/>
    <w:rsid w:val="00FA740E"/>
    <w:rsid w:val="00FA79F7"/>
    <w:rsid w:val="00FC2417"/>
    <w:rsid w:val="00FC6053"/>
    <w:rsid w:val="00FD5869"/>
    <w:rsid w:val="00FD5AFF"/>
    <w:rsid w:val="00FE3F74"/>
    <w:rsid w:val="00FE4A2D"/>
    <w:rsid w:val="00FF5931"/>
  </w:rsids>
  <m:mathPr>
    <m:mathFont m:val="Cambria Math"/>
    <m:brkBin m:val="before"/>
    <m:brkBinSub m:val="--"/>
    <m:smallFrac m:val="0"/>
    <m:dispDef m:val="0"/>
    <m:lMargin m:val="0"/>
    <m:rMargin m:val="0"/>
    <m:defJc m:val="centerGroup"/>
    <m:wrapRight/>
    <m:intLim m:val="subSup"/>
    <m:naryLim m:val="subSup"/>
  </m:mathPr>
  <w:themeFontLang w:val="en-AU" w:bidi="bn-BD"/>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6CCE6F"/>
  <w15:docId w15:val="{88FEAA07-2A1D-40E0-B8A4-AADD1F495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0" w:unhideWhenUsed="1" w:qFormat="1"/>
    <w:lsdException w:name="heading 4" w:uiPriority="9" w:unhideWhenUsed="1" w:qFormat="1"/>
    <w:lsdException w:name="heading 5" w:uiPriority="9" w:unhideWhenUsed="1" w:qFormat="1"/>
    <w:lsdException w:name="heading 6" w:uiPriority="9" w:unhideWhenUsed="1" w:qFormat="1"/>
    <w:lsdException w:name="heading 7" w:uiPriority="9" w:unhideWhenUsed="1" w:qFormat="1"/>
    <w:lsdException w:name="heading 8" w:uiPriority="9" w:unhideWhenUsed="1" w:qFormat="1"/>
    <w:lsdException w:name="heading 9" w:semiHidden="1" w:uiPriority="9"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lsdException w:name="toa heading" w:semiHidden="1" w:unhideWhenUsed="1"/>
    <w:lsdException w:name="List" w:semiHidden="1" w:unhideWhenUsed="1"/>
    <w:lsdException w:name="List Bullet" w:semiHidden="1"/>
    <w:lsdException w:name="List Number" w:semiHidden="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lsdException w:name="List Continue 4" w:semiHidden="1"/>
    <w:lsdException w:name="List Continue 5" w:semiHidden="1"/>
    <w:lsdException w:name="Message Header" w:semiHidden="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semiHidden/>
    <w:qFormat/>
    <w:rsid w:val="0043329E"/>
    <w:pPr>
      <w:spacing w:before="160" w:line="260" w:lineRule="exact"/>
    </w:pPr>
    <w:rPr>
      <w:rFonts w:ascii="Montserrat" w:hAnsi="Montserrat"/>
      <w:sz w:val="19"/>
      <w:lang w:val="en-AU"/>
    </w:rPr>
  </w:style>
  <w:style w:type="paragraph" w:styleId="Heading1">
    <w:name w:val="heading 1"/>
    <w:next w:val="Text"/>
    <w:qFormat/>
    <w:rsid w:val="00A93893"/>
    <w:pPr>
      <w:keepNext/>
      <w:spacing w:after="360"/>
      <w:outlineLvl w:val="0"/>
    </w:pPr>
    <w:rPr>
      <w:rFonts w:ascii="Montserrat" w:hAnsi="Montserrat" w:cs="Tahoma"/>
      <w:b/>
      <w:color w:val="000000"/>
      <w:kern w:val="28"/>
      <w:sz w:val="48"/>
      <w:szCs w:val="56"/>
      <w:lang w:val="en-AU"/>
    </w:rPr>
  </w:style>
  <w:style w:type="paragraph" w:styleId="Heading2">
    <w:name w:val="heading 2"/>
    <w:next w:val="Text"/>
    <w:qFormat/>
    <w:rsid w:val="003D2D50"/>
    <w:pPr>
      <w:keepNext/>
      <w:spacing w:before="360"/>
      <w:ind w:right="-369"/>
      <w:outlineLvl w:val="1"/>
    </w:pPr>
    <w:rPr>
      <w:rFonts w:ascii="Montserrat" w:hAnsi="Montserrat" w:cs="Tahoma"/>
      <w:b/>
      <w:sz w:val="28"/>
      <w:lang w:val="en-AU"/>
    </w:rPr>
  </w:style>
  <w:style w:type="paragraph" w:styleId="Heading3">
    <w:name w:val="heading 3"/>
    <w:next w:val="Text"/>
    <w:link w:val="Heading3Char"/>
    <w:qFormat/>
    <w:rsid w:val="00FD5869"/>
    <w:pPr>
      <w:spacing w:before="280" w:line="320" w:lineRule="exact"/>
      <w:outlineLvl w:val="2"/>
    </w:pPr>
    <w:rPr>
      <w:rFonts w:ascii="Montserrat" w:hAnsi="Montserrat" w:cs="Tahoma"/>
      <w:color w:val="000000"/>
      <w:sz w:val="24"/>
      <w:lang w:val="en-AU"/>
    </w:rPr>
  </w:style>
  <w:style w:type="paragraph" w:styleId="Heading4">
    <w:name w:val="heading 4"/>
    <w:next w:val="Text"/>
    <w:qFormat/>
    <w:rsid w:val="00FD5869"/>
    <w:pPr>
      <w:spacing w:before="240"/>
      <w:outlineLvl w:val="3"/>
    </w:pPr>
    <w:rPr>
      <w:rFonts w:ascii="Montserrat" w:hAnsi="Montserrat"/>
      <w:i/>
      <w:sz w:val="24"/>
      <w:lang w:val="en-AU"/>
    </w:rPr>
  </w:style>
  <w:style w:type="paragraph" w:styleId="Heading5">
    <w:name w:val="heading 5"/>
    <w:basedOn w:val="Normal"/>
    <w:next w:val="Normal"/>
    <w:qFormat/>
    <w:rsid w:val="007037A4"/>
    <w:pPr>
      <w:keepNext/>
      <w:outlineLvl w:val="4"/>
    </w:pPr>
    <w:rPr>
      <w:rFonts w:ascii="Tahoma" w:hAnsi="Tahoma"/>
      <w:b/>
    </w:rPr>
  </w:style>
  <w:style w:type="paragraph" w:styleId="Heading6">
    <w:name w:val="heading 6"/>
    <w:basedOn w:val="Normal"/>
    <w:next w:val="Normal"/>
    <w:qFormat/>
    <w:rsid w:val="007037A4"/>
    <w:pPr>
      <w:keepNext/>
      <w:ind w:left="2977"/>
      <w:outlineLvl w:val="5"/>
    </w:pPr>
    <w:rPr>
      <w:rFonts w:ascii="Tahoma" w:hAnsi="Tahoma"/>
      <w:sz w:val="20"/>
    </w:rPr>
  </w:style>
  <w:style w:type="paragraph" w:styleId="Heading7">
    <w:name w:val="heading 7"/>
    <w:basedOn w:val="Normal"/>
    <w:next w:val="Normal"/>
    <w:qFormat/>
    <w:rsid w:val="007037A4"/>
    <w:pPr>
      <w:keepNext/>
      <w:jc w:val="center"/>
      <w:outlineLvl w:val="6"/>
    </w:pPr>
    <w:rPr>
      <w:rFonts w:ascii="Tahoma" w:hAnsi="Tahoma"/>
      <w:spacing w:val="20"/>
      <w:sz w:val="20"/>
    </w:rPr>
  </w:style>
  <w:style w:type="paragraph" w:styleId="Heading8">
    <w:name w:val="heading 8"/>
    <w:basedOn w:val="Normal"/>
    <w:next w:val="Normal"/>
    <w:qFormat/>
    <w:rsid w:val="007037A4"/>
    <w:pPr>
      <w:keepNext/>
      <w:jc w:val="center"/>
      <w:outlineLvl w:val="7"/>
    </w:pPr>
    <w:rPr>
      <w:rFonts w:ascii="Tahoma" w:hAnsi="Tahoma"/>
      <w:color w:val="C0C0C0"/>
      <w:spacing w:val="60"/>
      <w:sz w:val="20"/>
    </w:rPr>
  </w:style>
  <w:style w:type="paragraph" w:styleId="Heading9">
    <w:name w:val="heading 9"/>
    <w:basedOn w:val="Normal"/>
    <w:next w:val="Normal"/>
    <w:link w:val="Heading9Char"/>
    <w:uiPriority w:val="9"/>
    <w:semiHidden/>
    <w:unhideWhenUsed/>
    <w:rsid w:val="00F354BF"/>
    <w:pPr>
      <w:keepNext/>
      <w:keepLines/>
      <w:spacing w:before="40"/>
      <w:outlineLvl w:val="8"/>
    </w:pPr>
    <w:rPr>
      <w:rFonts w:asciiTheme="majorHAnsi" w:eastAsiaTheme="majorEastAsia" w:hAnsiTheme="majorHAnsi" w:cstheme="majorBidi"/>
      <w:i/>
      <w:iCs/>
      <w:color w:val="21255C"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
    <w:name w:val="Text"/>
    <w:link w:val="TextChar"/>
    <w:qFormat/>
    <w:rsid w:val="00E429C5"/>
    <w:pPr>
      <w:spacing w:before="160" w:line="320" w:lineRule="exact"/>
    </w:pPr>
    <w:rPr>
      <w:rFonts w:ascii="Montserrat" w:hAnsi="Montserrat"/>
      <w:sz w:val="19"/>
      <w:lang w:val="en-AU"/>
    </w:rPr>
  </w:style>
  <w:style w:type="character" w:customStyle="1" w:styleId="TextChar">
    <w:name w:val="Text Char"/>
    <w:basedOn w:val="DefaultParagraphFont"/>
    <w:link w:val="Text"/>
    <w:rsid w:val="00E429C5"/>
    <w:rPr>
      <w:rFonts w:ascii="Montserrat" w:hAnsi="Montserrat"/>
      <w:sz w:val="19"/>
      <w:lang w:val="en-AU"/>
    </w:rPr>
  </w:style>
  <w:style w:type="character" w:styleId="PageNumber">
    <w:name w:val="page number"/>
    <w:basedOn w:val="DefaultParagraphFont"/>
    <w:rsid w:val="00457C3A"/>
    <w:rPr>
      <w:rFonts w:ascii="Arial" w:hAnsi="Arial"/>
      <w:sz w:val="18"/>
    </w:rPr>
  </w:style>
  <w:style w:type="paragraph" w:styleId="Footer">
    <w:name w:val="footer"/>
    <w:basedOn w:val="Normal"/>
    <w:link w:val="FooterChar"/>
    <w:uiPriority w:val="99"/>
    <w:rsid w:val="00457C3A"/>
    <w:pPr>
      <w:tabs>
        <w:tab w:val="right" w:pos="8505"/>
      </w:tabs>
      <w:spacing w:before="0"/>
    </w:pPr>
    <w:rPr>
      <w:rFonts w:ascii="Arial" w:hAnsi="Arial"/>
      <w:sz w:val="17"/>
      <w:szCs w:val="17"/>
    </w:rPr>
  </w:style>
  <w:style w:type="paragraph" w:styleId="TOC1">
    <w:name w:val="toc 1"/>
    <w:uiPriority w:val="39"/>
    <w:rsid w:val="001D6D30"/>
    <w:pPr>
      <w:tabs>
        <w:tab w:val="right" w:pos="9072"/>
      </w:tabs>
      <w:spacing w:before="120" w:line="300" w:lineRule="exact"/>
      <w:ind w:right="-1"/>
    </w:pPr>
    <w:rPr>
      <w:rFonts w:ascii="Montserrat" w:hAnsi="Montserrat"/>
      <w:noProof/>
      <w:color w:val="000000"/>
      <w:sz w:val="19"/>
      <w:szCs w:val="19"/>
      <w:lang w:val="en-AU"/>
    </w:rPr>
  </w:style>
  <w:style w:type="paragraph" w:styleId="TOC2">
    <w:name w:val="toc 2"/>
    <w:basedOn w:val="Normal"/>
    <w:next w:val="Normal"/>
    <w:uiPriority w:val="39"/>
    <w:rsid w:val="001D6D30"/>
    <w:pPr>
      <w:tabs>
        <w:tab w:val="right" w:pos="9072"/>
      </w:tabs>
      <w:spacing w:before="20" w:after="20" w:line="300" w:lineRule="exact"/>
      <w:ind w:left="284" w:right="-1"/>
    </w:pPr>
    <w:rPr>
      <w:noProof/>
      <w:color w:val="000000"/>
      <w:sz w:val="18"/>
      <w:szCs w:val="18"/>
    </w:rPr>
  </w:style>
  <w:style w:type="paragraph" w:customStyle="1" w:styleId="tabletitle">
    <w:name w:val="tabletitle"/>
    <w:next w:val="Text"/>
    <w:rsid w:val="00A93893"/>
    <w:pPr>
      <w:spacing w:before="360" w:after="80"/>
      <w:ind w:left="851" w:hanging="851"/>
    </w:pPr>
    <w:rPr>
      <w:rFonts w:ascii="Montserrat" w:hAnsi="Montserrat"/>
      <w:b/>
      <w:sz w:val="17"/>
      <w:lang w:val="en-AU"/>
    </w:rPr>
  </w:style>
  <w:style w:type="paragraph" w:customStyle="1" w:styleId="Tabletext">
    <w:name w:val="Table text"/>
    <w:next w:val="Text"/>
    <w:qFormat/>
    <w:rsid w:val="008B21EF"/>
    <w:pPr>
      <w:tabs>
        <w:tab w:val="decimal" w:pos="559"/>
      </w:tabs>
      <w:spacing w:before="40" w:after="40" w:line="264" w:lineRule="auto"/>
    </w:pPr>
    <w:rPr>
      <w:rFonts w:ascii="Montserrat" w:hAnsi="Montserrat"/>
      <w:sz w:val="16"/>
      <w:lang w:val="en-AU"/>
    </w:rPr>
  </w:style>
  <w:style w:type="paragraph" w:customStyle="1" w:styleId="Tablehead1">
    <w:name w:val="Tablehead1"/>
    <w:rsid w:val="008B21EF"/>
    <w:pPr>
      <w:spacing w:before="40" w:after="40"/>
    </w:pPr>
    <w:rPr>
      <w:rFonts w:ascii="Montserrat" w:hAnsi="Montserrat"/>
      <w:b/>
      <w:sz w:val="17"/>
      <w:lang w:val="en-AU"/>
    </w:rPr>
  </w:style>
  <w:style w:type="paragraph" w:styleId="Quote">
    <w:name w:val="Quote"/>
    <w:basedOn w:val="Text"/>
    <w:qFormat/>
    <w:rsid w:val="009C22BE"/>
    <w:pPr>
      <w:tabs>
        <w:tab w:val="right" w:pos="7853"/>
      </w:tabs>
      <w:spacing w:before="80"/>
      <w:ind w:left="567" w:right="652"/>
    </w:pPr>
    <w:rPr>
      <w:sz w:val="17"/>
    </w:rPr>
  </w:style>
  <w:style w:type="paragraph" w:customStyle="1" w:styleId="References">
    <w:name w:val="References"/>
    <w:rsid w:val="00FD5869"/>
    <w:pPr>
      <w:spacing w:before="80" w:line="300" w:lineRule="auto"/>
      <w:ind w:left="284" w:right="-369" w:hanging="284"/>
    </w:pPr>
    <w:rPr>
      <w:rFonts w:ascii="Montserrat" w:hAnsi="Montserrat"/>
      <w:sz w:val="18"/>
      <w:lang w:val="en-AU"/>
    </w:rPr>
  </w:style>
  <w:style w:type="paragraph" w:customStyle="1" w:styleId="Tablehead2">
    <w:name w:val="Tablehead2"/>
    <w:basedOn w:val="Tablehead1"/>
    <w:rsid w:val="008B21EF"/>
    <w:pPr>
      <w:tabs>
        <w:tab w:val="left" w:pos="992"/>
      </w:tabs>
    </w:pPr>
    <w:rPr>
      <w:b w:val="0"/>
    </w:rPr>
  </w:style>
  <w:style w:type="paragraph" w:customStyle="1" w:styleId="Tablehead3">
    <w:name w:val="Tablehead3"/>
    <w:basedOn w:val="Tablehead2"/>
    <w:rsid w:val="008B21EF"/>
    <w:rPr>
      <w:i/>
    </w:rPr>
  </w:style>
  <w:style w:type="paragraph" w:styleId="TableofFigures">
    <w:name w:val="table of figures"/>
    <w:basedOn w:val="TOC1"/>
    <w:next w:val="Normal"/>
    <w:uiPriority w:val="99"/>
    <w:rsid w:val="00F31312"/>
    <w:pPr>
      <w:tabs>
        <w:tab w:val="left" w:pos="284"/>
      </w:tabs>
      <w:spacing w:before="80"/>
      <w:ind w:left="425" w:hanging="425"/>
    </w:pPr>
  </w:style>
  <w:style w:type="paragraph" w:customStyle="1" w:styleId="Imprint">
    <w:name w:val="Imprint"/>
    <w:basedOn w:val="Normal"/>
    <w:rsid w:val="003D2D50"/>
    <w:pPr>
      <w:spacing w:line="260" w:lineRule="atLeast"/>
    </w:pPr>
    <w:rPr>
      <w:sz w:val="16"/>
    </w:rPr>
  </w:style>
  <w:style w:type="paragraph" w:customStyle="1" w:styleId="Figuretitle">
    <w:name w:val="Figuretitle"/>
    <w:basedOn w:val="tabletitle"/>
    <w:rsid w:val="00FD5869"/>
  </w:style>
  <w:style w:type="paragraph" w:customStyle="1" w:styleId="Dotpoint10">
    <w:name w:val="Dotpoint1"/>
    <w:rsid w:val="003A1307"/>
    <w:pPr>
      <w:numPr>
        <w:numId w:val="26"/>
      </w:numPr>
      <w:tabs>
        <w:tab w:val="left" w:pos="567"/>
      </w:tabs>
      <w:spacing w:before="120" w:line="300" w:lineRule="exact"/>
      <w:ind w:left="567" w:hanging="284"/>
    </w:pPr>
    <w:rPr>
      <w:rFonts w:ascii="Montserrat" w:hAnsi="Montserrat"/>
      <w:color w:val="000000"/>
      <w:sz w:val="19"/>
      <w:lang w:val="en-AU"/>
    </w:rPr>
  </w:style>
  <w:style w:type="paragraph" w:customStyle="1" w:styleId="Dotpoint2">
    <w:name w:val="Dotpoint2"/>
    <w:basedOn w:val="Dotpoint10"/>
    <w:rsid w:val="004772FE"/>
    <w:pPr>
      <w:numPr>
        <w:numId w:val="27"/>
      </w:numPr>
      <w:tabs>
        <w:tab w:val="clear" w:pos="567"/>
        <w:tab w:val="left" w:pos="993"/>
      </w:tabs>
    </w:pPr>
  </w:style>
  <w:style w:type="paragraph" w:customStyle="1" w:styleId="NumberedListContinuing">
    <w:name w:val="NumberedListContinuing"/>
    <w:rsid w:val="00A91B3F"/>
    <w:pPr>
      <w:numPr>
        <w:numId w:val="33"/>
      </w:numPr>
      <w:spacing w:before="120" w:line="300" w:lineRule="exact"/>
      <w:ind w:left="284" w:hanging="284"/>
    </w:pPr>
    <w:rPr>
      <w:rFonts w:ascii="Montserrat" w:hAnsi="Montserrat"/>
      <w:sz w:val="19"/>
      <w:lang w:val="en-AU" w:eastAsia="en-AU"/>
    </w:rPr>
  </w:style>
  <w:style w:type="paragraph" w:customStyle="1" w:styleId="Source">
    <w:name w:val="Source"/>
    <w:rsid w:val="000949E9"/>
    <w:pPr>
      <w:spacing w:before="80"/>
      <w:ind w:left="567" w:hanging="567"/>
    </w:pPr>
    <w:rPr>
      <w:rFonts w:ascii="Montserrat" w:hAnsi="Montserrat"/>
      <w:sz w:val="15"/>
      <w:lang w:val="en-AU"/>
    </w:rPr>
  </w:style>
  <w:style w:type="paragraph" w:styleId="FootnoteText">
    <w:name w:val="footnote text"/>
    <w:basedOn w:val="Text"/>
    <w:link w:val="FootnoteTextChar"/>
    <w:rsid w:val="00B2410F"/>
    <w:pPr>
      <w:tabs>
        <w:tab w:val="left" w:pos="1418"/>
      </w:tabs>
      <w:spacing w:before="360" w:line="220" w:lineRule="exact"/>
      <w:ind w:left="170" w:hanging="170"/>
    </w:pPr>
    <w:rPr>
      <w:sz w:val="16"/>
    </w:rPr>
  </w:style>
  <w:style w:type="paragraph" w:styleId="NormalWeb">
    <w:name w:val="Normal (Web)"/>
    <w:basedOn w:val="Normal"/>
    <w:uiPriority w:val="1"/>
    <w:semiHidden/>
    <w:rsid w:val="009058B5"/>
    <w:pPr>
      <w:spacing w:before="100" w:beforeAutospacing="1" w:after="240"/>
    </w:pPr>
    <w:rPr>
      <w:sz w:val="18"/>
      <w:szCs w:val="18"/>
    </w:rPr>
  </w:style>
  <w:style w:type="paragraph" w:customStyle="1" w:styleId="PublicationTitle">
    <w:name w:val="Publication Title"/>
    <w:qFormat/>
    <w:rsid w:val="00544383"/>
    <w:pPr>
      <w:spacing w:before="1200" w:after="840"/>
      <w:ind w:left="2552"/>
    </w:pPr>
    <w:rPr>
      <w:rFonts w:ascii="Montserrat" w:hAnsi="Montserrat" w:cs="Tahoma"/>
      <w:color w:val="000000"/>
      <w:kern w:val="28"/>
      <w:sz w:val="56"/>
      <w:szCs w:val="56"/>
      <w:lang w:val="en-AU"/>
    </w:rPr>
  </w:style>
  <w:style w:type="paragraph" w:styleId="TOC3">
    <w:name w:val="toc 3"/>
    <w:basedOn w:val="TOC2"/>
    <w:next w:val="Normal"/>
    <w:autoRedefine/>
    <w:semiHidden/>
    <w:unhideWhenUsed/>
    <w:rsid w:val="00FA79F7"/>
    <w:pPr>
      <w:ind w:left="440"/>
    </w:pPr>
  </w:style>
  <w:style w:type="paragraph" w:styleId="TOC4">
    <w:name w:val="toc 4"/>
    <w:basedOn w:val="TOC3"/>
    <w:next w:val="Normal"/>
    <w:autoRedefine/>
    <w:semiHidden/>
    <w:unhideWhenUsed/>
    <w:rsid w:val="005C2FCF"/>
    <w:pPr>
      <w:ind w:left="660"/>
    </w:pPr>
  </w:style>
  <w:style w:type="paragraph" w:styleId="BalloonText">
    <w:name w:val="Balloon Text"/>
    <w:basedOn w:val="Normal"/>
    <w:link w:val="BalloonTextChar"/>
    <w:uiPriority w:val="99"/>
    <w:semiHidden/>
    <w:rsid w:val="00A73318"/>
    <w:pPr>
      <w:spacing w:before="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37A4"/>
    <w:rPr>
      <w:rFonts w:ascii="Tahoma" w:hAnsi="Tahoma" w:cs="Tahoma"/>
      <w:sz w:val="16"/>
      <w:szCs w:val="16"/>
      <w:lang w:val="en-AU"/>
    </w:rPr>
  </w:style>
  <w:style w:type="table" w:styleId="TableGrid">
    <w:name w:val="Table Grid"/>
    <w:basedOn w:val="TableNormal"/>
    <w:uiPriority w:val="59"/>
    <w:rsid w:val="00150874"/>
    <w:tblPr>
      <w:tblBorders>
        <w:top w:val="single" w:sz="4" w:space="0" w:color="0F112A" w:themeColor="text1"/>
        <w:left w:val="single" w:sz="4" w:space="0" w:color="0F112A" w:themeColor="text1"/>
        <w:bottom w:val="single" w:sz="4" w:space="0" w:color="0F112A" w:themeColor="text1"/>
        <w:right w:val="single" w:sz="4" w:space="0" w:color="0F112A" w:themeColor="text1"/>
        <w:insideH w:val="single" w:sz="4" w:space="0" w:color="0F112A" w:themeColor="text1"/>
        <w:insideV w:val="single" w:sz="4" w:space="0" w:color="0F112A" w:themeColor="text1"/>
      </w:tblBorders>
    </w:tblPr>
  </w:style>
  <w:style w:type="paragraph" w:styleId="Header">
    <w:name w:val="header"/>
    <w:basedOn w:val="Normal"/>
    <w:link w:val="HeaderChar"/>
    <w:uiPriority w:val="99"/>
    <w:rsid w:val="007037A4"/>
    <w:pPr>
      <w:tabs>
        <w:tab w:val="center" w:pos="4513"/>
        <w:tab w:val="right" w:pos="9026"/>
      </w:tabs>
      <w:spacing w:before="0" w:line="240" w:lineRule="auto"/>
    </w:pPr>
  </w:style>
  <w:style w:type="character" w:customStyle="1" w:styleId="HeaderChar">
    <w:name w:val="Header Char"/>
    <w:basedOn w:val="DefaultParagraphFont"/>
    <w:link w:val="Header"/>
    <w:uiPriority w:val="99"/>
    <w:rsid w:val="007037A4"/>
    <w:rPr>
      <w:rFonts w:ascii="Trebuchet MS" w:hAnsi="Trebuchet MS"/>
      <w:sz w:val="19"/>
      <w:lang w:val="en-AU"/>
    </w:rPr>
  </w:style>
  <w:style w:type="character" w:customStyle="1" w:styleId="Heading3Char">
    <w:name w:val="Heading 3 Char"/>
    <w:basedOn w:val="DefaultParagraphFont"/>
    <w:link w:val="Heading3"/>
    <w:rsid w:val="00FD5869"/>
    <w:rPr>
      <w:rFonts w:ascii="Montserrat" w:hAnsi="Montserrat" w:cs="Tahoma"/>
      <w:color w:val="000000"/>
      <w:sz w:val="24"/>
      <w:lang w:val="en-AU"/>
    </w:rPr>
  </w:style>
  <w:style w:type="character" w:styleId="Hyperlink">
    <w:name w:val="Hyperlink"/>
    <w:basedOn w:val="DefaultParagraphFont"/>
    <w:uiPriority w:val="99"/>
    <w:unhideWhenUsed/>
    <w:rsid w:val="007037A4"/>
    <w:rPr>
      <w:rFonts w:ascii="Trebuchet MS" w:hAnsi="Trebuchet MS"/>
      <w:color w:val="auto"/>
      <w:sz w:val="19"/>
      <w:u w:val="none"/>
    </w:rPr>
  </w:style>
  <w:style w:type="paragraph" w:styleId="ListParagraph">
    <w:name w:val="List Paragraph"/>
    <w:basedOn w:val="Normal"/>
    <w:uiPriority w:val="34"/>
    <w:qFormat/>
    <w:rsid w:val="007037A4"/>
    <w:pPr>
      <w:ind w:left="720"/>
      <w:contextualSpacing/>
    </w:pPr>
  </w:style>
  <w:style w:type="paragraph" w:styleId="BodyText">
    <w:name w:val="Body Text"/>
    <w:basedOn w:val="Normal"/>
    <w:link w:val="BodyTextChar"/>
    <w:rsid w:val="00FE3F74"/>
    <w:pPr>
      <w:spacing w:before="0" w:line="240" w:lineRule="auto"/>
    </w:pPr>
    <w:rPr>
      <w:rFonts w:ascii="Times New Roman" w:hAnsi="Times New Roman"/>
      <w:b/>
      <w:sz w:val="20"/>
      <w:lang w:val="en-US" w:eastAsia="ko-KR"/>
    </w:rPr>
  </w:style>
  <w:style w:type="character" w:customStyle="1" w:styleId="BodyTextChar">
    <w:name w:val="Body Text Char"/>
    <w:basedOn w:val="DefaultParagraphFont"/>
    <w:link w:val="BodyText"/>
    <w:rsid w:val="00FE3F74"/>
    <w:rPr>
      <w:b/>
      <w:lang w:eastAsia="ko-KR"/>
    </w:rPr>
  </w:style>
  <w:style w:type="paragraph" w:styleId="BodyText2">
    <w:name w:val="Body Text 2"/>
    <w:basedOn w:val="Normal"/>
    <w:link w:val="BodyText2Char"/>
    <w:rsid w:val="00FE3F74"/>
    <w:pPr>
      <w:spacing w:before="0" w:line="240" w:lineRule="auto"/>
    </w:pPr>
    <w:rPr>
      <w:rFonts w:ascii="Times New Roman" w:hAnsi="Times New Roman"/>
      <w:sz w:val="22"/>
      <w:lang w:val="en-US" w:eastAsia="ko-KR"/>
    </w:rPr>
  </w:style>
  <w:style w:type="character" w:customStyle="1" w:styleId="BodyText2Char">
    <w:name w:val="Body Text 2 Char"/>
    <w:basedOn w:val="DefaultParagraphFont"/>
    <w:link w:val="BodyText2"/>
    <w:rsid w:val="00FE3F74"/>
    <w:rPr>
      <w:sz w:val="22"/>
      <w:lang w:eastAsia="ko-KR"/>
    </w:rPr>
  </w:style>
  <w:style w:type="paragraph" w:styleId="BodyTextIndent">
    <w:name w:val="Body Text Indent"/>
    <w:basedOn w:val="Normal"/>
    <w:link w:val="BodyTextIndentChar"/>
    <w:rsid w:val="00C77DC6"/>
    <w:pPr>
      <w:spacing w:before="0" w:after="120" w:line="240" w:lineRule="auto"/>
      <w:ind w:left="283"/>
    </w:pPr>
    <w:rPr>
      <w:rFonts w:ascii="Times New Roman" w:hAnsi="Times New Roman"/>
      <w:sz w:val="22"/>
      <w:lang w:eastAsia="en-AU"/>
    </w:rPr>
  </w:style>
  <w:style w:type="character" w:customStyle="1" w:styleId="BodyTextIndentChar">
    <w:name w:val="Body Text Indent Char"/>
    <w:basedOn w:val="DefaultParagraphFont"/>
    <w:link w:val="BodyTextIndent"/>
    <w:rsid w:val="00C77DC6"/>
    <w:rPr>
      <w:sz w:val="22"/>
      <w:lang w:val="en-AU" w:eastAsia="en-AU"/>
    </w:rPr>
  </w:style>
  <w:style w:type="paragraph" w:customStyle="1" w:styleId="Authors">
    <w:name w:val="Authors"/>
    <w:qFormat/>
    <w:rsid w:val="00FD5869"/>
    <w:pPr>
      <w:ind w:left="2552" w:right="-1"/>
    </w:pPr>
    <w:rPr>
      <w:rFonts w:ascii="Montserrat" w:hAnsi="Montserrat" w:cs="Tahoma"/>
      <w:sz w:val="28"/>
      <w:lang w:val="en-AU"/>
    </w:rPr>
  </w:style>
  <w:style w:type="paragraph" w:customStyle="1" w:styleId="Contents">
    <w:name w:val="Contents"/>
    <w:qFormat/>
    <w:rsid w:val="00230CD7"/>
    <w:pPr>
      <w:spacing w:after="360"/>
    </w:pPr>
    <w:rPr>
      <w:rFonts w:ascii="Montserrat" w:hAnsi="Montserrat" w:cs="Tahoma"/>
      <w:b/>
      <w:color w:val="000000"/>
      <w:kern w:val="28"/>
      <w:sz w:val="56"/>
      <w:szCs w:val="56"/>
      <w:lang w:val="en-AU"/>
    </w:rPr>
  </w:style>
  <w:style w:type="paragraph" w:customStyle="1" w:styleId="Abouttheresearchpubtitle">
    <w:name w:val="About the research pub title"/>
    <w:qFormat/>
    <w:rsid w:val="00F93048"/>
    <w:pPr>
      <w:spacing w:before="360"/>
    </w:pPr>
    <w:rPr>
      <w:rFonts w:ascii="Tahoma" w:hAnsi="Tahoma" w:cs="Tahoma"/>
      <w:i/>
      <w:sz w:val="28"/>
      <w:lang w:val="en-AU"/>
    </w:rPr>
  </w:style>
  <w:style w:type="paragraph" w:customStyle="1" w:styleId="Abouttheresearch">
    <w:name w:val="About the research"/>
    <w:uiPriority w:val="1"/>
    <w:qFormat/>
    <w:rsid w:val="0049453B"/>
    <w:rPr>
      <w:rFonts w:ascii="Tahoma" w:hAnsi="Tahoma" w:cs="Tahoma"/>
      <w:color w:val="000000"/>
      <w:kern w:val="28"/>
      <w:sz w:val="56"/>
      <w:szCs w:val="56"/>
      <w:lang w:val="en-AU"/>
    </w:rPr>
  </w:style>
  <w:style w:type="paragraph" w:customStyle="1" w:styleId="Keymessages">
    <w:name w:val="Key messages"/>
    <w:uiPriority w:val="1"/>
    <w:qFormat/>
    <w:rsid w:val="0049453B"/>
    <w:pPr>
      <w:spacing w:before="360"/>
    </w:pPr>
    <w:rPr>
      <w:rFonts w:ascii="Tahoma" w:hAnsi="Tahoma" w:cs="Tahoma"/>
      <w:sz w:val="28"/>
      <w:lang w:val="en-AU"/>
    </w:rPr>
  </w:style>
  <w:style w:type="paragraph" w:customStyle="1" w:styleId="Organisation">
    <w:name w:val="Organisation"/>
    <w:basedOn w:val="Authors"/>
    <w:uiPriority w:val="1"/>
    <w:qFormat/>
    <w:rsid w:val="00940830"/>
    <w:pPr>
      <w:spacing w:before="120"/>
      <w:ind w:right="0"/>
    </w:pPr>
    <w:rPr>
      <w:sz w:val="24"/>
    </w:rPr>
  </w:style>
  <w:style w:type="character" w:styleId="FollowedHyperlink">
    <w:name w:val="FollowedHyperlink"/>
    <w:basedOn w:val="DefaultParagraphFont"/>
    <w:uiPriority w:val="99"/>
    <w:semiHidden/>
    <w:rsid w:val="00E95812"/>
    <w:rPr>
      <w:color w:val="B425D8" w:themeColor="followedHyperlink"/>
      <w:u w:val="single"/>
    </w:rPr>
  </w:style>
  <w:style w:type="character" w:styleId="UnresolvedMention">
    <w:name w:val="Unresolved Mention"/>
    <w:basedOn w:val="DefaultParagraphFont"/>
    <w:uiPriority w:val="99"/>
    <w:semiHidden/>
    <w:unhideWhenUsed/>
    <w:rsid w:val="00BD5EE0"/>
    <w:rPr>
      <w:color w:val="808080"/>
      <w:shd w:val="clear" w:color="auto" w:fill="E6E6E6"/>
    </w:rPr>
  </w:style>
  <w:style w:type="paragraph" w:customStyle="1" w:styleId="KeyPoints">
    <w:name w:val="KeyPoints"/>
    <w:basedOn w:val="Normal"/>
    <w:uiPriority w:val="1"/>
    <w:qFormat/>
    <w:rsid w:val="001F7E01"/>
    <w:pPr>
      <w:numPr>
        <w:numId w:val="35"/>
      </w:numPr>
      <w:pBdr>
        <w:left w:val="single" w:sz="8" w:space="4" w:color="auto"/>
      </w:pBdr>
      <w:spacing w:before="0" w:line="300" w:lineRule="exact"/>
    </w:pPr>
    <w:rPr>
      <w:rFonts w:cs="Arial"/>
      <w:szCs w:val="17"/>
    </w:rPr>
  </w:style>
  <w:style w:type="paragraph" w:styleId="NormalIndent">
    <w:name w:val="Normal Indent"/>
    <w:basedOn w:val="Normal"/>
    <w:uiPriority w:val="99"/>
    <w:semiHidden/>
    <w:unhideWhenUsed/>
    <w:rsid w:val="003D2D50"/>
    <w:pPr>
      <w:ind w:left="720"/>
    </w:pPr>
  </w:style>
  <w:style w:type="character" w:customStyle="1" w:styleId="FooterChar">
    <w:name w:val="Footer Char"/>
    <w:basedOn w:val="DefaultParagraphFont"/>
    <w:link w:val="Footer"/>
    <w:uiPriority w:val="99"/>
    <w:rsid w:val="00F210FE"/>
    <w:rPr>
      <w:rFonts w:ascii="Arial" w:hAnsi="Arial"/>
      <w:sz w:val="17"/>
      <w:szCs w:val="17"/>
      <w:lang w:val="en-AU"/>
    </w:rPr>
  </w:style>
  <w:style w:type="paragraph" w:customStyle="1" w:styleId="Titles">
    <w:name w:val="Titles"/>
    <w:basedOn w:val="Normal"/>
    <w:qFormat/>
    <w:rsid w:val="00544383"/>
    <w:pPr>
      <w:widowControl w:val="0"/>
      <w:tabs>
        <w:tab w:val="left" w:pos="993"/>
      </w:tabs>
      <w:autoSpaceDE w:val="0"/>
      <w:autoSpaceDN w:val="0"/>
      <w:spacing w:before="0" w:line="240" w:lineRule="auto"/>
    </w:pPr>
    <w:rPr>
      <w:rFonts w:ascii="Essonnes Display" w:eastAsia="Montserrat" w:hAnsi="Essonnes Display" w:cs="Montserrat"/>
      <w:sz w:val="100"/>
      <w:szCs w:val="100"/>
    </w:rPr>
  </w:style>
  <w:style w:type="paragraph" w:styleId="ListBullet">
    <w:name w:val="List Bullet"/>
    <w:basedOn w:val="Normal"/>
    <w:uiPriority w:val="99"/>
    <w:semiHidden/>
    <w:rsid w:val="00693881"/>
    <w:pPr>
      <w:numPr>
        <w:numId w:val="17"/>
      </w:numPr>
      <w:contextualSpacing/>
    </w:pPr>
  </w:style>
  <w:style w:type="character" w:styleId="FootnoteReference">
    <w:name w:val="footnote reference"/>
    <w:basedOn w:val="DefaultParagraphFont"/>
    <w:uiPriority w:val="99"/>
    <w:semiHidden/>
    <w:unhideWhenUsed/>
    <w:rsid w:val="005E271C"/>
    <w:rPr>
      <w:vertAlign w:val="superscript"/>
    </w:rPr>
  </w:style>
  <w:style w:type="character" w:customStyle="1" w:styleId="FootnoteTextChar">
    <w:name w:val="Footnote Text Char"/>
    <w:basedOn w:val="DefaultParagraphFont"/>
    <w:link w:val="FootnoteText"/>
    <w:rsid w:val="005E271C"/>
    <w:rPr>
      <w:rFonts w:ascii="Montserrat" w:hAnsi="Montserrat"/>
      <w:sz w:val="16"/>
      <w:lang w:val="en-AU"/>
    </w:rPr>
  </w:style>
  <w:style w:type="paragraph" w:customStyle="1" w:styleId="NumberedText">
    <w:name w:val="NumberedText"/>
    <w:basedOn w:val="NumberedListContinuing"/>
    <w:rsid w:val="00C27E42"/>
    <w:pPr>
      <w:numPr>
        <w:numId w:val="36"/>
      </w:numPr>
    </w:pPr>
    <w:rPr>
      <w:rFonts w:ascii="Trebuchet MS" w:hAnsi="Trebuchet MS" w:cs="Arial"/>
      <w:szCs w:val="18"/>
    </w:rPr>
  </w:style>
  <w:style w:type="paragraph" w:customStyle="1" w:styleId="Letterlist">
    <w:name w:val="Letter list"/>
    <w:basedOn w:val="NumberedListContinuing"/>
    <w:uiPriority w:val="1"/>
    <w:qFormat/>
    <w:rsid w:val="00D77FB4"/>
    <w:pPr>
      <w:numPr>
        <w:numId w:val="39"/>
      </w:numPr>
    </w:pPr>
  </w:style>
  <w:style w:type="character" w:customStyle="1" w:styleId="Heading9Char">
    <w:name w:val="Heading 9 Char"/>
    <w:basedOn w:val="DefaultParagraphFont"/>
    <w:link w:val="Heading9"/>
    <w:uiPriority w:val="9"/>
    <w:semiHidden/>
    <w:rsid w:val="00F354BF"/>
    <w:rPr>
      <w:rFonts w:asciiTheme="majorHAnsi" w:eastAsiaTheme="majorEastAsia" w:hAnsiTheme="majorHAnsi" w:cstheme="majorBidi"/>
      <w:i/>
      <w:iCs/>
      <w:color w:val="21255C" w:themeColor="text1" w:themeTint="D8"/>
      <w:sz w:val="21"/>
      <w:szCs w:val="21"/>
      <w:lang w:val="en-AU"/>
    </w:rPr>
  </w:style>
  <w:style w:type="character" w:customStyle="1" w:styleId="TextChar1">
    <w:name w:val="Text Char1"/>
    <w:rsid w:val="00F354BF"/>
    <w:rPr>
      <w:rFonts w:ascii="Trebuchet MS" w:hAnsi="Trebuchet MS" w:cs="Times New Roman"/>
      <w:sz w:val="18"/>
      <w:szCs w:val="20"/>
    </w:rPr>
  </w:style>
  <w:style w:type="paragraph" w:customStyle="1" w:styleId="Dotpoint1">
    <w:name w:val="Dotpoint 1"/>
    <w:basedOn w:val="Normal"/>
    <w:qFormat/>
    <w:rsid w:val="00F354BF"/>
    <w:pPr>
      <w:numPr>
        <w:numId w:val="44"/>
      </w:numPr>
      <w:spacing w:before="0" w:line="280" w:lineRule="exact"/>
      <w:ind w:left="284" w:hanging="284"/>
    </w:pPr>
    <w:rPr>
      <w:rFonts w:ascii="Trebuchet MS" w:eastAsia="Calibri" w:hAnsi="Trebuchet MS"/>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png"/><Relationship Id="rId18" Type="http://schemas.openxmlformats.org/officeDocument/2006/relationships/hyperlink" Target="https://www.linkedin.com/company/ncver" TargetMode="External"/><Relationship Id="rId26" Type="http://schemas.openxmlformats.org/officeDocument/2006/relationships/hyperlink" Target="https://federalfinancialrelations.gov.au" TargetMode="External"/><Relationship Id="rId3" Type="http://schemas.openxmlformats.org/officeDocument/2006/relationships/customXml" Target="../customXml/item3.xml"/><Relationship Id="rId21" Type="http://schemas.openxmlformats.org/officeDocument/2006/relationships/image" Target="media/image70.wmf"/><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image" Target="media/image7.wmf"/><Relationship Id="rId25" Type="http://schemas.openxmlformats.org/officeDocument/2006/relationships/hyperlink" Target="https://federalfinancialrelations.gov.au" TargetMode="External"/><Relationship Id="rId2" Type="http://schemas.openxmlformats.org/officeDocument/2006/relationships/customXml" Target="../customXml/item2.xml"/><Relationship Id="rId16" Type="http://schemas.openxmlformats.org/officeDocument/2006/relationships/hyperlink" Target="mailto:ncver@ncver.edu.au" TargetMode="External"/><Relationship Id="rId20" Type="http://schemas.openxmlformats.org/officeDocument/2006/relationships/hyperlink" Target="mailto:ncver@ncver.edu.au"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voced.edu.au/glossary-vet"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6.wmf"/><Relationship Id="rId23" Type="http://schemas.openxmlformats.org/officeDocument/2006/relationships/header" Target="header3.xml"/><Relationship Id="rId28" Type="http://schemas.openxmlformats.org/officeDocument/2006/relationships/hyperlink" Target="https://federalfinancialrelations.gov.au" TargetMode="External"/><Relationship Id="rId10" Type="http://schemas.openxmlformats.org/officeDocument/2006/relationships/endnotes" Target="endnotes.xml"/><Relationship Id="rId19" Type="http://schemas.openxmlformats.org/officeDocument/2006/relationships/image" Target="media/image60.wmf"/><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5.png"/><Relationship Id="rId22" Type="http://schemas.openxmlformats.org/officeDocument/2006/relationships/hyperlink" Target="https://www.linkedin.com/company/ncver" TargetMode="External"/><Relationship Id="rId27" Type="http://schemas.openxmlformats.org/officeDocument/2006/relationships/hyperlink" Target="https://federalfinancialrelations.gov.au" TargetMode="External"/><Relationship Id="rId30"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2" Type="http://schemas.openxmlformats.org/officeDocument/2006/relationships/image" Target="media/image3.wmf"/><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ulgandandarvanchig\OneDrive%20-%20NCVER%20LTD\Documents\NCVER%202026\2026%20Publication%20draft\Supporting%20documents\final%20documents\NCVER-support-document-V1.dotx" TargetMode="External"/></Relationships>
</file>

<file path=word/theme/theme1.xml><?xml version="1.0" encoding="utf-8"?>
<a:theme xmlns:a="http://schemas.openxmlformats.org/drawingml/2006/main" name="Office Theme">
  <a:themeElements>
    <a:clrScheme name="NCVER-palette-V1">
      <a:dk1>
        <a:srgbClr val="0F112A"/>
      </a:dk1>
      <a:lt1>
        <a:sysClr val="window" lastClr="FFFFFF"/>
      </a:lt1>
      <a:dk2>
        <a:srgbClr val="0E2841"/>
      </a:dk2>
      <a:lt2>
        <a:srgbClr val="E8E8E8"/>
      </a:lt2>
      <a:accent1>
        <a:srgbClr val="2B40F5"/>
      </a:accent1>
      <a:accent2>
        <a:srgbClr val="00CB70"/>
      </a:accent2>
      <a:accent3>
        <a:srgbClr val="84DCFF"/>
      </a:accent3>
      <a:accent4>
        <a:srgbClr val="C4BFB6"/>
      </a:accent4>
      <a:accent5>
        <a:srgbClr val="E4E6F3"/>
      </a:accent5>
      <a:accent6>
        <a:srgbClr val="0E018D"/>
      </a:accent6>
      <a:hlink>
        <a:srgbClr val="2B40F5"/>
      </a:hlink>
      <a:folHlink>
        <a:srgbClr val="B425D8"/>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B0CC897519E84429E6AFF26264E1C21" ma:contentTypeVersion="11" ma:contentTypeDescription="Create a new document." ma:contentTypeScope="" ma:versionID="7388f921e43a440f5cf68a3de937caa9">
  <xsd:schema xmlns:xsd="http://www.w3.org/2001/XMLSchema" xmlns:xs="http://www.w3.org/2001/XMLSchema" xmlns:p="http://schemas.microsoft.com/office/2006/metadata/properties" xmlns:ns2="71ffe66f-4e36-45ed-84e5-2b01a0448c52" xmlns:ns3="7ab591fb-80f0-406d-bb69-58f76d26a18b" targetNamespace="http://schemas.microsoft.com/office/2006/metadata/properties" ma:root="true" ma:fieldsID="5ab8df646de42aed10a18cc9482d45ba" ns2:_="" ns3:_="">
    <xsd:import namespace="71ffe66f-4e36-45ed-84e5-2b01a0448c52"/>
    <xsd:import namespace="7ab591fb-80f0-406d-bb69-58f76d26a18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ffe66f-4e36-45ed-84e5-2b01a0448c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f9fbaf55-d902-48e0-b1a0-f3bf49c00a94"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ab591fb-80f0-406d-bb69-58f76d26a18b"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731f577e-a895-497d-98ef-317d8ed7122e}" ma:internalName="TaxCatchAll" ma:showField="CatchAllData" ma:web="7ab591fb-80f0-406d-bb69-58f76d26a1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1ffe66f-4e36-45ed-84e5-2b01a0448c52">
      <Terms xmlns="http://schemas.microsoft.com/office/infopath/2007/PartnerControls"/>
    </lcf76f155ced4ddcb4097134ff3c332f>
    <TaxCatchAll xmlns="7ab591fb-80f0-406d-bb69-58f76d26a18b"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6F12852-93AB-4B58-8C3A-BABC8CC88C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ffe66f-4e36-45ed-84e5-2b01a0448c52"/>
    <ds:schemaRef ds:uri="7ab591fb-80f0-406d-bb69-58f76d26a18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E3F8A7-72CE-4A15-999B-430916997228}">
  <ds:schemaRefs>
    <ds:schemaRef ds:uri="http://schemas.openxmlformats.org/officeDocument/2006/bibliography"/>
  </ds:schemaRefs>
</ds:datastoreItem>
</file>

<file path=customXml/itemProps3.xml><?xml version="1.0" encoding="utf-8"?>
<ds:datastoreItem xmlns:ds="http://schemas.openxmlformats.org/officeDocument/2006/customXml" ds:itemID="{BB947106-F4E8-4E6F-84A4-4B30F736EF0B}">
  <ds:schemaRefs>
    <ds:schemaRef ds:uri="http://schemas.microsoft.com/office/2006/metadata/properties"/>
    <ds:schemaRef ds:uri="http://schemas.microsoft.com/office/infopath/2007/PartnerControls"/>
    <ds:schemaRef ds:uri="71ffe66f-4e36-45ed-84e5-2b01a0448c52"/>
    <ds:schemaRef ds:uri="7ab591fb-80f0-406d-bb69-58f76d26a18b"/>
  </ds:schemaRefs>
</ds:datastoreItem>
</file>

<file path=customXml/itemProps4.xml><?xml version="1.0" encoding="utf-8"?>
<ds:datastoreItem xmlns:ds="http://schemas.openxmlformats.org/officeDocument/2006/customXml" ds:itemID="{1755A537-5213-4BD1-A538-63E57A284F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NCVER-support-document-V1.dotx</Template>
  <TotalTime>94</TotalTime>
  <Pages>11</Pages>
  <Words>2463</Words>
  <Characters>14042</Characters>
  <Application>Microsoft Office Word</Application>
  <DocSecurity>0</DocSecurity>
  <Lines>117</Lines>
  <Paragraphs>32</Paragraphs>
  <ScaleCrop>false</ScaleCrop>
  <HeadingPairs>
    <vt:vector size="2" baseType="variant">
      <vt:variant>
        <vt:lpstr>Title</vt:lpstr>
      </vt:variant>
      <vt:variant>
        <vt:i4>1</vt:i4>
      </vt:variant>
    </vt:vector>
  </HeadingPairs>
  <TitlesOfParts>
    <vt:vector size="1" baseType="lpstr">
      <vt:lpstr/>
    </vt:vector>
  </TitlesOfParts>
  <Company>UQ</Company>
  <LinksUpToDate>false</LinksUpToDate>
  <CharactersWithSpaces>16473</CharactersWithSpaces>
  <SharedDoc>false</SharedDoc>
  <HLinks>
    <vt:vector size="156" baseType="variant">
      <vt:variant>
        <vt:i4>1769533</vt:i4>
      </vt:variant>
      <vt:variant>
        <vt:i4>150</vt:i4>
      </vt:variant>
      <vt:variant>
        <vt:i4>0</vt:i4>
      </vt:variant>
      <vt:variant>
        <vt:i4>5</vt:i4>
      </vt:variant>
      <vt:variant>
        <vt:lpwstr>http://www.dius.gov.uk/research</vt:lpwstr>
      </vt:variant>
      <vt:variant>
        <vt:lpwstr/>
      </vt:variant>
      <vt:variant>
        <vt:i4>7667763</vt:i4>
      </vt:variant>
      <vt:variant>
        <vt:i4>147</vt:i4>
      </vt:variant>
      <vt:variant>
        <vt:i4>0</vt:i4>
      </vt:variant>
      <vt:variant>
        <vt:i4>5</vt:i4>
      </vt:variant>
      <vt:variant>
        <vt:lpwstr>http://www.skope.ac.uk/PressReseaseDetails.asp?ReleaseID=5</vt:lpwstr>
      </vt:variant>
      <vt:variant>
        <vt:lpwstr/>
      </vt:variant>
      <vt:variant>
        <vt:i4>3932169</vt:i4>
      </vt:variant>
      <vt:variant>
        <vt:i4>144</vt:i4>
      </vt:variant>
      <vt:variant>
        <vt:i4>0</vt:i4>
      </vt:variant>
      <vt:variant>
        <vt:i4>5</vt:i4>
      </vt:variant>
      <vt:variant>
        <vt:lpwstr>http://www.trainingvillage.gr/etv/Projects_Networks/Skillsnet/Work/w_view.asp</vt:lpwstr>
      </vt:variant>
      <vt:variant>
        <vt:lpwstr/>
      </vt:variant>
      <vt:variant>
        <vt:i4>1769594</vt:i4>
      </vt:variant>
      <vt:variant>
        <vt:i4>141</vt:i4>
      </vt:variant>
      <vt:variant>
        <vt:i4>0</vt:i4>
      </vt:variant>
      <vt:variant>
        <vt:i4>5</vt:i4>
      </vt:variant>
      <vt:variant>
        <vt:lpwstr>http://www.hlst.heacademy.ac.uk/projects/r4 sheehan summary</vt:lpwstr>
      </vt:variant>
      <vt:variant>
        <vt:lpwstr/>
      </vt:variant>
      <vt:variant>
        <vt:i4>2162778</vt:i4>
      </vt:variant>
      <vt:variant>
        <vt:i4>138</vt:i4>
      </vt:variant>
      <vt:variant>
        <vt:i4>0</vt:i4>
      </vt:variant>
      <vt:variant>
        <vt:i4>5</vt:i4>
      </vt:variant>
      <vt:variant>
        <vt:lpwstr>http://heerd.open.ac.uk/1653/</vt:lpwstr>
      </vt:variant>
      <vt:variant>
        <vt:lpwstr/>
      </vt:variant>
      <vt:variant>
        <vt:i4>852014</vt:i4>
      </vt:variant>
      <vt:variant>
        <vt:i4>135</vt:i4>
      </vt:variant>
      <vt:variant>
        <vt:i4>0</vt:i4>
      </vt:variant>
      <vt:variant>
        <vt:i4>5</vt:i4>
      </vt:variant>
      <vt:variant>
        <vt:lpwstr>http://www.trainingvillage.gr/erv/Projects_Network/ResearchLab</vt:lpwstr>
      </vt:variant>
      <vt:variant>
        <vt:lpwstr/>
      </vt:variant>
      <vt:variant>
        <vt:i4>2162711</vt:i4>
      </vt:variant>
      <vt:variant>
        <vt:i4>132</vt:i4>
      </vt:variant>
      <vt:variant>
        <vt:i4>0</vt:i4>
      </vt:variant>
      <vt:variant>
        <vt:i4>5</vt:i4>
      </vt:variant>
      <vt:variant>
        <vt:lpwstr>http://www.innovative-apprenticeship.net/</vt:lpwstr>
      </vt:variant>
      <vt:variant>
        <vt:lpwstr/>
      </vt:variant>
      <vt:variant>
        <vt:i4>1900580</vt:i4>
      </vt:variant>
      <vt:variant>
        <vt:i4>129</vt:i4>
      </vt:variant>
      <vt:variant>
        <vt:i4>0</vt:i4>
      </vt:variant>
      <vt:variant>
        <vt:i4>5</vt:i4>
      </vt:variant>
      <vt:variant>
        <vt:lpwstr>http://ec.europa.eu/growthandjobs/pdf/illustrated-version_en.pdf</vt:lpwstr>
      </vt:variant>
      <vt:variant>
        <vt:lpwstr/>
      </vt:variant>
      <vt:variant>
        <vt:i4>2162711</vt:i4>
      </vt:variant>
      <vt:variant>
        <vt:i4>126</vt:i4>
      </vt:variant>
      <vt:variant>
        <vt:i4>0</vt:i4>
      </vt:variant>
      <vt:variant>
        <vt:i4>5</vt:i4>
      </vt:variant>
      <vt:variant>
        <vt:lpwstr>http://www.innovative-apprenticeship.net/</vt:lpwstr>
      </vt:variant>
      <vt:variant>
        <vt:lpwstr/>
      </vt:variant>
      <vt:variant>
        <vt:i4>7667818</vt:i4>
      </vt:variant>
      <vt:variant>
        <vt:i4>123</vt:i4>
      </vt:variant>
      <vt:variant>
        <vt:i4>0</vt:i4>
      </vt:variant>
      <vt:variant>
        <vt:i4>5</vt:i4>
      </vt:variant>
      <vt:variant>
        <vt:lpwstr>http://www.trainingvillage.gr/etc/Upload/Information_resources/Bookshop/489C18E</vt:lpwstr>
      </vt:variant>
      <vt:variant>
        <vt:lpwstr/>
      </vt:variant>
      <vt:variant>
        <vt:i4>6815769</vt:i4>
      </vt:variant>
      <vt:variant>
        <vt:i4>120</vt:i4>
      </vt:variant>
      <vt:variant>
        <vt:i4>0</vt:i4>
      </vt:variant>
      <vt:variant>
        <vt:i4>5</vt:i4>
      </vt:variant>
      <vt:variant>
        <vt:lpwstr>http://www.excellence.qia.org.uk/</vt:lpwstr>
      </vt:variant>
      <vt:variant>
        <vt:lpwstr/>
      </vt:variant>
      <vt:variant>
        <vt:i4>4456465</vt:i4>
      </vt:variant>
      <vt:variant>
        <vt:i4>117</vt:i4>
      </vt:variant>
      <vt:variant>
        <vt:i4>0</vt:i4>
      </vt:variant>
      <vt:variant>
        <vt:i4>5</vt:i4>
      </vt:variant>
      <vt:variant>
        <vt:lpwstr>http://www.surrey.ac.uk/sceptre/ResourcesandlinkstosupportPT.htm</vt:lpwstr>
      </vt:variant>
      <vt:variant>
        <vt:lpwstr/>
      </vt:variant>
      <vt:variant>
        <vt:i4>2031671</vt:i4>
      </vt:variant>
      <vt:variant>
        <vt:i4>114</vt:i4>
      </vt:variant>
      <vt:variant>
        <vt:i4>0</vt:i4>
      </vt:variant>
      <vt:variant>
        <vt:i4>5</vt:i4>
      </vt:variant>
      <vt:variant>
        <vt:lpwstr>http://www.lifelonglearning.org.uk/</vt:lpwstr>
      </vt:variant>
      <vt:variant>
        <vt:lpwstr/>
      </vt:variant>
      <vt:variant>
        <vt:i4>196633</vt:i4>
      </vt:variant>
      <vt:variant>
        <vt:i4>111</vt:i4>
      </vt:variant>
      <vt:variant>
        <vt:i4>0</vt:i4>
      </vt:variant>
      <vt:variant>
        <vt:i4>5</vt:i4>
      </vt:variant>
      <vt:variant>
        <vt:lpwstr>http://www.ccrc.tc.columbia.edu/</vt:lpwstr>
      </vt:variant>
      <vt:variant>
        <vt:lpwstr/>
      </vt:variant>
      <vt:variant>
        <vt:i4>7274497</vt:i4>
      </vt:variant>
      <vt:variant>
        <vt:i4>108</vt:i4>
      </vt:variant>
      <vt:variant>
        <vt:i4>0</vt:i4>
      </vt:variant>
      <vt:variant>
        <vt:i4>5</vt:i4>
      </vt:variant>
      <vt:variant>
        <vt:lpwstr>http://www.icvet.edu.au/resources/vet_pedagogy.htm</vt:lpwstr>
      </vt:variant>
      <vt:variant>
        <vt:lpwstr/>
      </vt:variant>
      <vt:variant>
        <vt:i4>3866698</vt:i4>
      </vt:variant>
      <vt:variant>
        <vt:i4>105</vt:i4>
      </vt:variant>
      <vt:variant>
        <vt:i4>0</vt:i4>
      </vt:variant>
      <vt:variant>
        <vt:i4>5</vt:i4>
      </vt:variant>
      <vt:variant>
        <vt:lpwstr>http://www.skillsdevelopment.org/</vt:lpwstr>
      </vt:variant>
      <vt:variant>
        <vt:lpwstr/>
      </vt:variant>
      <vt:variant>
        <vt:i4>5242960</vt:i4>
      </vt:variant>
      <vt:variant>
        <vt:i4>102</vt:i4>
      </vt:variant>
      <vt:variant>
        <vt:i4>0</vt:i4>
      </vt:variant>
      <vt:variant>
        <vt:i4>5</vt:i4>
      </vt:variant>
      <vt:variant>
        <vt:lpwstr>http://www.vts.intute.ac.uk/</vt:lpwstr>
      </vt:variant>
      <vt:variant>
        <vt:lpwstr/>
      </vt:variant>
      <vt:variant>
        <vt:i4>786471</vt:i4>
      </vt:variant>
      <vt:variant>
        <vt:i4>99</vt:i4>
      </vt:variant>
      <vt:variant>
        <vt:i4>0</vt:i4>
      </vt:variant>
      <vt:variant>
        <vt:i4>5</vt:i4>
      </vt:variant>
      <vt:variant>
        <vt:lpwstr>http://www.diploma-support.com/</vt:lpwstr>
      </vt:variant>
      <vt:variant>
        <vt:lpwstr/>
      </vt:variant>
      <vt:variant>
        <vt:i4>2949164</vt:i4>
      </vt:variant>
      <vt:variant>
        <vt:i4>96</vt:i4>
      </vt:variant>
      <vt:variant>
        <vt:i4>0</vt:i4>
      </vt:variant>
      <vt:variant>
        <vt:i4>5</vt:i4>
      </vt:variant>
      <vt:variant>
        <vt:lpwstr>http://excellence.qia.org.uk/vlsp0</vt:lpwstr>
      </vt:variant>
      <vt:variant>
        <vt:lpwstr/>
      </vt:variant>
      <vt:variant>
        <vt:i4>3080193</vt:i4>
      </vt:variant>
      <vt:variant>
        <vt:i4>93</vt:i4>
      </vt:variant>
      <vt:variant>
        <vt:i4>0</vt:i4>
      </vt:variant>
      <vt:variant>
        <vt:i4>5</vt:i4>
      </vt:variant>
      <vt:variant>
        <vt:lpwstr>http://www.nationalconstructioncollege.co.uk/</vt:lpwstr>
      </vt:variant>
      <vt:variant>
        <vt:lpwstr/>
      </vt:variant>
      <vt:variant>
        <vt:i4>2818063</vt:i4>
      </vt:variant>
      <vt:variant>
        <vt:i4>90</vt:i4>
      </vt:variant>
      <vt:variant>
        <vt:i4>0</vt:i4>
      </vt:variant>
      <vt:variant>
        <vt:i4>5</vt:i4>
      </vt:variant>
      <vt:variant>
        <vt:lpwstr>http://www.nln.ac.uk/</vt:lpwstr>
      </vt:variant>
      <vt:variant>
        <vt:lpwstr/>
      </vt:variant>
      <vt:variant>
        <vt:i4>1376273</vt:i4>
      </vt:variant>
      <vt:variant>
        <vt:i4>87</vt:i4>
      </vt:variant>
      <vt:variant>
        <vt:i4>0</vt:i4>
      </vt:variant>
      <vt:variant>
        <vt:i4>5</vt:i4>
      </vt:variant>
      <vt:variant>
        <vt:lpwstr>&lt;http://www.knewledge.at</vt:lpwstr>
      </vt:variant>
      <vt:variant>
        <vt:lpwstr/>
      </vt:variant>
      <vt:variant>
        <vt:i4>7929868</vt:i4>
      </vt:variant>
      <vt:variant>
        <vt:i4>84</vt:i4>
      </vt:variant>
      <vt:variant>
        <vt:i4>0</vt:i4>
      </vt:variant>
      <vt:variant>
        <vt:i4>5</vt:i4>
      </vt:variant>
      <vt:variant>
        <vt:lpwstr>&lt;http://www.skillnets.com</vt:lpwstr>
      </vt:variant>
      <vt:variant>
        <vt:lpwstr/>
      </vt:variant>
      <vt:variant>
        <vt:i4>3014696</vt:i4>
      </vt:variant>
      <vt:variant>
        <vt:i4>81</vt:i4>
      </vt:variant>
      <vt:variant>
        <vt:i4>0</vt:i4>
      </vt:variant>
      <vt:variant>
        <vt:i4>5</vt:i4>
      </vt:variant>
      <vt:variant>
        <vt:lpwstr>http://www.tektra.com/</vt:lpwstr>
      </vt:variant>
      <vt:variant>
        <vt:lpwstr/>
      </vt:variant>
      <vt:variant>
        <vt:i4>4915204</vt:i4>
      </vt:variant>
      <vt:variant>
        <vt:i4>0</vt:i4>
      </vt:variant>
      <vt:variant>
        <vt:i4>0</vt:i4>
      </vt:variant>
      <vt:variant>
        <vt:i4>5</vt:i4>
      </vt:variant>
      <vt:variant>
        <vt:lpwstr>http://www.voced.edu.au/</vt:lpwstr>
      </vt:variant>
      <vt:variant>
        <vt:lpwstr/>
      </vt:variant>
      <vt:variant>
        <vt:i4>1966137</vt:i4>
      </vt:variant>
      <vt:variant>
        <vt:i4>-1</vt:i4>
      </vt:variant>
      <vt:variant>
        <vt:i4>1033</vt:i4>
      </vt:variant>
      <vt:variant>
        <vt:i4>1</vt:i4>
      </vt:variant>
      <vt:variant>
        <vt:lpwstr>ncver right tab_mono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Government funding of VET 2025: terms and definitions</dc:title>
  <dc:subject/>
  <dc:creator>NCVER</dc:creator>
  <cp:keywords/>
  <dc:description/>
  <cp:lastModifiedBy>Rocky Barbaro</cp:lastModifiedBy>
  <cp:revision>96</cp:revision>
  <cp:lastPrinted>2026-10-05T23:44:00Z</cp:lastPrinted>
  <dcterms:created xsi:type="dcterms:W3CDTF">2026-09-16T12:29:00Z</dcterms:created>
  <dcterms:modified xsi:type="dcterms:W3CDTF">2026-10-05T23:45:00Z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d73a70fd80107f177d98a1a49d2e7cab5a1edc404692cf97af89332806fea2d1</vt:lpwstr>
  </property>
  <property fmtid="{D5CDD505-2E9C-101B-9397-08002B2CF9AE}" pid="3" name="MSIP_Label_cb1ad429-e51f-433a-bb63-ec2e462336b1_Enabled">
    <vt:lpwstr>true</vt:lpwstr>
  </property>
  <property fmtid="{D5CDD505-2E9C-101B-9397-08002B2CF9AE}" pid="4" name="MSIP_Label_cb1ad429-e51f-433a-bb63-ec2e462336b1_SetDate">
    <vt:lpwstr>2026-08-21T00:34:43Z</vt:lpwstr>
  </property>
  <property fmtid="{D5CDD505-2E9C-101B-9397-08002B2CF9AE}" pid="5" name="MSIP_Label_cb1ad429-e51f-433a-bb63-ec2e462336b1_Method">
    <vt:lpwstr>Standard</vt:lpwstr>
  </property>
  <property fmtid="{D5CDD505-2E9C-101B-9397-08002B2CF9AE}" pid="6" name="MSIP_Label_cb1ad429-e51f-433a-bb63-ec2e462336b1_Name">
    <vt:lpwstr>defa4170-0d19-0005-0004-bc88714345d2</vt:lpwstr>
  </property>
  <property fmtid="{D5CDD505-2E9C-101B-9397-08002B2CF9AE}" pid="7" name="MSIP_Label_cb1ad429-e51f-433a-bb63-ec2e462336b1_SiteId">
    <vt:lpwstr>f43be676-b734-4cc3-b379-5a81b89979e3</vt:lpwstr>
  </property>
  <property fmtid="{D5CDD505-2E9C-101B-9397-08002B2CF9AE}" pid="8" name="MSIP_Label_cb1ad429-e51f-433a-bb63-ec2e462336b1_ActionId">
    <vt:lpwstr>78faf1ac-0658-426d-84ca-2ad06be6d9f0</vt:lpwstr>
  </property>
  <property fmtid="{D5CDD505-2E9C-101B-9397-08002B2CF9AE}" pid="9" name="MSIP_Label_cb1ad429-e51f-433a-bb63-ec2e462336b1_ContentBits">
    <vt:lpwstr>0</vt:lpwstr>
  </property>
  <property fmtid="{D5CDD505-2E9C-101B-9397-08002B2CF9AE}" pid="10" name="MSIP_Label_cb1ad429-e51f-433a-bb63-ec2e462336b1_Tag">
    <vt:lpwstr>10, 3, 0, 1</vt:lpwstr>
  </property>
  <property fmtid="{D5CDD505-2E9C-101B-9397-08002B2CF9AE}" pid="11" name="MediaServiceImageTags">
    <vt:lpwstr/>
  </property>
  <property fmtid="{D5CDD505-2E9C-101B-9397-08002B2CF9AE}" pid="12" name="ContentTypeId">
    <vt:lpwstr>0x010100DB0CC897519E84429E6AFF26264E1C21</vt:lpwstr>
  </property>
  <property fmtid="{D5CDD505-2E9C-101B-9397-08002B2CF9AE}" pid="13" name="docLang">
    <vt:lpwstr>en</vt:lpwstr>
  </property>
</Properties>
</file>