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Look w:val="0000"/>
      </w:tblPr>
      <w:tblGrid>
        <w:gridCol w:w="9360"/>
      </w:tblGrid>
      <w:tr w:rsidR="00296B71" w:rsidRPr="003B173B" w:rsidTr="001A42C1">
        <w:trPr>
          <w:trHeight w:val="573"/>
          <w:jc w:val="center"/>
        </w:trPr>
        <w:tc>
          <w:tcPr>
            <w:tcW w:w="9360" w:type="dxa"/>
            <w:tcBorders>
              <w:bottom w:val="single" w:sz="4" w:space="0" w:color="808080"/>
            </w:tcBorders>
            <w:shd w:val="clear" w:color="auto" w:fill="auto"/>
            <w:vAlign w:val="center"/>
          </w:tcPr>
          <w:p w:rsidR="00296B71" w:rsidRPr="00D45E6E" w:rsidRDefault="00296B71" w:rsidP="001A42C1">
            <w:pPr>
              <w:pStyle w:val="Heading1"/>
              <w:spacing w:after="60"/>
              <w:jc w:val="center"/>
              <w:rPr>
                <w:rFonts w:ascii="Verdana" w:hAnsi="Verdana"/>
                <w:b/>
              </w:rPr>
            </w:pPr>
            <w:r w:rsidRPr="00D45E6E">
              <w:rPr>
                <w:rFonts w:ascii="Verdana" w:hAnsi="Verdana"/>
                <w:b/>
                <w:sz w:val="40"/>
              </w:rPr>
              <w:t>Submission</w:t>
            </w:r>
          </w:p>
        </w:tc>
      </w:tr>
      <w:tr w:rsidR="00296B71" w:rsidTr="001A42C1">
        <w:trPr>
          <w:trHeight w:val="268"/>
          <w:jc w:val="center"/>
        </w:trPr>
        <w:tc>
          <w:tcPr>
            <w:tcW w:w="9360" w:type="dxa"/>
            <w:tcBorders>
              <w:top w:val="single" w:sz="4" w:space="0" w:color="808080"/>
            </w:tcBorders>
            <w:vAlign w:val="center"/>
          </w:tcPr>
          <w:p w:rsidR="00296B71" w:rsidRPr="00D45E6E" w:rsidRDefault="00296B71" w:rsidP="001A42C1">
            <w:pPr>
              <w:pStyle w:val="Heading2"/>
              <w:spacing w:before="60" w:after="60"/>
              <w:jc w:val="center"/>
              <w:rPr>
                <w:rFonts w:ascii="Verdana" w:hAnsi="Verdana"/>
                <w:sz w:val="22"/>
                <w:szCs w:val="22"/>
              </w:rPr>
            </w:pPr>
            <w:r w:rsidRPr="00D45E6E">
              <w:rPr>
                <w:rFonts w:ascii="Verdana" w:hAnsi="Verdana"/>
                <w:caps w:val="0"/>
                <w:sz w:val="22"/>
                <w:szCs w:val="22"/>
              </w:rPr>
              <w:t>by the National Centre For Vocational Education Research (NCVER)</w:t>
            </w:r>
          </w:p>
        </w:tc>
      </w:tr>
      <w:tr w:rsidR="00296B71" w:rsidTr="001A42C1">
        <w:trPr>
          <w:trHeight w:val="268"/>
          <w:jc w:val="center"/>
        </w:trPr>
        <w:tc>
          <w:tcPr>
            <w:tcW w:w="9360" w:type="dxa"/>
            <w:vAlign w:val="center"/>
          </w:tcPr>
          <w:p w:rsidR="00296B71" w:rsidRPr="00D45E6E" w:rsidRDefault="00296B71" w:rsidP="001A42C1">
            <w:pPr>
              <w:pStyle w:val="Heading2"/>
              <w:spacing w:before="60" w:after="60"/>
              <w:jc w:val="center"/>
              <w:rPr>
                <w:rFonts w:ascii="Verdana" w:hAnsi="Verdana"/>
                <w:sz w:val="22"/>
                <w:szCs w:val="22"/>
              </w:rPr>
            </w:pPr>
            <w:r w:rsidRPr="00D45E6E">
              <w:rPr>
                <w:rFonts w:ascii="Verdana" w:hAnsi="Verdana"/>
                <w:sz w:val="22"/>
                <w:szCs w:val="22"/>
              </w:rPr>
              <w:t>T</w:t>
            </w:r>
            <w:r w:rsidRPr="00D45E6E">
              <w:rPr>
                <w:rFonts w:ascii="Verdana" w:hAnsi="Verdana"/>
                <w:caps w:val="0"/>
                <w:sz w:val="22"/>
                <w:szCs w:val="22"/>
              </w:rPr>
              <w:t>o</w:t>
            </w:r>
          </w:p>
        </w:tc>
      </w:tr>
      <w:tr w:rsidR="00296B71" w:rsidTr="001A42C1">
        <w:trPr>
          <w:trHeight w:val="268"/>
          <w:jc w:val="center"/>
        </w:trPr>
        <w:tc>
          <w:tcPr>
            <w:tcW w:w="9360" w:type="dxa"/>
            <w:vAlign w:val="center"/>
          </w:tcPr>
          <w:p w:rsidR="00296B71" w:rsidRPr="00D45E6E" w:rsidRDefault="00296B71" w:rsidP="001A42C1">
            <w:pPr>
              <w:pStyle w:val="Heading2"/>
              <w:spacing w:before="60" w:after="60"/>
              <w:jc w:val="center"/>
              <w:rPr>
                <w:rFonts w:ascii="Verdana" w:hAnsi="Verdana"/>
                <w:sz w:val="22"/>
                <w:szCs w:val="22"/>
              </w:rPr>
            </w:pPr>
            <w:r w:rsidRPr="00D45E6E">
              <w:rPr>
                <w:rFonts w:ascii="Verdana" w:hAnsi="Verdana"/>
                <w:caps w:val="0"/>
                <w:sz w:val="22"/>
                <w:szCs w:val="22"/>
              </w:rPr>
              <w:t>National Skills Standards Council</w:t>
            </w:r>
          </w:p>
        </w:tc>
      </w:tr>
      <w:tr w:rsidR="00296B71" w:rsidRPr="004918DE" w:rsidTr="001A42C1">
        <w:trPr>
          <w:trHeight w:val="302"/>
          <w:jc w:val="center"/>
        </w:trPr>
        <w:tc>
          <w:tcPr>
            <w:tcW w:w="9360" w:type="dxa"/>
            <w:tcBorders>
              <w:bottom w:val="single" w:sz="4" w:space="0" w:color="808080"/>
            </w:tcBorders>
            <w:shd w:val="clear" w:color="auto" w:fill="auto"/>
            <w:vAlign w:val="center"/>
          </w:tcPr>
          <w:p w:rsidR="00296B71" w:rsidRPr="006752AE" w:rsidRDefault="00296B71" w:rsidP="001A42C1">
            <w:pPr>
              <w:pStyle w:val="Titleofenquiry"/>
              <w:spacing w:before="0" w:after="0"/>
            </w:pPr>
          </w:p>
        </w:tc>
      </w:tr>
      <w:tr w:rsidR="00296B71" w:rsidRPr="004918DE" w:rsidTr="001A42C1">
        <w:trPr>
          <w:trHeight w:val="268"/>
          <w:jc w:val="center"/>
        </w:trPr>
        <w:tc>
          <w:tcPr>
            <w:tcW w:w="9360" w:type="dxa"/>
            <w:tcBorders>
              <w:bottom w:val="single" w:sz="4" w:space="0" w:color="808080"/>
            </w:tcBorders>
            <w:shd w:val="clear" w:color="auto" w:fill="999999"/>
            <w:vAlign w:val="center"/>
          </w:tcPr>
          <w:p w:rsidR="00296B71" w:rsidRPr="006752AE" w:rsidRDefault="00296B71" w:rsidP="001A42C1">
            <w:pPr>
              <w:pStyle w:val="Titleofenquiry"/>
            </w:pPr>
            <w:r w:rsidRPr="00F81E2E">
              <w:rPr>
                <w:sz w:val="22"/>
              </w:rPr>
              <w:t>Improving Vocational Education and Traini</w:t>
            </w:r>
            <w:r>
              <w:rPr>
                <w:sz w:val="22"/>
              </w:rPr>
              <w:t xml:space="preserve">ng: the case for a new system </w:t>
            </w:r>
            <w:r w:rsidRPr="00F81E2E">
              <w:rPr>
                <w:sz w:val="22"/>
              </w:rPr>
              <w:t>March 2013</w:t>
            </w:r>
          </w:p>
        </w:tc>
      </w:tr>
    </w:tbl>
    <w:p w:rsidR="00296B71" w:rsidRDefault="00296B71" w:rsidP="00296B71">
      <w:pPr>
        <w:pStyle w:val="Text"/>
        <w:spacing w:before="0" w:after="120"/>
        <w:rPr>
          <w:szCs w:val="19"/>
        </w:rPr>
      </w:pPr>
    </w:p>
    <w:p w:rsidR="00296B71" w:rsidRPr="00F14B06" w:rsidRDefault="00296B71" w:rsidP="00296B71">
      <w:pPr>
        <w:pStyle w:val="Text"/>
        <w:spacing w:before="0" w:after="120"/>
        <w:rPr>
          <w:szCs w:val="19"/>
        </w:rPr>
      </w:pPr>
      <w:r w:rsidRPr="00F14B06">
        <w:rPr>
          <w:szCs w:val="19"/>
        </w:rPr>
        <w:t xml:space="preserve">Name: National Centre for Vocational Education Research </w:t>
      </w:r>
    </w:p>
    <w:p w:rsidR="00296B71" w:rsidRPr="00F14B06" w:rsidRDefault="00296B71" w:rsidP="00296B71">
      <w:pPr>
        <w:pStyle w:val="Text"/>
        <w:spacing w:before="0" w:after="120"/>
        <w:rPr>
          <w:szCs w:val="19"/>
        </w:rPr>
      </w:pPr>
      <w:r w:rsidRPr="00F14B06">
        <w:rPr>
          <w:szCs w:val="19"/>
        </w:rPr>
        <w:t>Category: Ministerial Owned Company</w:t>
      </w:r>
    </w:p>
    <w:p w:rsidR="00296B71" w:rsidRPr="00F14B06" w:rsidRDefault="00296B71" w:rsidP="00296B71">
      <w:pPr>
        <w:pStyle w:val="Text"/>
        <w:spacing w:before="0" w:after="120"/>
        <w:rPr>
          <w:szCs w:val="19"/>
        </w:rPr>
      </w:pPr>
      <w:r w:rsidRPr="00F14B06">
        <w:rPr>
          <w:szCs w:val="19"/>
        </w:rPr>
        <w:t>Contact: Tom Karmel, Managing Director</w:t>
      </w:r>
    </w:p>
    <w:p w:rsidR="00296B71" w:rsidRPr="00F14B06" w:rsidRDefault="00296B71" w:rsidP="00296B71">
      <w:pPr>
        <w:pStyle w:val="Text"/>
        <w:spacing w:before="0" w:after="120"/>
        <w:rPr>
          <w:szCs w:val="19"/>
        </w:rPr>
      </w:pPr>
      <w:r w:rsidRPr="00F14B06">
        <w:rPr>
          <w:szCs w:val="19"/>
        </w:rPr>
        <w:t>Phone: 08 8230 8400</w:t>
      </w:r>
    </w:p>
    <w:p w:rsidR="00296B71" w:rsidRPr="00F14B06" w:rsidRDefault="00296B71" w:rsidP="00296B71">
      <w:pPr>
        <w:pStyle w:val="Text"/>
        <w:spacing w:before="0" w:after="120"/>
        <w:rPr>
          <w:szCs w:val="19"/>
        </w:rPr>
      </w:pPr>
      <w:r w:rsidRPr="00F14B06">
        <w:rPr>
          <w:szCs w:val="19"/>
        </w:rPr>
        <w:t xml:space="preserve">Email: </w:t>
      </w:r>
      <w:hyperlink r:id="rId7" w:history="1">
        <w:r w:rsidRPr="00F14B06">
          <w:rPr>
            <w:rStyle w:val="Hyperlink"/>
          </w:rPr>
          <w:t>tom.karmel@ncver.edu.au</w:t>
        </w:r>
      </w:hyperlink>
    </w:p>
    <w:p w:rsidR="00296B71" w:rsidRDefault="00296B71" w:rsidP="00296B71">
      <w:pPr>
        <w:pStyle w:val="Heading3"/>
        <w:rPr>
          <w:b/>
          <w:sz w:val="28"/>
          <w:lang w:val="en-US"/>
        </w:rPr>
      </w:pPr>
    </w:p>
    <w:p w:rsidR="00296B71" w:rsidRPr="00D45E6E" w:rsidRDefault="00296B71" w:rsidP="00296B71">
      <w:pPr>
        <w:pStyle w:val="Heading3"/>
        <w:rPr>
          <w:b/>
          <w:sz w:val="28"/>
          <w:lang w:val="en-US"/>
        </w:rPr>
      </w:pPr>
      <w:r w:rsidRPr="00D45E6E">
        <w:rPr>
          <w:b/>
          <w:sz w:val="28"/>
          <w:lang w:val="en-US"/>
        </w:rPr>
        <w:t xml:space="preserve">RESPONSE TO </w:t>
      </w:r>
      <w:r w:rsidR="007376A1">
        <w:rPr>
          <w:b/>
          <w:sz w:val="28"/>
          <w:lang w:val="en-US"/>
        </w:rPr>
        <w:t>THE POSITION PAPER</w:t>
      </w:r>
      <w:r w:rsidRPr="00D45E6E">
        <w:rPr>
          <w:b/>
          <w:sz w:val="28"/>
          <w:lang w:val="en-US"/>
        </w:rPr>
        <w:t xml:space="preserve"> </w:t>
      </w:r>
    </w:p>
    <w:p w:rsidR="00296B71" w:rsidRDefault="00296B71" w:rsidP="00296B71">
      <w:pPr>
        <w:pStyle w:val="Text"/>
      </w:pPr>
      <w:r w:rsidRPr="005237C9">
        <w:t xml:space="preserve">The National Centre for Vocational Education Research (NCVER) is an independent body responsible for collecting, managing, analysing, evaluating and communicating research and statistics about tertiary education and training. </w:t>
      </w:r>
    </w:p>
    <w:p w:rsidR="00296B71" w:rsidRPr="00F14B06" w:rsidRDefault="00296B71" w:rsidP="00296B71">
      <w:pPr>
        <w:pStyle w:val="Text"/>
        <w:rPr>
          <w:szCs w:val="19"/>
          <w:lang w:val="en-AU"/>
        </w:rPr>
      </w:pPr>
      <w:r w:rsidRPr="00F14B06">
        <w:rPr>
          <w:szCs w:val="19"/>
          <w:lang w:val="en-AU"/>
        </w:rPr>
        <w:t>For this submission, NCVER is restricting its comments to the standards for the regulation of VET as they relate to data</w:t>
      </w:r>
      <w:r w:rsidR="00A41903">
        <w:rPr>
          <w:szCs w:val="19"/>
          <w:lang w:val="en-AU"/>
        </w:rPr>
        <w:t xml:space="preserve">, and the </w:t>
      </w:r>
      <w:r w:rsidR="006B1DCB">
        <w:rPr>
          <w:szCs w:val="19"/>
          <w:lang w:val="en-AU"/>
        </w:rPr>
        <w:t>likely</w:t>
      </w:r>
      <w:r w:rsidR="00A41903">
        <w:rPr>
          <w:szCs w:val="19"/>
          <w:lang w:val="en-AU"/>
        </w:rPr>
        <w:t xml:space="preserve"> future needs of VET data provision</w:t>
      </w:r>
      <w:r w:rsidR="006B1DCB">
        <w:rPr>
          <w:szCs w:val="19"/>
          <w:lang w:val="en-AU"/>
        </w:rPr>
        <w:t>.</w:t>
      </w:r>
    </w:p>
    <w:p w:rsidR="00225BE3" w:rsidRPr="00225BE3" w:rsidRDefault="00296F62" w:rsidP="00225BE3">
      <w:pPr>
        <w:pStyle w:val="ListParagraph"/>
        <w:numPr>
          <w:ilvl w:val="0"/>
          <w:numId w:val="1"/>
        </w:numPr>
        <w:spacing w:after="200" w:line="276" w:lineRule="auto"/>
        <w:jc w:val="both"/>
        <w:rPr>
          <w:sz w:val="20"/>
        </w:rPr>
      </w:pPr>
      <w:r>
        <w:rPr>
          <w:sz w:val="20"/>
        </w:rPr>
        <w:t>T</w:t>
      </w:r>
      <w:r w:rsidR="001A42C1" w:rsidRPr="00A41903">
        <w:rPr>
          <w:sz w:val="20"/>
        </w:rPr>
        <w:t xml:space="preserve">he mandating of </w:t>
      </w:r>
      <w:r w:rsidR="000831FB">
        <w:rPr>
          <w:sz w:val="20"/>
        </w:rPr>
        <w:t xml:space="preserve">submission of </w:t>
      </w:r>
      <w:r w:rsidR="001A42C1" w:rsidRPr="00A41903">
        <w:rPr>
          <w:sz w:val="20"/>
        </w:rPr>
        <w:t>full AVETMISS compliant data by all registered training organisations</w:t>
      </w:r>
      <w:r w:rsidR="006B1DCB">
        <w:rPr>
          <w:sz w:val="20"/>
        </w:rPr>
        <w:t xml:space="preserve"> (RTOs)</w:t>
      </w:r>
      <w:r w:rsidR="001A42C1" w:rsidRPr="00A41903">
        <w:rPr>
          <w:sz w:val="20"/>
        </w:rPr>
        <w:t xml:space="preserve"> </w:t>
      </w:r>
      <w:r w:rsidR="00A41903" w:rsidRPr="00A41903">
        <w:rPr>
          <w:sz w:val="20"/>
        </w:rPr>
        <w:t>will ensure a comprehensive data collection that gives a realistic view of training activity occurring within the sector</w:t>
      </w:r>
      <w:r w:rsidR="000831FB">
        <w:rPr>
          <w:sz w:val="20"/>
        </w:rPr>
        <w:t>.  This</w:t>
      </w:r>
      <w:r w:rsidR="00A41903" w:rsidRPr="00A41903">
        <w:rPr>
          <w:sz w:val="20"/>
        </w:rPr>
        <w:t xml:space="preserve"> is essential for informing public policy, ensuring quality assurance and providing accurate information to potential students (Karmel, 2011).  </w:t>
      </w:r>
      <w:r w:rsidR="001A42C1" w:rsidRPr="00A41903">
        <w:rPr>
          <w:sz w:val="20"/>
        </w:rPr>
        <w:t>In addition, the unique student identifier</w:t>
      </w:r>
      <w:r w:rsidR="00A41903">
        <w:rPr>
          <w:sz w:val="20"/>
        </w:rPr>
        <w:t xml:space="preserve"> </w:t>
      </w:r>
      <w:r w:rsidR="00A41903" w:rsidRPr="00A41903">
        <w:rPr>
          <w:sz w:val="20"/>
        </w:rPr>
        <w:t xml:space="preserve">(USI) </w:t>
      </w:r>
      <w:r w:rsidR="001A42C1" w:rsidRPr="00A41903">
        <w:rPr>
          <w:sz w:val="20"/>
        </w:rPr>
        <w:t xml:space="preserve">VET transcript service can only be fully realised if </w:t>
      </w:r>
      <w:r w:rsidR="00DA50D5">
        <w:rPr>
          <w:sz w:val="20"/>
        </w:rPr>
        <w:t>‘T</w:t>
      </w:r>
      <w:r w:rsidR="001A42C1" w:rsidRPr="00A41903">
        <w:rPr>
          <w:sz w:val="20"/>
        </w:rPr>
        <w:t>otal VET activity</w:t>
      </w:r>
      <w:r w:rsidR="00DA50D5">
        <w:rPr>
          <w:sz w:val="20"/>
        </w:rPr>
        <w:t>’</w:t>
      </w:r>
      <w:r w:rsidR="001A42C1" w:rsidRPr="00A41903">
        <w:rPr>
          <w:sz w:val="20"/>
        </w:rPr>
        <w:t xml:space="preserve"> is mandated for all </w:t>
      </w:r>
      <w:r w:rsidR="00DA50D5">
        <w:rPr>
          <w:sz w:val="20"/>
        </w:rPr>
        <w:t>RTOs</w:t>
      </w:r>
      <w:r w:rsidR="001A42C1" w:rsidRPr="00A41903">
        <w:rPr>
          <w:sz w:val="20"/>
        </w:rPr>
        <w:t>.</w:t>
      </w:r>
    </w:p>
    <w:p w:rsidR="00225BE3" w:rsidRPr="00225BE3" w:rsidRDefault="00225BE3" w:rsidP="00225BE3">
      <w:pPr>
        <w:pStyle w:val="ListParagraph"/>
        <w:spacing w:after="200" w:line="276" w:lineRule="auto"/>
        <w:jc w:val="both"/>
        <w:rPr>
          <w:sz w:val="20"/>
        </w:rPr>
      </w:pPr>
    </w:p>
    <w:p w:rsidR="00296B71" w:rsidRDefault="00ED2588" w:rsidP="00BC5576">
      <w:pPr>
        <w:pStyle w:val="ListParagraph"/>
        <w:numPr>
          <w:ilvl w:val="0"/>
          <w:numId w:val="1"/>
        </w:numPr>
        <w:spacing w:after="200" w:line="276" w:lineRule="auto"/>
        <w:jc w:val="both"/>
        <w:rPr>
          <w:sz w:val="20"/>
        </w:rPr>
      </w:pPr>
      <w:r>
        <w:rPr>
          <w:sz w:val="20"/>
        </w:rPr>
        <w:t>NCVER is undertaking a number of activities to support the collection of ‘Total VET activity’ including:</w:t>
      </w:r>
      <w:r w:rsidR="00296B71">
        <w:rPr>
          <w:sz w:val="20"/>
        </w:rPr>
        <w:t xml:space="preserve"> </w:t>
      </w:r>
    </w:p>
    <w:p w:rsidR="00296B71" w:rsidRPr="00F81E2E" w:rsidRDefault="00296B71" w:rsidP="00296B71">
      <w:pPr>
        <w:pStyle w:val="ListParagraph"/>
        <w:rPr>
          <w:sz w:val="20"/>
        </w:rPr>
      </w:pPr>
    </w:p>
    <w:p w:rsidR="006B1DCB" w:rsidRPr="006B1DCB" w:rsidRDefault="00ED2588" w:rsidP="00296B71">
      <w:pPr>
        <w:pStyle w:val="ListParagraph"/>
        <w:numPr>
          <w:ilvl w:val="0"/>
          <w:numId w:val="2"/>
        </w:numPr>
        <w:spacing w:after="200" w:line="276" w:lineRule="auto"/>
        <w:jc w:val="both"/>
        <w:rPr>
          <w:sz w:val="20"/>
          <w:lang w:val="en-US"/>
        </w:rPr>
      </w:pPr>
      <w:r>
        <w:rPr>
          <w:sz w:val="20"/>
        </w:rPr>
        <w:t xml:space="preserve">Migrating </w:t>
      </w:r>
      <w:r w:rsidR="00476766">
        <w:rPr>
          <w:sz w:val="20"/>
        </w:rPr>
        <w:t>VET data v</w:t>
      </w:r>
      <w:r>
        <w:rPr>
          <w:sz w:val="20"/>
        </w:rPr>
        <w:t>alidation software to a web-based tool which enables a greater volume of data to be submitted to NCVER, whether directly from the RTO or v</w:t>
      </w:r>
      <w:r w:rsidR="006B1DCB">
        <w:rPr>
          <w:sz w:val="20"/>
        </w:rPr>
        <w:t xml:space="preserve">ia the </w:t>
      </w:r>
      <w:r w:rsidR="00476766">
        <w:rPr>
          <w:sz w:val="20"/>
        </w:rPr>
        <w:t xml:space="preserve">relevant </w:t>
      </w:r>
      <w:r w:rsidR="006B1DCB">
        <w:rPr>
          <w:sz w:val="20"/>
        </w:rPr>
        <w:t>State Training Authority.</w:t>
      </w:r>
    </w:p>
    <w:p w:rsidR="00296B71" w:rsidRPr="00F81E2E" w:rsidRDefault="006B1DCB" w:rsidP="00296B71">
      <w:pPr>
        <w:pStyle w:val="ListParagraph"/>
        <w:numPr>
          <w:ilvl w:val="0"/>
          <w:numId w:val="2"/>
        </w:numPr>
        <w:spacing w:after="200" w:line="276" w:lineRule="auto"/>
        <w:jc w:val="both"/>
        <w:rPr>
          <w:sz w:val="20"/>
        </w:rPr>
      </w:pPr>
      <w:r>
        <w:rPr>
          <w:sz w:val="20"/>
        </w:rPr>
        <w:t>The development of a</w:t>
      </w:r>
      <w:r w:rsidR="00296B71" w:rsidRPr="00F81E2E">
        <w:rPr>
          <w:sz w:val="20"/>
        </w:rPr>
        <w:t xml:space="preserve"> data entry tool </w:t>
      </w:r>
      <w:r>
        <w:rPr>
          <w:sz w:val="20"/>
        </w:rPr>
        <w:t>for</w:t>
      </w:r>
      <w:r w:rsidR="00296B71" w:rsidRPr="00F81E2E">
        <w:rPr>
          <w:sz w:val="20"/>
        </w:rPr>
        <w:t xml:space="preserve"> very small </w:t>
      </w:r>
      <w:r>
        <w:rPr>
          <w:sz w:val="20"/>
        </w:rPr>
        <w:t xml:space="preserve">(&lt; 100 students) </w:t>
      </w:r>
      <w:r w:rsidR="00296B71" w:rsidRPr="00F81E2E">
        <w:rPr>
          <w:sz w:val="20"/>
        </w:rPr>
        <w:t>RTOs to collate and submit their data without the need to purchase a student management system.</w:t>
      </w:r>
    </w:p>
    <w:p w:rsidR="006B1DCB" w:rsidRDefault="00296B71" w:rsidP="00296B71">
      <w:pPr>
        <w:pStyle w:val="ListParagraph"/>
        <w:numPr>
          <w:ilvl w:val="0"/>
          <w:numId w:val="2"/>
        </w:numPr>
        <w:spacing w:after="200" w:line="276" w:lineRule="auto"/>
        <w:jc w:val="both"/>
        <w:rPr>
          <w:sz w:val="20"/>
        </w:rPr>
      </w:pPr>
      <w:r>
        <w:rPr>
          <w:sz w:val="20"/>
        </w:rPr>
        <w:t>The r</w:t>
      </w:r>
      <w:r w:rsidRPr="00F81E2E">
        <w:rPr>
          <w:sz w:val="20"/>
        </w:rPr>
        <w:t xml:space="preserve">eplacement and redesign of </w:t>
      </w:r>
      <w:r w:rsidR="006B1DCB">
        <w:rPr>
          <w:sz w:val="20"/>
        </w:rPr>
        <w:t xml:space="preserve">the </w:t>
      </w:r>
      <w:r w:rsidRPr="00F81E2E">
        <w:rPr>
          <w:sz w:val="20"/>
        </w:rPr>
        <w:t xml:space="preserve">national </w:t>
      </w:r>
      <w:r w:rsidR="006B1DCB">
        <w:rPr>
          <w:sz w:val="20"/>
        </w:rPr>
        <w:t xml:space="preserve">VET </w:t>
      </w:r>
      <w:r w:rsidRPr="00F81E2E">
        <w:rPr>
          <w:sz w:val="20"/>
        </w:rPr>
        <w:t>database</w:t>
      </w:r>
      <w:r w:rsidR="006B1DCB">
        <w:rPr>
          <w:sz w:val="20"/>
        </w:rPr>
        <w:t>s</w:t>
      </w:r>
      <w:r w:rsidRPr="00F81E2E">
        <w:rPr>
          <w:sz w:val="20"/>
        </w:rPr>
        <w:t xml:space="preserve"> to </w:t>
      </w:r>
      <w:r w:rsidR="006B1DCB">
        <w:rPr>
          <w:sz w:val="20"/>
        </w:rPr>
        <w:t xml:space="preserve">‘future proof’ them for increased volume and scope. This will improve operations through more efficient tools and process interactions with the VET databases, which could </w:t>
      </w:r>
      <w:r w:rsidR="00476766">
        <w:rPr>
          <w:sz w:val="20"/>
        </w:rPr>
        <w:t xml:space="preserve">potentially </w:t>
      </w:r>
      <w:r w:rsidR="006B1DCB">
        <w:rPr>
          <w:sz w:val="20"/>
        </w:rPr>
        <w:t>include direct interrogation</w:t>
      </w:r>
      <w:r w:rsidR="00DA50D5">
        <w:rPr>
          <w:sz w:val="20"/>
        </w:rPr>
        <w:t xml:space="preserve"> of the VET data</w:t>
      </w:r>
      <w:r w:rsidR="006B1DCB">
        <w:rPr>
          <w:sz w:val="20"/>
        </w:rPr>
        <w:t xml:space="preserve"> through the VET portal.</w:t>
      </w:r>
    </w:p>
    <w:p w:rsidR="00476766" w:rsidRDefault="00476766" w:rsidP="00296B71">
      <w:pPr>
        <w:pStyle w:val="ListParagraph"/>
        <w:numPr>
          <w:ilvl w:val="0"/>
          <w:numId w:val="2"/>
        </w:numPr>
        <w:spacing w:after="200" w:line="276" w:lineRule="auto"/>
        <w:jc w:val="both"/>
        <w:rPr>
          <w:sz w:val="20"/>
        </w:rPr>
      </w:pPr>
      <w:r>
        <w:rPr>
          <w:sz w:val="20"/>
        </w:rPr>
        <w:lastRenderedPageBreak/>
        <w:t>Working with software vendors to develop protocols for self-accreditation of software such as student management systems for compliance with AVETMISS.</w:t>
      </w:r>
    </w:p>
    <w:p w:rsidR="00296B71" w:rsidRPr="00B51D19" w:rsidRDefault="00296B71" w:rsidP="00B51D19">
      <w:pPr>
        <w:pStyle w:val="ListParagraph"/>
        <w:spacing w:after="200" w:line="276" w:lineRule="auto"/>
        <w:ind w:left="1080"/>
        <w:jc w:val="both"/>
        <w:rPr>
          <w:sz w:val="20"/>
        </w:rPr>
      </w:pPr>
    </w:p>
    <w:p w:rsidR="000831FB" w:rsidRPr="000831FB" w:rsidRDefault="000831FB" w:rsidP="000831FB">
      <w:pPr>
        <w:pStyle w:val="ListParagraph"/>
        <w:numPr>
          <w:ilvl w:val="0"/>
          <w:numId w:val="1"/>
        </w:numPr>
        <w:spacing w:after="200" w:line="276" w:lineRule="auto"/>
        <w:jc w:val="both"/>
        <w:rPr>
          <w:sz w:val="20"/>
        </w:rPr>
      </w:pPr>
      <w:r w:rsidRPr="000831FB">
        <w:rPr>
          <w:sz w:val="20"/>
        </w:rPr>
        <w:t xml:space="preserve">In addition, NCVER is </w:t>
      </w:r>
      <w:r>
        <w:rPr>
          <w:sz w:val="20"/>
        </w:rPr>
        <w:t>e</w:t>
      </w:r>
      <w:r w:rsidRPr="000831FB">
        <w:rPr>
          <w:sz w:val="20"/>
        </w:rPr>
        <w:t>xtending the Student Outcomes Survey to include all training providers within scope of ‘Total VET activity’</w:t>
      </w:r>
      <w:r>
        <w:rPr>
          <w:sz w:val="20"/>
        </w:rPr>
        <w:t>.</w:t>
      </w:r>
      <w:r w:rsidR="005F20F9">
        <w:rPr>
          <w:sz w:val="20"/>
        </w:rPr>
        <w:t xml:space="preserve">  This includes </w:t>
      </w:r>
      <w:r w:rsidR="008B7517">
        <w:rPr>
          <w:sz w:val="20"/>
        </w:rPr>
        <w:t xml:space="preserve">quantitative </w:t>
      </w:r>
      <w:r w:rsidR="005F20F9">
        <w:rPr>
          <w:sz w:val="20"/>
        </w:rPr>
        <w:t>analysis and refinement of the survey to improve performance information at the provider level</w:t>
      </w:r>
      <w:r w:rsidR="008B7517">
        <w:rPr>
          <w:sz w:val="20"/>
        </w:rPr>
        <w:t xml:space="preserve"> (see Item 5 on performance indicators)</w:t>
      </w:r>
      <w:r w:rsidR="005F20F9">
        <w:rPr>
          <w:sz w:val="20"/>
        </w:rPr>
        <w:t xml:space="preserve">, options to automate the </w:t>
      </w:r>
      <w:r w:rsidR="008B7517">
        <w:rPr>
          <w:sz w:val="20"/>
        </w:rPr>
        <w:t>sample frame, and strategies to improve response rates.</w:t>
      </w:r>
    </w:p>
    <w:p w:rsidR="000831FB" w:rsidRDefault="000831FB" w:rsidP="000831FB">
      <w:pPr>
        <w:pStyle w:val="ListParagraph"/>
        <w:spacing w:after="200" w:line="276" w:lineRule="auto"/>
        <w:jc w:val="both"/>
        <w:rPr>
          <w:sz w:val="20"/>
        </w:rPr>
      </w:pPr>
    </w:p>
    <w:p w:rsidR="00E541C5" w:rsidRDefault="008B62DF" w:rsidP="00E541C5">
      <w:pPr>
        <w:pStyle w:val="ListParagraph"/>
        <w:numPr>
          <w:ilvl w:val="0"/>
          <w:numId w:val="1"/>
        </w:numPr>
        <w:spacing w:after="200" w:line="276" w:lineRule="auto"/>
        <w:jc w:val="both"/>
        <w:rPr>
          <w:sz w:val="20"/>
        </w:rPr>
      </w:pPr>
      <w:r w:rsidRPr="00BC5576">
        <w:rPr>
          <w:sz w:val="20"/>
        </w:rPr>
        <w:t xml:space="preserve">Data sharing protocols </w:t>
      </w:r>
    </w:p>
    <w:p w:rsidR="00E541C5" w:rsidRDefault="00E541C5" w:rsidP="00E541C5">
      <w:pPr>
        <w:pStyle w:val="ListParagraph"/>
        <w:spacing w:after="200" w:line="276" w:lineRule="auto"/>
        <w:jc w:val="both"/>
        <w:rPr>
          <w:sz w:val="20"/>
        </w:rPr>
      </w:pPr>
    </w:p>
    <w:p w:rsidR="00B51D19" w:rsidRPr="00E541C5" w:rsidRDefault="000738B7" w:rsidP="00E541C5">
      <w:pPr>
        <w:pStyle w:val="ListParagraph"/>
        <w:spacing w:after="200" w:line="276" w:lineRule="auto"/>
        <w:jc w:val="both"/>
        <w:rPr>
          <w:sz w:val="20"/>
        </w:rPr>
      </w:pPr>
      <w:r w:rsidRPr="00BC5576">
        <w:rPr>
          <w:sz w:val="20"/>
        </w:rPr>
        <w:t xml:space="preserve">NCVER is working with the Commonwealth to review the VET data sharing protocols.  These are very much in the spirit of option 3 allowing broad access to </w:t>
      </w:r>
      <w:r w:rsidR="00476766">
        <w:rPr>
          <w:sz w:val="20"/>
        </w:rPr>
        <w:t xml:space="preserve">nationally consistent </w:t>
      </w:r>
      <w:r w:rsidRPr="00BC5576">
        <w:rPr>
          <w:sz w:val="20"/>
        </w:rPr>
        <w:t xml:space="preserve">VET data to a range of stakeholders balanced against protection of an individual’s privacy.  The revised data sharing protocols </w:t>
      </w:r>
      <w:r w:rsidR="00476766">
        <w:rPr>
          <w:sz w:val="20"/>
        </w:rPr>
        <w:t xml:space="preserve">are intended </w:t>
      </w:r>
      <w:r w:rsidRPr="00BC5576">
        <w:rPr>
          <w:sz w:val="20"/>
        </w:rPr>
        <w:t>to allow different stakeholders (government, training providers, peak bodies, researchers and the general public) to have timely access to accurate information, and increase the value of the national vocational education and training d</w:t>
      </w:r>
      <w:r w:rsidR="008B62DF" w:rsidRPr="00BC5576">
        <w:rPr>
          <w:sz w:val="20"/>
        </w:rPr>
        <w:t>ata collections to stakeholders through increased transparency.</w:t>
      </w:r>
    </w:p>
    <w:p w:rsidR="000738B7" w:rsidRDefault="000738B7" w:rsidP="000738B7">
      <w:pPr>
        <w:pStyle w:val="ListParagraph"/>
        <w:spacing w:after="200" w:line="276" w:lineRule="auto"/>
        <w:jc w:val="both"/>
        <w:rPr>
          <w:sz w:val="20"/>
        </w:rPr>
      </w:pPr>
    </w:p>
    <w:p w:rsidR="000738B7" w:rsidRDefault="00B10504" w:rsidP="00BC5576">
      <w:pPr>
        <w:pStyle w:val="ListParagraph"/>
        <w:numPr>
          <w:ilvl w:val="0"/>
          <w:numId w:val="1"/>
        </w:numPr>
        <w:spacing w:after="200" w:line="276" w:lineRule="auto"/>
        <w:jc w:val="both"/>
        <w:rPr>
          <w:sz w:val="20"/>
        </w:rPr>
      </w:pPr>
      <w:r>
        <w:rPr>
          <w:sz w:val="20"/>
        </w:rPr>
        <w:t>Development of performance indicators</w:t>
      </w:r>
      <w:r w:rsidR="00CE59A0">
        <w:rPr>
          <w:sz w:val="20"/>
        </w:rPr>
        <w:t xml:space="preserve"> </w:t>
      </w:r>
    </w:p>
    <w:p w:rsidR="00E4073C" w:rsidRDefault="00476766">
      <w:pPr>
        <w:spacing w:after="120"/>
        <w:ind w:left="720"/>
        <w:rPr>
          <w:sz w:val="20"/>
        </w:rPr>
      </w:pPr>
      <w:r>
        <w:rPr>
          <w:sz w:val="20"/>
        </w:rPr>
        <w:t xml:space="preserve">As noted in the Position Paper (page 37), </w:t>
      </w:r>
      <w:r w:rsidR="00296B71" w:rsidRPr="006763E5">
        <w:rPr>
          <w:sz w:val="20"/>
        </w:rPr>
        <w:t xml:space="preserve">NCVER is currently undertaking research for the National Senior Officials Committee (NSOC) on </w:t>
      </w:r>
      <w:r w:rsidR="00B10504">
        <w:rPr>
          <w:sz w:val="20"/>
        </w:rPr>
        <w:t xml:space="preserve">producing </w:t>
      </w:r>
      <w:r w:rsidR="00296B71" w:rsidRPr="006763E5">
        <w:rPr>
          <w:sz w:val="20"/>
        </w:rPr>
        <w:t xml:space="preserve">new measures of performance to support the </w:t>
      </w:r>
      <w:r w:rsidR="00B10504">
        <w:rPr>
          <w:sz w:val="20"/>
        </w:rPr>
        <w:t>National Agreement for Skills and Workforce Development (NASWD)</w:t>
      </w:r>
      <w:r w:rsidR="00296B71" w:rsidRPr="006763E5">
        <w:rPr>
          <w:sz w:val="20"/>
        </w:rPr>
        <w:t>. This includes:</w:t>
      </w:r>
    </w:p>
    <w:p w:rsidR="00296B71" w:rsidRPr="00E541C5" w:rsidRDefault="00296B71" w:rsidP="00E541C5">
      <w:pPr>
        <w:pStyle w:val="NoSpacing"/>
        <w:numPr>
          <w:ilvl w:val="0"/>
          <w:numId w:val="5"/>
        </w:numPr>
        <w:spacing w:line="276" w:lineRule="auto"/>
        <w:ind w:left="1080"/>
        <w:rPr>
          <w:rFonts w:ascii="Verdana" w:hAnsi="Verdana"/>
        </w:rPr>
      </w:pPr>
      <w:r w:rsidRPr="006763E5">
        <w:rPr>
          <w:rFonts w:ascii="Verdana" w:hAnsi="Verdana"/>
        </w:rPr>
        <w:t xml:space="preserve">A </w:t>
      </w:r>
      <w:r w:rsidRPr="006763E5">
        <w:rPr>
          <w:rFonts w:ascii="Verdana" w:hAnsi="Verdana"/>
          <w:i/>
        </w:rPr>
        <w:t>quantitative study</w:t>
      </w:r>
      <w:r w:rsidRPr="006763E5">
        <w:rPr>
          <w:rFonts w:ascii="Verdana" w:hAnsi="Verdana"/>
        </w:rPr>
        <w:t xml:space="preserve"> </w:t>
      </w:r>
      <w:r w:rsidR="001A42C1">
        <w:rPr>
          <w:rFonts w:ascii="Verdana" w:hAnsi="Verdana"/>
        </w:rPr>
        <w:t>to establish</w:t>
      </w:r>
      <w:r w:rsidRPr="006763E5">
        <w:rPr>
          <w:rFonts w:ascii="Verdana" w:hAnsi="Verdana"/>
        </w:rPr>
        <w:t xml:space="preserve"> a methodology to apply a number of performance indicators, using primarily the Student Outcomes Survey, and to test these using a range of candidate variables</w:t>
      </w:r>
      <w:r w:rsidR="00B10504">
        <w:rPr>
          <w:rFonts w:ascii="Verdana" w:hAnsi="Verdana"/>
        </w:rPr>
        <w:t xml:space="preserve"> (Karmel, Fieger</w:t>
      </w:r>
      <w:r w:rsidR="00476766">
        <w:rPr>
          <w:rFonts w:ascii="Verdana" w:hAnsi="Verdana"/>
        </w:rPr>
        <w:t>, Blomberg</w:t>
      </w:r>
      <w:r w:rsidR="00B10504">
        <w:rPr>
          <w:rFonts w:ascii="Verdana" w:hAnsi="Verdana"/>
        </w:rPr>
        <w:t xml:space="preserve"> and Loveder, forthcoming)</w:t>
      </w:r>
      <w:r w:rsidRPr="006763E5">
        <w:rPr>
          <w:rFonts w:ascii="Verdana" w:hAnsi="Verdana"/>
        </w:rPr>
        <w:t xml:space="preserve">. </w:t>
      </w:r>
    </w:p>
    <w:p w:rsidR="00B10504" w:rsidRPr="006763E5" w:rsidRDefault="00B10504" w:rsidP="00296B71">
      <w:pPr>
        <w:pStyle w:val="NoSpacing"/>
        <w:spacing w:line="276" w:lineRule="auto"/>
        <w:ind w:left="1080"/>
        <w:rPr>
          <w:rFonts w:ascii="Verdana" w:hAnsi="Verdana"/>
        </w:rPr>
      </w:pPr>
    </w:p>
    <w:p w:rsidR="00296B71" w:rsidRDefault="00296B71" w:rsidP="00296B71">
      <w:pPr>
        <w:pStyle w:val="NoSpacing"/>
        <w:numPr>
          <w:ilvl w:val="0"/>
          <w:numId w:val="5"/>
        </w:numPr>
        <w:spacing w:line="276" w:lineRule="auto"/>
        <w:ind w:left="1080"/>
        <w:rPr>
          <w:rFonts w:ascii="Verdana" w:hAnsi="Verdana"/>
        </w:rPr>
      </w:pPr>
      <w:r w:rsidRPr="006763E5">
        <w:rPr>
          <w:rFonts w:ascii="Verdana" w:hAnsi="Verdana"/>
        </w:rPr>
        <w:t xml:space="preserve">A </w:t>
      </w:r>
      <w:r w:rsidRPr="006763E5">
        <w:rPr>
          <w:rFonts w:ascii="Verdana" w:hAnsi="Verdana"/>
          <w:i/>
        </w:rPr>
        <w:t>qualitative study</w:t>
      </w:r>
      <w:r w:rsidRPr="006763E5">
        <w:rPr>
          <w:rFonts w:ascii="Verdana" w:hAnsi="Verdana"/>
        </w:rPr>
        <w:t xml:space="preserve"> which investigates a number of Australian and international performance indicator </w:t>
      </w:r>
      <w:r w:rsidR="00B10504">
        <w:rPr>
          <w:rFonts w:ascii="Verdana" w:hAnsi="Verdana"/>
        </w:rPr>
        <w:t xml:space="preserve">models </w:t>
      </w:r>
      <w:r w:rsidRPr="006763E5">
        <w:rPr>
          <w:rFonts w:ascii="Verdana" w:hAnsi="Verdana"/>
        </w:rPr>
        <w:t xml:space="preserve">in use or in development; and </w:t>
      </w:r>
      <w:r w:rsidR="00B10504">
        <w:rPr>
          <w:rFonts w:ascii="Verdana" w:hAnsi="Verdana"/>
        </w:rPr>
        <w:t xml:space="preserve">the construction of </w:t>
      </w:r>
      <w:r w:rsidRPr="006763E5">
        <w:rPr>
          <w:rFonts w:ascii="Verdana" w:hAnsi="Verdana"/>
        </w:rPr>
        <w:t>a</w:t>
      </w:r>
      <w:r w:rsidR="00B10504">
        <w:rPr>
          <w:rFonts w:ascii="Verdana" w:hAnsi="Verdana"/>
        </w:rPr>
        <w:t>n experimental indicators framework which</w:t>
      </w:r>
      <w:r w:rsidRPr="006763E5">
        <w:rPr>
          <w:rFonts w:ascii="Verdana" w:hAnsi="Verdana"/>
        </w:rPr>
        <w:t xml:space="preserve"> identifies possible indicators (and gaps) classified by relevance to the three uses (regulatory risk, consumer information and government funding allocation). </w:t>
      </w:r>
    </w:p>
    <w:p w:rsidR="00E4073C" w:rsidRDefault="00E4073C">
      <w:pPr>
        <w:pStyle w:val="ListParagraph"/>
      </w:pPr>
    </w:p>
    <w:p w:rsidR="00B10504" w:rsidRPr="001863CF" w:rsidRDefault="00B10504" w:rsidP="00296B71">
      <w:pPr>
        <w:pStyle w:val="NoSpacing"/>
        <w:numPr>
          <w:ilvl w:val="0"/>
          <w:numId w:val="5"/>
        </w:numPr>
        <w:spacing w:line="276" w:lineRule="auto"/>
        <w:ind w:left="1080"/>
        <w:rPr>
          <w:rFonts w:ascii="Verdana" w:hAnsi="Verdana"/>
        </w:rPr>
      </w:pPr>
      <w:r w:rsidRPr="001863CF">
        <w:rPr>
          <w:rFonts w:ascii="Verdana" w:hAnsi="Verdana"/>
        </w:rPr>
        <w:t xml:space="preserve">The development of an </w:t>
      </w:r>
      <w:r w:rsidRPr="001863CF">
        <w:rPr>
          <w:rFonts w:ascii="Verdana" w:hAnsi="Verdana"/>
          <w:i/>
        </w:rPr>
        <w:t>implementation</w:t>
      </w:r>
      <w:r w:rsidRPr="001863CF">
        <w:rPr>
          <w:rFonts w:ascii="Verdana" w:hAnsi="Verdana"/>
        </w:rPr>
        <w:t xml:space="preserve"> </w:t>
      </w:r>
      <w:r w:rsidRPr="001863CF">
        <w:rPr>
          <w:rFonts w:ascii="Verdana" w:hAnsi="Verdana"/>
          <w:i/>
        </w:rPr>
        <w:t>roadmap</w:t>
      </w:r>
      <w:r w:rsidRPr="001863CF">
        <w:rPr>
          <w:rFonts w:ascii="Verdana" w:hAnsi="Verdana"/>
        </w:rPr>
        <w:t xml:space="preserve"> for a suite of </w:t>
      </w:r>
      <w:r w:rsidR="001863CF">
        <w:rPr>
          <w:rFonts w:ascii="Verdana" w:hAnsi="Verdana"/>
        </w:rPr>
        <w:t xml:space="preserve">possible </w:t>
      </w:r>
      <w:r w:rsidRPr="001863CF">
        <w:rPr>
          <w:rFonts w:ascii="Verdana" w:hAnsi="Verdana"/>
        </w:rPr>
        <w:t>RTO indicators</w:t>
      </w:r>
      <w:r w:rsidR="001863CF" w:rsidRPr="001863CF">
        <w:rPr>
          <w:rFonts w:ascii="Verdana" w:hAnsi="Verdana"/>
        </w:rPr>
        <w:t>, including</w:t>
      </w:r>
      <w:r w:rsidRPr="001863CF">
        <w:rPr>
          <w:rFonts w:ascii="Verdana" w:hAnsi="Verdana"/>
        </w:rPr>
        <w:t xml:space="preserve"> </w:t>
      </w:r>
      <w:r w:rsidR="00335446" w:rsidRPr="00335446">
        <w:rPr>
          <w:rFonts w:ascii="Verdana" w:hAnsi="Verdana"/>
        </w:rPr>
        <w:t>pilot testing of particular collection methodologies as well as liaison with stakeholders about the implications of collection for the sector (e.g. system changes and respondent burden).</w:t>
      </w:r>
    </w:p>
    <w:p w:rsidR="00296B71" w:rsidRPr="006763E5" w:rsidRDefault="00296B71" w:rsidP="00296B71">
      <w:pPr>
        <w:pStyle w:val="NoSpacing"/>
        <w:spacing w:line="276" w:lineRule="auto"/>
      </w:pPr>
    </w:p>
    <w:p w:rsidR="008B62DF" w:rsidRPr="006763E5" w:rsidRDefault="008B62DF" w:rsidP="00BC5576">
      <w:pPr>
        <w:pStyle w:val="ListParagraph"/>
        <w:numPr>
          <w:ilvl w:val="0"/>
          <w:numId w:val="1"/>
        </w:numPr>
        <w:spacing w:after="200" w:line="276" w:lineRule="auto"/>
        <w:jc w:val="both"/>
        <w:rPr>
          <w:sz w:val="20"/>
        </w:rPr>
      </w:pPr>
      <w:r w:rsidRPr="006763E5">
        <w:rPr>
          <w:sz w:val="20"/>
        </w:rPr>
        <w:t xml:space="preserve">VET workforce data standard </w:t>
      </w:r>
    </w:p>
    <w:p w:rsidR="008B62DF" w:rsidRPr="006763E5" w:rsidRDefault="008B62DF" w:rsidP="008B62DF">
      <w:pPr>
        <w:pStyle w:val="ListParagraph"/>
        <w:rPr>
          <w:sz w:val="20"/>
        </w:rPr>
      </w:pPr>
    </w:p>
    <w:p w:rsidR="008B62DF" w:rsidRPr="006763E5" w:rsidRDefault="008B62DF" w:rsidP="008B62DF">
      <w:pPr>
        <w:pStyle w:val="ListParagraph"/>
        <w:rPr>
          <w:sz w:val="20"/>
        </w:rPr>
      </w:pPr>
      <w:r w:rsidRPr="006763E5">
        <w:rPr>
          <w:sz w:val="20"/>
          <w:lang w:val="en-US"/>
        </w:rPr>
        <w:t>Teacher and train</w:t>
      </w:r>
      <w:r w:rsidR="00DE16E5">
        <w:rPr>
          <w:sz w:val="20"/>
          <w:lang w:val="en-US"/>
        </w:rPr>
        <w:t>er</w:t>
      </w:r>
      <w:r w:rsidRPr="006763E5">
        <w:rPr>
          <w:sz w:val="20"/>
          <w:lang w:val="en-US"/>
        </w:rPr>
        <w:t xml:space="preserve"> </w:t>
      </w:r>
      <w:r w:rsidR="00DE16E5">
        <w:rPr>
          <w:sz w:val="20"/>
          <w:lang w:val="en-US"/>
        </w:rPr>
        <w:t>capability</w:t>
      </w:r>
      <w:r w:rsidRPr="006763E5">
        <w:rPr>
          <w:sz w:val="20"/>
          <w:lang w:val="en-US"/>
        </w:rPr>
        <w:t xml:space="preserve"> is a key quality issue, and information on staff and their qualifications would be helpful to both the regulators and consumers. </w:t>
      </w:r>
      <w:r>
        <w:rPr>
          <w:sz w:val="20"/>
          <w:lang w:val="en-US"/>
        </w:rPr>
        <w:t xml:space="preserve">As noted on page 4 of </w:t>
      </w:r>
      <w:r w:rsidR="00476766">
        <w:rPr>
          <w:sz w:val="20"/>
          <w:lang w:val="en-US"/>
        </w:rPr>
        <w:t>the Position Paper</w:t>
      </w:r>
      <w:r>
        <w:rPr>
          <w:sz w:val="20"/>
          <w:lang w:val="en-US"/>
        </w:rPr>
        <w:t>, there are currently no robust estimates of the size, demographics and profile of the VET workforce.  NCVER</w:t>
      </w:r>
      <w:r w:rsidRPr="006763E5">
        <w:rPr>
          <w:sz w:val="20"/>
        </w:rPr>
        <w:t xml:space="preserve"> </w:t>
      </w:r>
      <w:r>
        <w:rPr>
          <w:sz w:val="20"/>
        </w:rPr>
        <w:t>has recently developed a</w:t>
      </w:r>
      <w:r w:rsidRPr="006763E5">
        <w:rPr>
          <w:sz w:val="20"/>
          <w:lang w:val="en-US"/>
        </w:rPr>
        <w:t xml:space="preserve"> data standard for the VET workforce. </w:t>
      </w:r>
      <w:r>
        <w:rPr>
          <w:sz w:val="20"/>
          <w:lang w:val="en-US"/>
        </w:rPr>
        <w:t>The application of this VET workforce standard as a national collection would provide</w:t>
      </w:r>
      <w:r w:rsidRPr="006763E5">
        <w:rPr>
          <w:sz w:val="20"/>
          <w:lang w:val="en-US"/>
        </w:rPr>
        <w:t xml:space="preserve"> </w:t>
      </w:r>
      <w:r w:rsidRPr="006763E5">
        <w:rPr>
          <w:sz w:val="20"/>
        </w:rPr>
        <w:t>nationally consistent information regarding the size and characteristics of the VET workforce</w:t>
      </w:r>
      <w:r>
        <w:rPr>
          <w:sz w:val="20"/>
        </w:rPr>
        <w:t>, which would fill this gap</w:t>
      </w:r>
      <w:r w:rsidRPr="006763E5">
        <w:rPr>
          <w:sz w:val="20"/>
        </w:rPr>
        <w:t xml:space="preserve">. NCVER </w:t>
      </w:r>
      <w:r w:rsidR="00DE16E5">
        <w:rPr>
          <w:sz w:val="20"/>
        </w:rPr>
        <w:lastRenderedPageBreak/>
        <w:t>supports the suggestion in the Position Paper that providers begin to collect data against this standard.  This would be valuable for provider audits by the national regulator, and provide a foundation for a future national survey or collection if required.</w:t>
      </w:r>
    </w:p>
    <w:p w:rsidR="00296B71" w:rsidRPr="006763E5" w:rsidRDefault="00296B71" w:rsidP="00296B71">
      <w:pPr>
        <w:pStyle w:val="ListParagraph"/>
        <w:rPr>
          <w:sz w:val="20"/>
        </w:rPr>
      </w:pPr>
    </w:p>
    <w:p w:rsidR="00296B71" w:rsidRPr="006B1DCB" w:rsidRDefault="000738B7" w:rsidP="00296B71">
      <w:pPr>
        <w:pStyle w:val="Text"/>
        <w:rPr>
          <w:b/>
        </w:rPr>
      </w:pPr>
      <w:r w:rsidRPr="000738B7">
        <w:rPr>
          <w:b/>
        </w:rPr>
        <w:t>Reference</w:t>
      </w:r>
      <w:r w:rsidR="00B51D19">
        <w:rPr>
          <w:b/>
        </w:rPr>
        <w:t>s</w:t>
      </w:r>
    </w:p>
    <w:p w:rsidR="00A41903" w:rsidRDefault="00A41903" w:rsidP="00296B71">
      <w:pPr>
        <w:pStyle w:val="Text"/>
      </w:pPr>
      <w:r>
        <w:t xml:space="preserve">Karmel T, 2011, Position paper: Collecting ‘total VET activity’, NCVER, Adelaide, sourced April 2013 at: </w:t>
      </w:r>
      <w:hyperlink r:id="rId8" w:history="1">
        <w:r w:rsidRPr="0054344B">
          <w:rPr>
            <w:rStyle w:val="Hyperlink"/>
          </w:rPr>
          <w:t>http://www.ncver.edu.au/publications/2380.html</w:t>
        </w:r>
      </w:hyperlink>
      <w:r>
        <w:t xml:space="preserve"> </w:t>
      </w:r>
    </w:p>
    <w:p w:rsidR="00697947" w:rsidRDefault="00B10504" w:rsidP="00296B71">
      <w:pPr>
        <w:pStyle w:val="Text"/>
      </w:pPr>
      <w:r w:rsidRPr="00E541C5">
        <w:t>Karmel, T, Fieger, P</w:t>
      </w:r>
      <w:r w:rsidR="00DE16E5">
        <w:t>, Blomberg, D</w:t>
      </w:r>
      <w:r w:rsidRPr="00E541C5">
        <w:t xml:space="preserve"> and Loveder, P forthcoming, Performance Indicators in VET, Adelaide, NCVER.</w:t>
      </w:r>
    </w:p>
    <w:p w:rsidR="00A41903" w:rsidRPr="006763E5" w:rsidRDefault="00A41903" w:rsidP="00296B71">
      <w:pPr>
        <w:pStyle w:val="Text"/>
      </w:pPr>
    </w:p>
    <w:p w:rsidR="00296B71" w:rsidRPr="006763E5" w:rsidRDefault="00296B71" w:rsidP="00296B71"/>
    <w:p w:rsidR="00514703" w:rsidRPr="006763E5" w:rsidRDefault="00514703" w:rsidP="00296B71"/>
    <w:p w:rsidR="006763E5" w:rsidRPr="006763E5" w:rsidRDefault="006763E5"/>
    <w:sectPr w:rsidR="006763E5" w:rsidRPr="006763E5" w:rsidSect="001A42C1">
      <w:headerReference w:type="default" r:id="rId9"/>
      <w:footerReference w:type="default" r:id="rId10"/>
      <w:pgSz w:w="11906" w:h="16838" w:code="9"/>
      <w:pgMar w:top="1560" w:right="1191" w:bottom="1304" w:left="1418" w:header="624" w:footer="6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0F9" w:rsidRDefault="005F20F9" w:rsidP="00296B71">
      <w:r>
        <w:separator/>
      </w:r>
    </w:p>
  </w:endnote>
  <w:endnote w:type="continuationSeparator" w:id="0">
    <w:p w:rsidR="005F20F9" w:rsidRDefault="005F20F9" w:rsidP="00296B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Segoe UI">
    <w:panose1 w:val="020B0502040204020203"/>
    <w:charset w:val="00"/>
    <w:family w:val="swiss"/>
    <w:pitch w:val="variable"/>
    <w:sig w:usb0="E00022FF" w:usb1="C000205B" w:usb2="00000009" w:usb3="00000000" w:csb0="000001D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F9" w:rsidRPr="00C179DC" w:rsidRDefault="005F20F9" w:rsidP="001A42C1">
    <w:pPr>
      <w:pStyle w:val="Footer"/>
      <w:pBdr>
        <w:top w:val="single" w:sz="4" w:space="1" w:color="auto"/>
      </w:pBdr>
      <w:tabs>
        <w:tab w:val="clear" w:pos="8306"/>
        <w:tab w:val="right" w:pos="9180"/>
      </w:tabs>
      <w:rPr>
        <w:rFonts w:cs="Arial"/>
        <w:szCs w:val="16"/>
      </w:rPr>
    </w:pPr>
    <w:r>
      <w:rPr>
        <w:rFonts w:cs="Arial"/>
        <w:szCs w:val="16"/>
      </w:rPr>
      <w:t>NSSC Position Paper: NCVER Submission (#134634)</w:t>
    </w:r>
    <w:r>
      <w:rPr>
        <w:rFonts w:cs="Arial"/>
        <w:szCs w:val="16"/>
      </w:rPr>
      <w:tab/>
    </w:r>
    <w:r>
      <w:rPr>
        <w:rFonts w:cs="Arial"/>
        <w:szCs w:val="16"/>
      </w:rPr>
      <w:tab/>
    </w:r>
    <w:r w:rsidR="00953FC1" w:rsidRPr="00C179DC">
      <w:rPr>
        <w:rFonts w:cs="Arial"/>
        <w:szCs w:val="16"/>
      </w:rPr>
      <w:fldChar w:fldCharType="begin"/>
    </w:r>
    <w:r w:rsidRPr="00C179DC">
      <w:rPr>
        <w:rFonts w:cs="Arial"/>
        <w:szCs w:val="16"/>
      </w:rPr>
      <w:instrText xml:space="preserve"> PAGE </w:instrText>
    </w:r>
    <w:r w:rsidR="00953FC1" w:rsidRPr="00C179DC">
      <w:rPr>
        <w:rFonts w:cs="Arial"/>
        <w:szCs w:val="16"/>
      </w:rPr>
      <w:fldChar w:fldCharType="separate"/>
    </w:r>
    <w:r w:rsidR="006C2B87">
      <w:rPr>
        <w:rFonts w:cs="Arial"/>
        <w:noProof/>
        <w:szCs w:val="16"/>
      </w:rPr>
      <w:t>1</w:t>
    </w:r>
    <w:r w:rsidR="00953FC1" w:rsidRPr="00C179DC">
      <w:rPr>
        <w:rFonts w:cs="Arial"/>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0F9" w:rsidRDefault="005F20F9" w:rsidP="00296B71">
      <w:r>
        <w:separator/>
      </w:r>
    </w:p>
  </w:footnote>
  <w:footnote w:type="continuationSeparator" w:id="0">
    <w:p w:rsidR="005F20F9" w:rsidRDefault="005F20F9" w:rsidP="00296B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F9" w:rsidRDefault="00953FC1" w:rsidP="001A42C1">
    <w:pPr>
      <w:pStyle w:val="Header"/>
      <w:ind w:left="-127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49" type="#_x0000_t75" style="position:absolute;left:0;text-align:left;margin-left:-63pt;margin-top:-19.5pt;width:558pt;height:47.25pt;z-index:251658240;visibility:visible">
          <v:imagedata r:id="rId1" o:title=""/>
        </v:shape>
      </w:pict>
    </w:r>
  </w:p>
  <w:p w:rsidR="005F20F9" w:rsidRDefault="005F20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E2BA5"/>
    <w:multiLevelType w:val="hybridMultilevel"/>
    <w:tmpl w:val="A118B01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A0C693F"/>
    <w:multiLevelType w:val="hybridMultilevel"/>
    <w:tmpl w:val="C1821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D3D30BD"/>
    <w:multiLevelType w:val="hybridMultilevel"/>
    <w:tmpl w:val="E1E22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3383A75"/>
    <w:multiLevelType w:val="hybridMultilevel"/>
    <w:tmpl w:val="69C4E79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F6A0B80"/>
    <w:multiLevelType w:val="hybridMultilevel"/>
    <w:tmpl w:val="E5464FE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414A0438"/>
    <w:multiLevelType w:val="hybridMultilevel"/>
    <w:tmpl w:val="1FF2E5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nsid w:val="7BE729F1"/>
    <w:multiLevelType w:val="hybridMultilevel"/>
    <w:tmpl w:val="965CB5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3"/>
  </w:num>
  <w:num w:numId="2">
    <w:abstractNumId w:val="5"/>
  </w:num>
  <w:num w:numId="3">
    <w:abstractNumId w:val="6"/>
  </w:num>
  <w:num w:numId="4">
    <w:abstractNumId w:val="1"/>
  </w:num>
  <w:num w:numId="5">
    <w:abstractNumId w:val="2"/>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rsids>
    <w:rsidRoot w:val="003C01BF"/>
    <w:rsid w:val="00014C42"/>
    <w:rsid w:val="00032067"/>
    <w:rsid w:val="000525A9"/>
    <w:rsid w:val="000738B7"/>
    <w:rsid w:val="000831FB"/>
    <w:rsid w:val="00116103"/>
    <w:rsid w:val="0015788D"/>
    <w:rsid w:val="0018212B"/>
    <w:rsid w:val="001863CF"/>
    <w:rsid w:val="001A42C1"/>
    <w:rsid w:val="00203E45"/>
    <w:rsid w:val="00225BE3"/>
    <w:rsid w:val="00296B71"/>
    <w:rsid w:val="00296F62"/>
    <w:rsid w:val="00335446"/>
    <w:rsid w:val="00361E8D"/>
    <w:rsid w:val="003C01BF"/>
    <w:rsid w:val="0046405F"/>
    <w:rsid w:val="00476766"/>
    <w:rsid w:val="00514703"/>
    <w:rsid w:val="005F20F9"/>
    <w:rsid w:val="00663884"/>
    <w:rsid w:val="006763E5"/>
    <w:rsid w:val="00697947"/>
    <w:rsid w:val="006A595C"/>
    <w:rsid w:val="006B1DCB"/>
    <w:rsid w:val="006C2B87"/>
    <w:rsid w:val="007376A1"/>
    <w:rsid w:val="007A5362"/>
    <w:rsid w:val="00821496"/>
    <w:rsid w:val="008469A8"/>
    <w:rsid w:val="008B62DF"/>
    <w:rsid w:val="008B7517"/>
    <w:rsid w:val="00924BD0"/>
    <w:rsid w:val="00953FC1"/>
    <w:rsid w:val="00A41903"/>
    <w:rsid w:val="00A46EAA"/>
    <w:rsid w:val="00B10504"/>
    <w:rsid w:val="00B51D19"/>
    <w:rsid w:val="00BC5576"/>
    <w:rsid w:val="00CB5737"/>
    <w:rsid w:val="00CE59A0"/>
    <w:rsid w:val="00D2261A"/>
    <w:rsid w:val="00DA50D5"/>
    <w:rsid w:val="00DE16E5"/>
    <w:rsid w:val="00E02FD3"/>
    <w:rsid w:val="00E4073C"/>
    <w:rsid w:val="00E541C5"/>
    <w:rsid w:val="00ED2588"/>
    <w:rsid w:val="00F36F09"/>
    <w:rsid w:val="00F81E2E"/>
    <w:rsid w:val="00FC0C86"/>
    <w:rsid w:val="00FF0FC8"/>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AU"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296B71"/>
    <w:pPr>
      <w:spacing w:after="0" w:line="240" w:lineRule="auto"/>
      <w:jc w:val="left"/>
    </w:pPr>
    <w:rPr>
      <w:rFonts w:ascii="Verdana" w:eastAsia="Times New Roman" w:hAnsi="Verdana" w:cs="Times New Roman"/>
      <w:sz w:val="22"/>
      <w:szCs w:val="24"/>
      <w:lang w:eastAsia="en-AU"/>
    </w:rPr>
  </w:style>
  <w:style w:type="paragraph" w:styleId="Heading1">
    <w:name w:val="heading 1"/>
    <w:basedOn w:val="Normal"/>
    <w:next w:val="Normal"/>
    <w:link w:val="Heading1Char"/>
    <w:qFormat/>
    <w:rsid w:val="00FC0C86"/>
    <w:pPr>
      <w:pBdr>
        <w:bottom w:val="single" w:sz="6" w:space="8" w:color="FFC200"/>
      </w:pBdr>
      <w:spacing w:after="150" w:line="384" w:lineRule="atLeast"/>
      <w:outlineLvl w:val="0"/>
    </w:pPr>
    <w:rPr>
      <w:rFonts w:ascii="Segoe UI" w:eastAsiaTheme="majorEastAsia" w:hAnsi="Segoe UI" w:cs="Segoe UI"/>
      <w:sz w:val="30"/>
      <w:szCs w:val="30"/>
    </w:rPr>
  </w:style>
  <w:style w:type="paragraph" w:styleId="Heading2">
    <w:name w:val="heading 2"/>
    <w:basedOn w:val="Normal"/>
    <w:next w:val="Normal"/>
    <w:link w:val="Heading2Char"/>
    <w:unhideWhenUsed/>
    <w:qFormat/>
    <w:rsid w:val="00FC0C86"/>
    <w:pPr>
      <w:spacing w:before="375" w:after="75" w:line="384" w:lineRule="atLeast"/>
      <w:outlineLvl w:val="1"/>
    </w:pPr>
    <w:rPr>
      <w:rFonts w:ascii="Segoe UI" w:eastAsiaTheme="majorEastAsia" w:hAnsi="Segoe UI" w:cs="Segoe UI"/>
      <w:caps/>
      <w:sz w:val="23"/>
      <w:szCs w:val="23"/>
    </w:rPr>
  </w:style>
  <w:style w:type="paragraph" w:styleId="Heading3">
    <w:name w:val="heading 3"/>
    <w:basedOn w:val="Normal"/>
    <w:next w:val="Normal"/>
    <w:link w:val="Heading3Char"/>
    <w:unhideWhenUsed/>
    <w:qFormat/>
    <w:rsid w:val="00FC0C86"/>
    <w:pPr>
      <w:outlineLvl w:val="2"/>
    </w:pPr>
    <w:rPr>
      <w:rFonts w:asciiTheme="minorHAnsi" w:hAnsiTheme="minorHAnsi" w:cstheme="minorBidi"/>
      <w:smallCaps/>
      <w:spacing w:val="5"/>
      <w:sz w:val="24"/>
    </w:rPr>
  </w:style>
  <w:style w:type="paragraph" w:styleId="Heading4">
    <w:name w:val="heading 4"/>
    <w:basedOn w:val="Normal"/>
    <w:next w:val="Normal"/>
    <w:link w:val="Heading4Char"/>
    <w:uiPriority w:val="9"/>
    <w:semiHidden/>
    <w:unhideWhenUsed/>
    <w:qFormat/>
    <w:rsid w:val="00FC0C86"/>
    <w:pPr>
      <w:spacing w:before="240"/>
      <w:outlineLvl w:val="3"/>
    </w:pPr>
    <w:rPr>
      <w:rFonts w:asciiTheme="minorHAnsi" w:hAnsiTheme="minorHAnsi" w:cstheme="minorBidi"/>
      <w:smallCaps/>
      <w:spacing w:val="10"/>
      <w:szCs w:val="22"/>
    </w:rPr>
  </w:style>
  <w:style w:type="paragraph" w:styleId="Heading5">
    <w:name w:val="heading 5"/>
    <w:basedOn w:val="Normal"/>
    <w:next w:val="Normal"/>
    <w:link w:val="Heading5Char"/>
    <w:uiPriority w:val="9"/>
    <w:semiHidden/>
    <w:unhideWhenUsed/>
    <w:qFormat/>
    <w:rsid w:val="00FC0C86"/>
    <w:pPr>
      <w:spacing w:before="200"/>
      <w:outlineLvl w:val="4"/>
    </w:pPr>
    <w:rPr>
      <w:rFonts w:asciiTheme="minorHAnsi" w:hAnsiTheme="minorHAnsi" w:cstheme="minorBidi"/>
      <w:smallCaps/>
      <w:color w:val="943634" w:themeColor="accent2" w:themeShade="BF"/>
      <w:spacing w:val="10"/>
      <w:szCs w:val="26"/>
    </w:rPr>
  </w:style>
  <w:style w:type="paragraph" w:styleId="Heading6">
    <w:name w:val="heading 6"/>
    <w:basedOn w:val="Normal"/>
    <w:next w:val="Normal"/>
    <w:link w:val="Heading6Char"/>
    <w:uiPriority w:val="9"/>
    <w:semiHidden/>
    <w:unhideWhenUsed/>
    <w:qFormat/>
    <w:rsid w:val="00FC0C86"/>
    <w:pPr>
      <w:outlineLvl w:val="5"/>
    </w:pPr>
    <w:rPr>
      <w:rFonts w:asciiTheme="minorHAnsi" w:hAnsiTheme="minorHAnsi" w:cstheme="minorBidi"/>
      <w:smallCaps/>
      <w:color w:val="C0504D" w:themeColor="accent2"/>
      <w:spacing w:val="5"/>
      <w:szCs w:val="20"/>
    </w:rPr>
  </w:style>
  <w:style w:type="paragraph" w:styleId="Heading7">
    <w:name w:val="heading 7"/>
    <w:basedOn w:val="Normal"/>
    <w:next w:val="Normal"/>
    <w:link w:val="Heading7Char"/>
    <w:uiPriority w:val="9"/>
    <w:semiHidden/>
    <w:unhideWhenUsed/>
    <w:qFormat/>
    <w:rsid w:val="00FC0C86"/>
    <w:pPr>
      <w:outlineLvl w:val="6"/>
    </w:pPr>
    <w:rPr>
      <w:rFonts w:asciiTheme="minorHAnsi" w:hAnsiTheme="minorHAnsi" w:cstheme="minorBidi"/>
      <w:b/>
      <w:smallCaps/>
      <w:color w:val="C0504D" w:themeColor="accent2"/>
      <w:spacing w:val="10"/>
      <w:sz w:val="20"/>
      <w:szCs w:val="20"/>
    </w:rPr>
  </w:style>
  <w:style w:type="paragraph" w:styleId="Heading8">
    <w:name w:val="heading 8"/>
    <w:basedOn w:val="Normal"/>
    <w:next w:val="Normal"/>
    <w:link w:val="Heading8Char"/>
    <w:uiPriority w:val="9"/>
    <w:semiHidden/>
    <w:unhideWhenUsed/>
    <w:qFormat/>
    <w:rsid w:val="00FC0C86"/>
    <w:pPr>
      <w:outlineLvl w:val="7"/>
    </w:pPr>
    <w:rPr>
      <w:rFonts w:asciiTheme="minorHAnsi" w:hAnsiTheme="minorHAnsi" w:cstheme="minorBidi"/>
      <w:b/>
      <w:i/>
      <w:smallCaps/>
      <w:color w:val="943634" w:themeColor="accent2" w:themeShade="BF"/>
      <w:sz w:val="20"/>
      <w:szCs w:val="20"/>
    </w:rPr>
  </w:style>
  <w:style w:type="paragraph" w:styleId="Heading9">
    <w:name w:val="heading 9"/>
    <w:basedOn w:val="Normal"/>
    <w:next w:val="Normal"/>
    <w:link w:val="Heading9Char"/>
    <w:uiPriority w:val="9"/>
    <w:semiHidden/>
    <w:unhideWhenUsed/>
    <w:qFormat/>
    <w:rsid w:val="00FC0C86"/>
    <w:pPr>
      <w:outlineLvl w:val="8"/>
    </w:pPr>
    <w:rPr>
      <w:rFonts w:asciiTheme="minorHAnsi" w:hAnsiTheme="minorHAnsi" w:cstheme="minorBidi"/>
      <w:b/>
      <w:i/>
      <w:smallCaps/>
      <w:color w:val="622423" w:themeColor="accent2" w:themeShade="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0C86"/>
    <w:rPr>
      <w:rFonts w:ascii="Segoe UI" w:eastAsiaTheme="majorEastAsia" w:hAnsi="Segoe UI" w:cs="Segoe UI"/>
      <w:color w:val="454545"/>
      <w:sz w:val="30"/>
      <w:szCs w:val="30"/>
      <w:lang w:eastAsia="en-AU"/>
    </w:rPr>
  </w:style>
  <w:style w:type="character" w:customStyle="1" w:styleId="Heading2Char">
    <w:name w:val="Heading 2 Char"/>
    <w:basedOn w:val="DefaultParagraphFont"/>
    <w:link w:val="Heading2"/>
    <w:uiPriority w:val="9"/>
    <w:semiHidden/>
    <w:rsid w:val="00FC0C86"/>
    <w:rPr>
      <w:rFonts w:ascii="Segoe UI" w:eastAsiaTheme="majorEastAsia" w:hAnsi="Segoe UI" w:cs="Segoe UI"/>
      <w:caps/>
      <w:color w:val="454545"/>
      <w:sz w:val="23"/>
      <w:szCs w:val="23"/>
      <w:lang w:eastAsia="en-AU"/>
    </w:rPr>
  </w:style>
  <w:style w:type="character" w:customStyle="1" w:styleId="Heading3Char">
    <w:name w:val="Heading 3 Char"/>
    <w:basedOn w:val="DefaultParagraphFont"/>
    <w:link w:val="Heading3"/>
    <w:uiPriority w:val="9"/>
    <w:semiHidden/>
    <w:rsid w:val="00FC0C86"/>
    <w:rPr>
      <w:smallCaps/>
      <w:spacing w:val="5"/>
      <w:sz w:val="24"/>
      <w:szCs w:val="24"/>
    </w:rPr>
  </w:style>
  <w:style w:type="character" w:customStyle="1" w:styleId="Heading4Char">
    <w:name w:val="Heading 4 Char"/>
    <w:basedOn w:val="DefaultParagraphFont"/>
    <w:link w:val="Heading4"/>
    <w:uiPriority w:val="9"/>
    <w:semiHidden/>
    <w:rsid w:val="00FC0C86"/>
    <w:rPr>
      <w:smallCaps/>
      <w:spacing w:val="10"/>
      <w:sz w:val="22"/>
      <w:szCs w:val="22"/>
    </w:rPr>
  </w:style>
  <w:style w:type="character" w:customStyle="1" w:styleId="Heading5Char">
    <w:name w:val="Heading 5 Char"/>
    <w:basedOn w:val="DefaultParagraphFont"/>
    <w:link w:val="Heading5"/>
    <w:uiPriority w:val="9"/>
    <w:semiHidden/>
    <w:rsid w:val="00FC0C86"/>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FC0C86"/>
    <w:rPr>
      <w:smallCaps/>
      <w:color w:val="C0504D" w:themeColor="accent2"/>
      <w:spacing w:val="5"/>
      <w:sz w:val="22"/>
    </w:rPr>
  </w:style>
  <w:style w:type="character" w:customStyle="1" w:styleId="Heading7Char">
    <w:name w:val="Heading 7 Char"/>
    <w:basedOn w:val="DefaultParagraphFont"/>
    <w:link w:val="Heading7"/>
    <w:uiPriority w:val="9"/>
    <w:semiHidden/>
    <w:rsid w:val="00FC0C86"/>
    <w:rPr>
      <w:b/>
      <w:smallCaps/>
      <w:color w:val="C0504D" w:themeColor="accent2"/>
      <w:spacing w:val="10"/>
    </w:rPr>
  </w:style>
  <w:style w:type="character" w:customStyle="1" w:styleId="Heading8Char">
    <w:name w:val="Heading 8 Char"/>
    <w:basedOn w:val="DefaultParagraphFont"/>
    <w:link w:val="Heading8"/>
    <w:uiPriority w:val="9"/>
    <w:semiHidden/>
    <w:rsid w:val="00FC0C86"/>
    <w:rPr>
      <w:b/>
      <w:i/>
      <w:smallCaps/>
      <w:color w:val="943634" w:themeColor="accent2" w:themeShade="BF"/>
    </w:rPr>
  </w:style>
  <w:style w:type="character" w:customStyle="1" w:styleId="Heading9Char">
    <w:name w:val="Heading 9 Char"/>
    <w:basedOn w:val="DefaultParagraphFont"/>
    <w:link w:val="Heading9"/>
    <w:uiPriority w:val="9"/>
    <w:semiHidden/>
    <w:rsid w:val="00FC0C86"/>
    <w:rPr>
      <w:b/>
      <w:i/>
      <w:smallCaps/>
      <w:color w:val="622423" w:themeColor="accent2" w:themeShade="7F"/>
    </w:rPr>
  </w:style>
  <w:style w:type="paragraph" w:styleId="Caption">
    <w:name w:val="caption"/>
    <w:basedOn w:val="Normal"/>
    <w:next w:val="Normal"/>
    <w:uiPriority w:val="35"/>
    <w:semiHidden/>
    <w:unhideWhenUsed/>
    <w:qFormat/>
    <w:rsid w:val="00FC0C86"/>
    <w:rPr>
      <w:b/>
      <w:bCs/>
      <w:caps/>
      <w:sz w:val="16"/>
    </w:rPr>
  </w:style>
  <w:style w:type="paragraph" w:styleId="Title">
    <w:name w:val="Title"/>
    <w:basedOn w:val="Normal"/>
    <w:next w:val="Normal"/>
    <w:link w:val="TitleChar"/>
    <w:uiPriority w:val="10"/>
    <w:qFormat/>
    <w:rsid w:val="00FC0C86"/>
    <w:pPr>
      <w:spacing w:after="30" w:line="264" w:lineRule="atLeast"/>
    </w:pPr>
    <w:rPr>
      <w:rFonts w:eastAsiaTheme="majorEastAsia"/>
      <w:color w:val="484848"/>
      <w:sz w:val="36"/>
      <w:szCs w:val="36"/>
    </w:rPr>
  </w:style>
  <w:style w:type="character" w:customStyle="1" w:styleId="TitleChar">
    <w:name w:val="Title Char"/>
    <w:basedOn w:val="DefaultParagraphFont"/>
    <w:link w:val="Title"/>
    <w:uiPriority w:val="10"/>
    <w:rsid w:val="00FC0C86"/>
    <w:rPr>
      <w:rFonts w:ascii="Arial" w:eastAsiaTheme="majorEastAsia" w:hAnsi="Arial" w:cs="Arial"/>
      <w:color w:val="484848"/>
      <w:sz w:val="36"/>
      <w:szCs w:val="36"/>
      <w:lang w:eastAsia="en-AU"/>
    </w:rPr>
  </w:style>
  <w:style w:type="paragraph" w:styleId="Subtitle">
    <w:name w:val="Subtitle"/>
    <w:basedOn w:val="Normal"/>
    <w:next w:val="Normal"/>
    <w:link w:val="SubtitleChar"/>
    <w:uiPriority w:val="11"/>
    <w:qFormat/>
    <w:rsid w:val="00FC0C86"/>
    <w:pPr>
      <w:spacing w:after="720"/>
      <w:jc w:val="right"/>
    </w:pPr>
    <w:rPr>
      <w:rFonts w:asciiTheme="majorHAnsi" w:eastAsiaTheme="majorEastAsia" w:hAnsiTheme="majorHAnsi" w:cstheme="majorBidi"/>
      <w:sz w:val="20"/>
      <w:szCs w:val="22"/>
    </w:rPr>
  </w:style>
  <w:style w:type="character" w:customStyle="1" w:styleId="SubtitleChar">
    <w:name w:val="Subtitle Char"/>
    <w:basedOn w:val="DefaultParagraphFont"/>
    <w:link w:val="Subtitle"/>
    <w:uiPriority w:val="11"/>
    <w:rsid w:val="00FC0C86"/>
    <w:rPr>
      <w:rFonts w:asciiTheme="majorHAnsi" w:eastAsiaTheme="majorEastAsia" w:hAnsiTheme="majorHAnsi" w:cstheme="majorBidi"/>
      <w:szCs w:val="22"/>
    </w:rPr>
  </w:style>
  <w:style w:type="character" w:styleId="Strong">
    <w:name w:val="Strong"/>
    <w:uiPriority w:val="22"/>
    <w:qFormat/>
    <w:rsid w:val="00FC0C86"/>
    <w:rPr>
      <w:b/>
      <w:color w:val="C0504D" w:themeColor="accent2"/>
    </w:rPr>
  </w:style>
  <w:style w:type="character" w:styleId="Emphasis">
    <w:name w:val="Emphasis"/>
    <w:uiPriority w:val="20"/>
    <w:qFormat/>
    <w:rsid w:val="00FC0C86"/>
    <w:rPr>
      <w:b/>
      <w:i/>
      <w:spacing w:val="10"/>
    </w:rPr>
  </w:style>
  <w:style w:type="paragraph" w:styleId="NoSpacing">
    <w:name w:val="No Spacing"/>
    <w:basedOn w:val="Normal"/>
    <w:link w:val="NoSpacingChar"/>
    <w:uiPriority w:val="1"/>
    <w:qFormat/>
    <w:rsid w:val="00FC0C86"/>
    <w:rPr>
      <w:rFonts w:asciiTheme="minorHAnsi" w:hAnsiTheme="minorHAnsi" w:cstheme="minorBidi"/>
      <w:sz w:val="20"/>
      <w:szCs w:val="20"/>
    </w:rPr>
  </w:style>
  <w:style w:type="character" w:customStyle="1" w:styleId="NoSpacingChar">
    <w:name w:val="No Spacing Char"/>
    <w:basedOn w:val="DefaultParagraphFont"/>
    <w:link w:val="NoSpacing"/>
    <w:uiPriority w:val="1"/>
    <w:rsid w:val="00FC0C86"/>
  </w:style>
  <w:style w:type="paragraph" w:styleId="Quote">
    <w:name w:val="Quote"/>
    <w:basedOn w:val="Normal"/>
    <w:next w:val="Normal"/>
    <w:link w:val="QuoteChar"/>
    <w:uiPriority w:val="29"/>
    <w:qFormat/>
    <w:rsid w:val="00FC0C86"/>
    <w:rPr>
      <w:rFonts w:asciiTheme="minorHAnsi" w:hAnsiTheme="minorHAnsi" w:cstheme="minorBidi"/>
      <w:i/>
      <w:sz w:val="20"/>
      <w:szCs w:val="20"/>
    </w:rPr>
  </w:style>
  <w:style w:type="character" w:customStyle="1" w:styleId="QuoteChar">
    <w:name w:val="Quote Char"/>
    <w:basedOn w:val="DefaultParagraphFont"/>
    <w:link w:val="Quote"/>
    <w:uiPriority w:val="29"/>
    <w:rsid w:val="00FC0C86"/>
    <w:rPr>
      <w:i/>
    </w:rPr>
  </w:style>
  <w:style w:type="paragraph" w:styleId="IntenseQuote">
    <w:name w:val="Intense Quote"/>
    <w:basedOn w:val="Normal"/>
    <w:next w:val="Normal"/>
    <w:link w:val="IntenseQuoteChar"/>
    <w:uiPriority w:val="30"/>
    <w:qFormat/>
    <w:rsid w:val="00FC0C86"/>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rFonts w:cstheme="minorBidi"/>
      <w:b/>
      <w:color w:val="FFFFFF" w:themeColor="background1"/>
      <w:szCs w:val="20"/>
    </w:rPr>
  </w:style>
  <w:style w:type="character" w:customStyle="1" w:styleId="IntenseQuoteChar">
    <w:name w:val="Intense Quote Char"/>
    <w:basedOn w:val="DefaultParagraphFont"/>
    <w:link w:val="IntenseQuote"/>
    <w:uiPriority w:val="30"/>
    <w:rsid w:val="00FC0C86"/>
    <w:rPr>
      <w:rFonts w:ascii="Arial" w:hAnsi="Arial"/>
      <w:b/>
      <w:color w:val="FFFFFF" w:themeColor="background1"/>
      <w:sz w:val="18"/>
      <w:shd w:val="clear" w:color="auto" w:fill="C0504D" w:themeFill="accent2"/>
    </w:rPr>
  </w:style>
  <w:style w:type="character" w:styleId="SubtleEmphasis">
    <w:name w:val="Subtle Emphasis"/>
    <w:uiPriority w:val="19"/>
    <w:qFormat/>
    <w:rsid w:val="00FC0C86"/>
    <w:rPr>
      <w:i/>
    </w:rPr>
  </w:style>
  <w:style w:type="character" w:styleId="IntenseEmphasis">
    <w:name w:val="Intense Emphasis"/>
    <w:uiPriority w:val="21"/>
    <w:qFormat/>
    <w:rsid w:val="00FC0C86"/>
    <w:rPr>
      <w:b/>
      <w:i/>
      <w:color w:val="C0504D" w:themeColor="accent2"/>
      <w:spacing w:val="10"/>
    </w:rPr>
  </w:style>
  <w:style w:type="paragraph" w:styleId="TOCHeading">
    <w:name w:val="TOC Heading"/>
    <w:basedOn w:val="Heading1"/>
    <w:next w:val="Normal"/>
    <w:uiPriority w:val="39"/>
    <w:semiHidden/>
    <w:unhideWhenUsed/>
    <w:qFormat/>
    <w:rsid w:val="00FC0C86"/>
    <w:pPr>
      <w:outlineLvl w:val="9"/>
    </w:pPr>
  </w:style>
  <w:style w:type="paragraph" w:styleId="ListParagraph">
    <w:name w:val="List Paragraph"/>
    <w:basedOn w:val="Normal"/>
    <w:uiPriority w:val="34"/>
    <w:rsid w:val="003C01BF"/>
    <w:pPr>
      <w:ind w:left="720"/>
      <w:contextualSpacing/>
    </w:pPr>
  </w:style>
  <w:style w:type="paragraph" w:customStyle="1" w:styleId="Text">
    <w:name w:val="Text"/>
    <w:basedOn w:val="Normal"/>
    <w:link w:val="TextChar"/>
    <w:rsid w:val="00F81E2E"/>
    <w:pPr>
      <w:spacing w:before="240" w:after="240"/>
    </w:pPr>
    <w:rPr>
      <w:sz w:val="20"/>
      <w:szCs w:val="20"/>
      <w:lang w:val="en-US"/>
    </w:rPr>
  </w:style>
  <w:style w:type="paragraph" w:customStyle="1" w:styleId="Heading10">
    <w:name w:val="Heading1"/>
    <w:basedOn w:val="Text"/>
    <w:rsid w:val="00F81E2E"/>
    <w:pPr>
      <w:spacing w:before="280" w:after="120"/>
    </w:pPr>
    <w:rPr>
      <w:b/>
      <w:spacing w:val="10"/>
    </w:rPr>
  </w:style>
  <w:style w:type="character" w:customStyle="1" w:styleId="TextChar">
    <w:name w:val="Text Char"/>
    <w:basedOn w:val="DefaultParagraphFont"/>
    <w:link w:val="Text"/>
    <w:rsid w:val="00F81E2E"/>
    <w:rPr>
      <w:rFonts w:ascii="Verdana" w:eastAsia="Times New Roman" w:hAnsi="Verdana" w:cs="Arial"/>
      <w:lang w:val="en-US" w:eastAsia="en-AU"/>
    </w:rPr>
  </w:style>
  <w:style w:type="character" w:styleId="Hyperlink">
    <w:name w:val="Hyperlink"/>
    <w:basedOn w:val="DefaultParagraphFont"/>
    <w:rsid w:val="00F81E2E"/>
    <w:rPr>
      <w:color w:val="0000FF" w:themeColor="hyperlink"/>
      <w:u w:val="single"/>
    </w:rPr>
  </w:style>
  <w:style w:type="paragraph" w:customStyle="1" w:styleId="Titleofenquiry">
    <w:name w:val="Title of enquiry"/>
    <w:basedOn w:val="Normal"/>
    <w:rsid w:val="00296B71"/>
    <w:pPr>
      <w:spacing w:before="120" w:after="120"/>
      <w:jc w:val="center"/>
    </w:pPr>
    <w:rPr>
      <w:b/>
      <w:color w:val="FFFFFF"/>
      <w:sz w:val="28"/>
      <w:szCs w:val="28"/>
    </w:rPr>
  </w:style>
  <w:style w:type="paragraph" w:styleId="Header">
    <w:name w:val="header"/>
    <w:basedOn w:val="Normal"/>
    <w:link w:val="HeaderChar"/>
    <w:uiPriority w:val="99"/>
    <w:rsid w:val="00296B71"/>
    <w:pPr>
      <w:tabs>
        <w:tab w:val="center" w:pos="4153"/>
        <w:tab w:val="right" w:pos="8306"/>
      </w:tabs>
    </w:pPr>
  </w:style>
  <w:style w:type="character" w:customStyle="1" w:styleId="HeaderChar">
    <w:name w:val="Header Char"/>
    <w:basedOn w:val="DefaultParagraphFont"/>
    <w:link w:val="Header"/>
    <w:uiPriority w:val="99"/>
    <w:rsid w:val="00296B71"/>
    <w:rPr>
      <w:rFonts w:ascii="Verdana" w:eastAsia="Times New Roman" w:hAnsi="Verdana" w:cs="Times New Roman"/>
      <w:sz w:val="22"/>
      <w:szCs w:val="24"/>
      <w:lang w:eastAsia="en-AU"/>
    </w:rPr>
  </w:style>
  <w:style w:type="paragraph" w:styleId="Footer">
    <w:name w:val="footer"/>
    <w:basedOn w:val="Normal"/>
    <w:link w:val="FooterChar"/>
    <w:rsid w:val="00296B71"/>
    <w:pPr>
      <w:tabs>
        <w:tab w:val="center" w:pos="4153"/>
        <w:tab w:val="right" w:pos="8306"/>
      </w:tabs>
    </w:pPr>
    <w:rPr>
      <w:rFonts w:ascii="Arial" w:hAnsi="Arial"/>
      <w:sz w:val="16"/>
    </w:rPr>
  </w:style>
  <w:style w:type="character" w:customStyle="1" w:styleId="FooterChar">
    <w:name w:val="Footer Char"/>
    <w:basedOn w:val="DefaultParagraphFont"/>
    <w:link w:val="Footer"/>
    <w:rsid w:val="00296B71"/>
    <w:rPr>
      <w:rFonts w:ascii="Arial" w:eastAsia="Times New Roman" w:hAnsi="Arial" w:cs="Times New Roman"/>
      <w:sz w:val="16"/>
      <w:szCs w:val="24"/>
      <w:lang w:eastAsia="en-AU"/>
    </w:rPr>
  </w:style>
  <w:style w:type="paragraph" w:styleId="BalloonText">
    <w:name w:val="Balloon Text"/>
    <w:basedOn w:val="Normal"/>
    <w:link w:val="BalloonTextChar"/>
    <w:uiPriority w:val="99"/>
    <w:semiHidden/>
    <w:unhideWhenUsed/>
    <w:rsid w:val="00A41903"/>
    <w:rPr>
      <w:rFonts w:ascii="Tahoma" w:hAnsi="Tahoma" w:cs="Tahoma"/>
      <w:sz w:val="16"/>
      <w:szCs w:val="16"/>
    </w:rPr>
  </w:style>
  <w:style w:type="character" w:customStyle="1" w:styleId="BalloonTextChar">
    <w:name w:val="Balloon Text Char"/>
    <w:basedOn w:val="DefaultParagraphFont"/>
    <w:link w:val="BalloonText"/>
    <w:uiPriority w:val="99"/>
    <w:semiHidden/>
    <w:rsid w:val="00A41903"/>
    <w:rPr>
      <w:rFonts w:ascii="Tahoma" w:eastAsia="Times New Roman" w:hAnsi="Tahoma" w:cs="Tahoma"/>
      <w:sz w:val="16"/>
      <w:szCs w:val="16"/>
      <w:lang w:eastAsia="en-AU"/>
    </w:rPr>
  </w:style>
  <w:style w:type="character" w:styleId="CommentReference">
    <w:name w:val="annotation reference"/>
    <w:basedOn w:val="DefaultParagraphFont"/>
    <w:uiPriority w:val="99"/>
    <w:semiHidden/>
    <w:unhideWhenUsed/>
    <w:rsid w:val="008B62DF"/>
    <w:rPr>
      <w:sz w:val="16"/>
      <w:szCs w:val="16"/>
    </w:rPr>
  </w:style>
  <w:style w:type="paragraph" w:styleId="CommentText">
    <w:name w:val="annotation text"/>
    <w:basedOn w:val="Normal"/>
    <w:link w:val="CommentTextChar"/>
    <w:uiPriority w:val="99"/>
    <w:semiHidden/>
    <w:unhideWhenUsed/>
    <w:rsid w:val="008B62DF"/>
    <w:rPr>
      <w:sz w:val="20"/>
      <w:szCs w:val="20"/>
    </w:rPr>
  </w:style>
  <w:style w:type="character" w:customStyle="1" w:styleId="CommentTextChar">
    <w:name w:val="Comment Text Char"/>
    <w:basedOn w:val="DefaultParagraphFont"/>
    <w:link w:val="CommentText"/>
    <w:uiPriority w:val="99"/>
    <w:semiHidden/>
    <w:rsid w:val="008B62DF"/>
    <w:rPr>
      <w:rFonts w:ascii="Verdana" w:eastAsia="Times New Roman" w:hAnsi="Verdana" w:cs="Times New Roman"/>
      <w:lang w:eastAsia="en-AU"/>
    </w:rPr>
  </w:style>
  <w:style w:type="paragraph" w:styleId="CommentSubject">
    <w:name w:val="annotation subject"/>
    <w:basedOn w:val="CommentText"/>
    <w:next w:val="CommentText"/>
    <w:link w:val="CommentSubjectChar"/>
    <w:uiPriority w:val="99"/>
    <w:semiHidden/>
    <w:unhideWhenUsed/>
    <w:rsid w:val="008B62DF"/>
    <w:rPr>
      <w:b/>
      <w:bCs/>
    </w:rPr>
  </w:style>
  <w:style w:type="character" w:customStyle="1" w:styleId="CommentSubjectChar">
    <w:name w:val="Comment Subject Char"/>
    <w:basedOn w:val="CommentTextChar"/>
    <w:link w:val="CommentSubject"/>
    <w:uiPriority w:val="99"/>
    <w:semiHidden/>
    <w:rsid w:val="008B62DF"/>
    <w:rPr>
      <w:b/>
      <w:bCs/>
    </w:rPr>
  </w:style>
  <w:style w:type="paragraph" w:styleId="Revision">
    <w:name w:val="Revision"/>
    <w:hidden/>
    <w:uiPriority w:val="99"/>
    <w:semiHidden/>
    <w:rsid w:val="008B62DF"/>
    <w:pPr>
      <w:spacing w:after="0" w:line="240" w:lineRule="auto"/>
      <w:jc w:val="left"/>
    </w:pPr>
    <w:rPr>
      <w:rFonts w:ascii="Verdana" w:eastAsia="Times New Roman" w:hAnsi="Verdana" w:cs="Times New Roman"/>
      <w:sz w:val="22"/>
      <w:szCs w:val="24"/>
      <w:lang w:eastAsia="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ver.edu.au/publications/2380.html" TargetMode="External"/><Relationship Id="rId3" Type="http://schemas.openxmlformats.org/officeDocument/2006/relationships/settings" Target="settings.xml"/><Relationship Id="rId7" Type="http://schemas.openxmlformats.org/officeDocument/2006/relationships/hyperlink" Target="mailto:tom.karmel@ncver.edu.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kellyfrazer</dc:creator>
  <cp:keywords/>
  <dc:description/>
  <cp:lastModifiedBy>kellyfrazer</cp:lastModifiedBy>
  <cp:revision>2</cp:revision>
  <dcterms:created xsi:type="dcterms:W3CDTF">2013-10-20T23:14:00Z</dcterms:created>
  <dcterms:modified xsi:type="dcterms:W3CDTF">2013-10-20T23:14:00Z</dcterms:modified>
</cp:coreProperties>
</file>